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D4098D">
      <w:pPr>
        <w:pStyle w:val="2"/>
        <w:shd w:val="clear"/>
        <w:tabs>
          <w:tab w:val="left" w:pos="576"/>
        </w:tabs>
        <w:spacing w:before="0" w:after="0" w:line="360" w:lineRule="auto"/>
        <w:jc w:val="center"/>
        <w:rPr>
          <w:rFonts w:hint="eastAsia" w:ascii="仿宋" w:hAnsi="仿宋" w:eastAsia="仿宋" w:cs="仿宋"/>
          <w:color w:val="auto"/>
          <w:sz w:val="24"/>
          <w:highlight w:val="none"/>
        </w:rPr>
      </w:pPr>
      <w:r>
        <w:rPr>
          <w:rFonts w:hint="eastAsia" w:ascii="仿宋" w:hAnsi="仿宋" w:eastAsia="仿宋" w:cs="仿宋"/>
          <w:color w:val="auto"/>
          <w:kern w:val="1"/>
          <w:szCs w:val="22"/>
          <w:highlight w:val="none"/>
          <w:lang w:val="en-US" w:eastAsia="zh-CN"/>
        </w:rPr>
        <w:t>一、</w:t>
      </w:r>
      <w:r>
        <w:rPr>
          <w:rFonts w:hint="eastAsia" w:ascii="仿宋" w:hAnsi="仿宋" w:eastAsia="仿宋" w:cs="仿宋"/>
          <w:color w:val="auto"/>
          <w:kern w:val="1"/>
          <w:szCs w:val="22"/>
          <w:highlight w:val="none"/>
        </w:rPr>
        <w:t>资格证明文件</w:t>
      </w:r>
    </w:p>
    <w:p w14:paraId="62CEF10F">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bidi="ar-SA"/>
        </w:rPr>
        <w:t>（一）</w:t>
      </w:r>
      <w:r>
        <w:rPr>
          <w:rFonts w:hint="eastAsia" w:ascii="仿宋" w:hAnsi="仿宋" w:eastAsia="仿宋" w:cs="仿宋"/>
          <w:b/>
          <w:bCs/>
          <w:color w:val="auto"/>
          <w:sz w:val="24"/>
          <w:szCs w:val="24"/>
          <w:highlight w:val="none"/>
          <w:lang w:val="en-US" w:eastAsia="zh-CN"/>
        </w:rPr>
        <w:t>供应商具有独立承担民事责任能力的法人或其他组织或自然人，并提供法人或者其他组织合法有效的营业执照等证明文件，事业单位应提供事业单位法人证书，自然人应提供身份证明文件；</w:t>
      </w:r>
    </w:p>
    <w:p w14:paraId="60AE6EDD">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16E35892">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06A0BC62">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1CFFE395">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13E4A5BE">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027263B9">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38266A65">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44028ADB">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0B1C4C6D">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6FB185F2">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66EFB24B">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6585CFE5">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4C40D18C">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12606FFE">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5509680B">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03472E03">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6B8A89D0">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5410DED8">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542297C8">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592A8D3C">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366732BE">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52EDBE10">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5FF7E855">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616A4A26">
      <w:pPr>
        <w:rPr>
          <w:rFonts w:hint="eastAsia" w:ascii="仿宋" w:hAnsi="仿宋" w:eastAsia="仿宋" w:cs="仿宋"/>
          <w:b w:val="0"/>
          <w:color w:val="auto"/>
          <w:kern w:val="0"/>
          <w:sz w:val="24"/>
          <w:szCs w:val="24"/>
          <w:highlight w:val="none"/>
          <w:lang w:val="en-US" w:eastAsia="zh-CN" w:bidi="ar-SA"/>
        </w:rPr>
      </w:pPr>
    </w:p>
    <w:p w14:paraId="48896C12">
      <w:pPr>
        <w:rPr>
          <w:rFonts w:hint="eastAsia" w:ascii="仿宋" w:hAnsi="仿宋" w:eastAsia="仿宋" w:cs="仿宋"/>
          <w:b w:val="0"/>
          <w:color w:val="auto"/>
          <w:kern w:val="0"/>
          <w:sz w:val="24"/>
          <w:szCs w:val="24"/>
          <w:highlight w:val="none"/>
          <w:lang w:val="en-US" w:eastAsia="zh-CN" w:bidi="ar-SA"/>
        </w:rPr>
      </w:pPr>
    </w:p>
    <w:p w14:paraId="6754D13A">
      <w:pPr>
        <w:rPr>
          <w:rFonts w:hint="eastAsia" w:ascii="仿宋" w:hAnsi="仿宋" w:eastAsia="仿宋" w:cs="仿宋"/>
          <w:b w:val="0"/>
          <w:color w:val="auto"/>
          <w:kern w:val="0"/>
          <w:sz w:val="24"/>
          <w:szCs w:val="24"/>
          <w:highlight w:val="none"/>
          <w:lang w:val="en-US" w:eastAsia="zh-CN" w:bidi="ar-SA"/>
        </w:rPr>
      </w:pPr>
    </w:p>
    <w:p w14:paraId="1B2BC8BA">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kern w:val="0"/>
          <w:sz w:val="24"/>
          <w:szCs w:val="24"/>
          <w:highlight w:val="none"/>
          <w:lang w:val="en-US" w:eastAsia="zh-CN" w:bidi="ar-SA"/>
        </w:rPr>
      </w:pPr>
      <w:r>
        <w:rPr>
          <w:rFonts w:hint="eastAsia" w:ascii="仿宋" w:hAnsi="仿宋" w:eastAsia="仿宋" w:cs="仿宋"/>
          <w:b/>
          <w:bCs/>
          <w:color w:val="auto"/>
          <w:kern w:val="0"/>
          <w:sz w:val="24"/>
          <w:szCs w:val="24"/>
          <w:highlight w:val="none"/>
          <w:lang w:val="en-US" w:eastAsia="zh-CN" w:bidi="ar-SA"/>
        </w:rPr>
        <w:t>（二）供应商应授权合法的人员参加磋商全过程，法定代表人授权代表参加磋商的，须出具法定代表人授权委托书（附法定代表人身份证复印件及被授权人身份证复印件）；法定代表人直接参加磋商只需提供法定代表人资格证明书（附法定代表人身份证复印件）；</w:t>
      </w:r>
    </w:p>
    <w:p w14:paraId="129AE745">
      <w:pPr>
        <w:shd w:val="clear"/>
        <w:spacing w:line="360" w:lineRule="auto"/>
        <w:jc w:val="center"/>
        <w:outlineLvl w:val="1"/>
        <w:rPr>
          <w:rFonts w:hint="eastAsia" w:ascii="仿宋" w:hAnsi="仿宋" w:eastAsia="仿宋" w:cs="仿宋"/>
          <w:b/>
          <w:color w:val="auto"/>
          <w:spacing w:val="4"/>
          <w:sz w:val="24"/>
          <w:szCs w:val="24"/>
          <w:highlight w:val="none"/>
        </w:rPr>
      </w:pPr>
      <w:r>
        <w:rPr>
          <w:rFonts w:hint="eastAsia" w:ascii="仿宋" w:hAnsi="仿宋" w:eastAsia="仿宋" w:cs="仿宋"/>
          <w:b/>
          <w:color w:val="auto"/>
          <w:spacing w:val="4"/>
          <w:sz w:val="24"/>
          <w:szCs w:val="24"/>
          <w:highlight w:val="none"/>
        </w:rPr>
        <w:t>法定代表人授权书</w:t>
      </w:r>
    </w:p>
    <w:p w14:paraId="73C61805">
      <w:pPr>
        <w:shd w:val="clear"/>
        <w:spacing w:line="360" w:lineRule="auto"/>
        <w:jc w:val="left"/>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rPr>
        <w:t>致：</w:t>
      </w:r>
      <w:r>
        <w:rPr>
          <w:rFonts w:hint="eastAsia" w:ascii="仿宋" w:hAnsi="仿宋" w:eastAsia="仿宋" w:cs="仿宋"/>
          <w:color w:val="auto"/>
          <w:spacing w:val="4"/>
          <w:sz w:val="24"/>
          <w:szCs w:val="24"/>
          <w:highlight w:val="none"/>
          <w:lang w:eastAsia="zh-CN"/>
        </w:rPr>
        <w:t>陕西国瑞诚项目管理有限公司</w:t>
      </w:r>
    </w:p>
    <w:p w14:paraId="635CC549">
      <w:pPr>
        <w:shd w:val="clear"/>
        <w:spacing w:line="36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val="en-US" w:eastAsia="zh-CN"/>
        </w:rPr>
        <w:t>供应商</w:t>
      </w:r>
      <w:r>
        <w:rPr>
          <w:rFonts w:hint="eastAsia" w:ascii="仿宋" w:hAnsi="仿宋" w:eastAsia="仿宋" w:cs="仿宋"/>
          <w:color w:val="auto"/>
          <w:spacing w:val="4"/>
          <w:sz w:val="24"/>
          <w:szCs w:val="24"/>
          <w:highlight w:val="none"/>
          <w:u w:val="single"/>
        </w:rPr>
        <w:t xml:space="preserve">名称) </w:t>
      </w:r>
      <w:r>
        <w:rPr>
          <w:rFonts w:hint="eastAsia" w:ascii="仿宋" w:hAnsi="仿宋" w:eastAsia="仿宋" w:cs="仿宋"/>
          <w:color w:val="auto"/>
          <w:spacing w:val="4"/>
          <w:sz w:val="24"/>
          <w:szCs w:val="24"/>
          <w:highlight w:val="none"/>
        </w:rPr>
        <w:t>按中华人民共和国法律于</w:t>
      </w:r>
      <w:r>
        <w:rPr>
          <w:rFonts w:hint="eastAsia" w:ascii="仿宋" w:hAnsi="仿宋" w:eastAsia="仿宋" w:cs="仿宋"/>
          <w:color w:val="auto"/>
          <w:spacing w:val="4"/>
          <w:sz w:val="24"/>
          <w:szCs w:val="24"/>
          <w:highlight w:val="none"/>
          <w:u w:val="single"/>
        </w:rPr>
        <w:t>（     年   月   日）</w:t>
      </w:r>
      <w:r>
        <w:rPr>
          <w:rFonts w:hint="eastAsia" w:ascii="仿宋" w:hAnsi="仿宋" w:eastAsia="仿宋" w:cs="仿宋"/>
          <w:color w:val="auto"/>
          <w:spacing w:val="4"/>
          <w:sz w:val="24"/>
          <w:szCs w:val="24"/>
          <w:highlight w:val="none"/>
        </w:rPr>
        <w:t>成立，现注册地址为</w:t>
      </w:r>
      <w:r>
        <w:rPr>
          <w:rFonts w:hint="eastAsia" w:ascii="仿宋" w:hAnsi="仿宋" w:eastAsia="仿宋" w:cs="仿宋"/>
          <w:color w:val="auto"/>
          <w:spacing w:val="4"/>
          <w:sz w:val="24"/>
          <w:szCs w:val="24"/>
          <w:highlight w:val="none"/>
          <w:u w:val="single"/>
        </w:rPr>
        <w:t>（ 填写完整的地址信息 ）</w:t>
      </w:r>
      <w:r>
        <w:rPr>
          <w:rFonts w:hint="eastAsia" w:ascii="仿宋" w:hAnsi="仿宋" w:eastAsia="仿宋" w:cs="仿宋"/>
          <w:color w:val="auto"/>
          <w:spacing w:val="4"/>
          <w:sz w:val="24"/>
          <w:szCs w:val="24"/>
          <w:highlight w:val="none"/>
        </w:rPr>
        <w:t>，营业（办公）地址为</w:t>
      </w:r>
      <w:r>
        <w:rPr>
          <w:rFonts w:hint="eastAsia" w:ascii="仿宋" w:hAnsi="仿宋" w:eastAsia="仿宋" w:cs="仿宋"/>
          <w:color w:val="auto"/>
          <w:spacing w:val="4"/>
          <w:sz w:val="24"/>
          <w:szCs w:val="24"/>
          <w:highlight w:val="none"/>
          <w:u w:val="single"/>
        </w:rPr>
        <w:t>（填写完整的地址信息  ）</w:t>
      </w:r>
      <w:r>
        <w:rPr>
          <w:rFonts w:hint="eastAsia" w:ascii="仿宋" w:hAnsi="仿宋" w:eastAsia="仿宋" w:cs="仿宋"/>
          <w:color w:val="auto"/>
          <w:spacing w:val="4"/>
          <w:sz w:val="24"/>
          <w:szCs w:val="24"/>
          <w:highlight w:val="none"/>
        </w:rPr>
        <w:t>正式联系电话为</w:t>
      </w:r>
      <w:r>
        <w:rPr>
          <w:rFonts w:hint="eastAsia" w:ascii="仿宋" w:hAnsi="仿宋" w:eastAsia="仿宋" w:cs="仿宋"/>
          <w:color w:val="auto"/>
          <w:spacing w:val="4"/>
          <w:sz w:val="24"/>
          <w:szCs w:val="24"/>
          <w:highlight w:val="none"/>
          <w:u w:val="single"/>
        </w:rPr>
        <w:t>（               ）</w:t>
      </w:r>
      <w:r>
        <w:rPr>
          <w:rFonts w:hint="eastAsia" w:ascii="仿宋" w:hAnsi="仿宋" w:eastAsia="仿宋" w:cs="仿宋"/>
          <w:color w:val="auto"/>
          <w:spacing w:val="4"/>
          <w:sz w:val="24"/>
          <w:szCs w:val="24"/>
          <w:highlight w:val="none"/>
        </w:rPr>
        <w:t xml:space="preserve">。  </w:t>
      </w:r>
      <w:r>
        <w:rPr>
          <w:rFonts w:hint="eastAsia" w:ascii="仿宋" w:hAnsi="仿宋" w:eastAsia="仿宋" w:cs="仿宋"/>
          <w:color w:val="auto"/>
          <w:spacing w:val="4"/>
          <w:sz w:val="24"/>
          <w:szCs w:val="24"/>
          <w:highlight w:val="none"/>
          <w:u w:val="single"/>
        </w:rPr>
        <w:t xml:space="preserve">  (法定代表人姓名)</w:t>
      </w:r>
      <w:r>
        <w:rPr>
          <w:rFonts w:hint="eastAsia" w:ascii="仿宋" w:hAnsi="仿宋" w:eastAsia="仿宋" w:cs="仿宋"/>
          <w:color w:val="auto"/>
          <w:spacing w:val="4"/>
          <w:sz w:val="24"/>
          <w:szCs w:val="24"/>
          <w:highlight w:val="none"/>
        </w:rPr>
        <w:t>特授权</w:t>
      </w:r>
      <w:r>
        <w:rPr>
          <w:rFonts w:hint="eastAsia" w:ascii="仿宋" w:hAnsi="仿宋" w:eastAsia="仿宋" w:cs="仿宋"/>
          <w:color w:val="auto"/>
          <w:spacing w:val="4"/>
          <w:sz w:val="24"/>
          <w:szCs w:val="24"/>
          <w:highlight w:val="none"/>
          <w:u w:val="single"/>
        </w:rPr>
        <w:t>（被授权人姓名）</w:t>
      </w:r>
      <w:r>
        <w:rPr>
          <w:rFonts w:hint="eastAsia" w:ascii="仿宋" w:hAnsi="仿宋" w:eastAsia="仿宋" w:cs="仿宋"/>
          <w:color w:val="auto"/>
          <w:spacing w:val="4"/>
          <w:sz w:val="24"/>
          <w:szCs w:val="24"/>
          <w:highlight w:val="none"/>
        </w:rPr>
        <w:t xml:space="preserve">代表我公司全权办理针对本次政府采购 </w:t>
      </w:r>
      <w:r>
        <w:rPr>
          <w:rFonts w:hint="eastAsia" w:ascii="仿宋" w:hAnsi="仿宋" w:eastAsia="仿宋" w:cs="仿宋"/>
          <w:color w:val="auto"/>
          <w:spacing w:val="4"/>
          <w:sz w:val="24"/>
          <w:szCs w:val="24"/>
          <w:highlight w:val="none"/>
          <w:u w:val="single"/>
        </w:rPr>
        <w:t>（招标项目名称、项目编号）</w:t>
      </w:r>
      <w:r>
        <w:rPr>
          <w:rFonts w:hint="eastAsia" w:ascii="仿宋" w:hAnsi="仿宋" w:eastAsia="仿宋" w:cs="仿宋"/>
          <w:color w:val="auto"/>
          <w:spacing w:val="4"/>
          <w:sz w:val="24"/>
          <w:szCs w:val="24"/>
          <w:highlight w:val="none"/>
        </w:rPr>
        <w:t>项目的投标、谈判、签约等具体工作，并签署全部有关的文件、协议及合同。</w:t>
      </w:r>
    </w:p>
    <w:p w14:paraId="541F3714">
      <w:pPr>
        <w:shd w:val="clear"/>
        <w:spacing w:line="36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我公司对被授权人的签名负全部责任。</w:t>
      </w:r>
    </w:p>
    <w:p w14:paraId="4289B5A8">
      <w:pPr>
        <w:shd w:val="clear"/>
        <w:spacing w:line="36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本授权书于</w:t>
      </w:r>
      <w:r>
        <w:rPr>
          <w:rFonts w:hint="eastAsia" w:ascii="仿宋" w:hAnsi="仿宋" w:eastAsia="仿宋" w:cs="仿宋"/>
          <w:color w:val="auto"/>
          <w:spacing w:val="4"/>
          <w:sz w:val="24"/>
          <w:szCs w:val="24"/>
          <w:highlight w:val="none"/>
          <w:u w:val="single"/>
        </w:rPr>
        <w:t xml:space="preserve">      年   月   </w:t>
      </w:r>
      <w:r>
        <w:rPr>
          <w:rFonts w:hint="eastAsia" w:ascii="仿宋" w:hAnsi="仿宋" w:eastAsia="仿宋" w:cs="仿宋"/>
          <w:color w:val="auto"/>
          <w:spacing w:val="4"/>
          <w:sz w:val="24"/>
          <w:szCs w:val="24"/>
          <w:highlight w:val="none"/>
        </w:rPr>
        <w:t>日起签字生效，</w:t>
      </w:r>
      <w:r>
        <w:rPr>
          <w:rFonts w:hint="eastAsia" w:ascii="仿宋" w:hAnsi="仿宋" w:eastAsia="仿宋" w:cs="仿宋"/>
          <w:color w:val="auto"/>
          <w:sz w:val="24"/>
          <w:szCs w:val="24"/>
          <w:highlight w:val="none"/>
        </w:rPr>
        <w:t>（提示：此日期应不晚于投标函签署日期）</w:t>
      </w:r>
      <w:r>
        <w:rPr>
          <w:rFonts w:hint="eastAsia" w:ascii="仿宋" w:hAnsi="仿宋" w:eastAsia="仿宋" w:cs="仿宋"/>
          <w:color w:val="auto"/>
          <w:spacing w:val="4"/>
          <w:sz w:val="24"/>
          <w:szCs w:val="24"/>
          <w:highlight w:val="none"/>
        </w:rPr>
        <w:t>特此证明。</w:t>
      </w:r>
    </w:p>
    <w:tbl>
      <w:tblPr>
        <w:tblStyle w:val="5"/>
        <w:tblW w:w="0" w:type="auto"/>
        <w:tblInd w:w="633" w:type="dxa"/>
        <w:tblLayout w:type="fixed"/>
        <w:tblCellMar>
          <w:top w:w="0" w:type="dxa"/>
          <w:left w:w="108" w:type="dxa"/>
          <w:bottom w:w="0" w:type="dxa"/>
          <w:right w:w="108" w:type="dxa"/>
        </w:tblCellMar>
      </w:tblPr>
      <w:tblGrid>
        <w:gridCol w:w="4045"/>
        <w:gridCol w:w="3844"/>
      </w:tblGrid>
      <w:tr w14:paraId="7762F831">
        <w:tblPrEx>
          <w:tblCellMar>
            <w:top w:w="0" w:type="dxa"/>
            <w:left w:w="108" w:type="dxa"/>
            <w:bottom w:w="0" w:type="dxa"/>
            <w:right w:w="108" w:type="dxa"/>
          </w:tblCellMar>
        </w:tblPrEx>
        <w:trPr>
          <w:trHeight w:val="600" w:hRule="atLeast"/>
        </w:trPr>
        <w:tc>
          <w:tcPr>
            <w:tcW w:w="4045" w:type="dxa"/>
            <w:noWrap w:val="0"/>
            <w:vAlign w:val="top"/>
          </w:tcPr>
          <w:p w14:paraId="7492FB1C">
            <w:pPr>
              <w:shd w:val="clear"/>
              <w:spacing w:line="480" w:lineRule="exact"/>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法定代表人签字或盖章：</w:t>
            </w:r>
          </w:p>
        </w:tc>
        <w:tc>
          <w:tcPr>
            <w:tcW w:w="3844" w:type="dxa"/>
            <w:noWrap w:val="0"/>
            <w:vAlign w:val="top"/>
          </w:tcPr>
          <w:p w14:paraId="75DDB7A2">
            <w:pPr>
              <w:shd w:val="clear"/>
              <w:spacing w:line="480" w:lineRule="exact"/>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被授权人签字或盖章：</w:t>
            </w:r>
          </w:p>
        </w:tc>
      </w:tr>
      <w:tr w14:paraId="3ECE3833">
        <w:tblPrEx>
          <w:tblCellMar>
            <w:top w:w="0" w:type="dxa"/>
            <w:left w:w="108" w:type="dxa"/>
            <w:bottom w:w="0" w:type="dxa"/>
            <w:right w:w="108" w:type="dxa"/>
          </w:tblCellMar>
        </w:tblPrEx>
        <w:trPr>
          <w:trHeight w:val="600" w:hRule="atLeast"/>
        </w:trPr>
        <w:tc>
          <w:tcPr>
            <w:tcW w:w="4045" w:type="dxa"/>
            <w:noWrap w:val="0"/>
            <w:vAlign w:val="top"/>
          </w:tcPr>
          <w:p w14:paraId="67BD7AB4">
            <w:pPr>
              <w:shd w:val="clear"/>
              <w:spacing w:line="480" w:lineRule="exact"/>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职务：</w:t>
            </w:r>
          </w:p>
        </w:tc>
        <w:tc>
          <w:tcPr>
            <w:tcW w:w="3844" w:type="dxa"/>
            <w:noWrap w:val="0"/>
            <w:vAlign w:val="top"/>
          </w:tcPr>
          <w:p w14:paraId="6F2D89E3">
            <w:pPr>
              <w:shd w:val="clear"/>
              <w:spacing w:line="480" w:lineRule="exact"/>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职务：</w:t>
            </w:r>
          </w:p>
        </w:tc>
      </w:tr>
    </w:tbl>
    <w:p w14:paraId="5AAF56D0">
      <w:pPr>
        <w:shd w:val="clear"/>
        <w:autoSpaceDE w:val="0"/>
        <w:autoSpaceDN w:val="0"/>
        <w:adjustRightInd w:val="0"/>
        <w:spacing w:before="120" w:beforeLines="50" w:after="120" w:afterLines="50" w:line="360" w:lineRule="auto"/>
        <w:ind w:firstLine="480" w:firstLineChars="200"/>
        <w:outlineLvl w:val="2"/>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附：法</w:t>
      </w:r>
      <w:r>
        <w:rPr>
          <w:rFonts w:hint="eastAsia" w:ascii="仿宋" w:hAnsi="仿宋" w:eastAsia="仿宋" w:cs="仿宋"/>
          <w:color w:val="auto"/>
          <w:sz w:val="24"/>
          <w:szCs w:val="24"/>
          <w:highlight w:val="none"/>
          <w:lang w:val="zh-CN"/>
        </w:rPr>
        <w:t>定代表人</w:t>
      </w:r>
      <w:r>
        <w:rPr>
          <w:rFonts w:hint="eastAsia" w:ascii="仿宋" w:hAnsi="仿宋" w:eastAsia="仿宋" w:cs="仿宋"/>
          <w:color w:val="auto"/>
          <w:sz w:val="24"/>
          <w:szCs w:val="24"/>
          <w:highlight w:val="none"/>
        </w:rPr>
        <w:t>及</w:t>
      </w:r>
      <w:r>
        <w:rPr>
          <w:rFonts w:hint="eastAsia" w:ascii="仿宋" w:hAnsi="仿宋" w:eastAsia="仿宋" w:cs="仿宋"/>
          <w:color w:val="auto"/>
          <w:spacing w:val="4"/>
          <w:sz w:val="24"/>
          <w:szCs w:val="24"/>
          <w:highlight w:val="none"/>
        </w:rPr>
        <w:t>被授权人</w:t>
      </w:r>
      <w:r>
        <w:rPr>
          <w:rFonts w:hint="eastAsia" w:ascii="仿宋" w:hAnsi="仿宋" w:eastAsia="仿宋" w:cs="仿宋"/>
          <w:color w:val="auto"/>
          <w:sz w:val="24"/>
          <w:szCs w:val="24"/>
          <w:highlight w:val="none"/>
          <w:lang w:val="zh-CN"/>
        </w:rPr>
        <w:t>身份证复印件</w:t>
      </w:r>
    </w:p>
    <w:tbl>
      <w:tblPr>
        <w:tblStyle w:val="5"/>
        <w:tblW w:w="0" w:type="auto"/>
        <w:tblInd w:w="679" w:type="dxa"/>
        <w:tblLayout w:type="fixed"/>
        <w:tblCellMar>
          <w:top w:w="0" w:type="dxa"/>
          <w:left w:w="108" w:type="dxa"/>
          <w:bottom w:w="0" w:type="dxa"/>
          <w:right w:w="108" w:type="dxa"/>
        </w:tblCellMar>
      </w:tblPr>
      <w:tblGrid>
        <w:gridCol w:w="4049"/>
        <w:gridCol w:w="3885"/>
      </w:tblGrid>
      <w:tr w14:paraId="41FB354A">
        <w:tblPrEx>
          <w:tblCellMar>
            <w:top w:w="0" w:type="dxa"/>
            <w:left w:w="108" w:type="dxa"/>
            <w:bottom w:w="0" w:type="dxa"/>
            <w:right w:w="108" w:type="dxa"/>
          </w:tblCellMar>
        </w:tblPrEx>
        <w:trPr>
          <w:trHeight w:val="24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A78B7F9">
            <w:pPr>
              <w:shd w:val="clear"/>
              <w:autoSpaceDE w:val="0"/>
              <w:autoSpaceDN w:val="0"/>
              <w:adjustRightInd w:val="0"/>
              <w:spacing w:line="312"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法定代表人身份证复印件</w:t>
            </w:r>
          </w:p>
          <w:p w14:paraId="6A50C6F4">
            <w:pPr>
              <w:shd w:val="clear"/>
              <w:autoSpaceDE w:val="0"/>
              <w:autoSpaceDN w:val="0"/>
              <w:adjustRightInd w:val="0"/>
              <w:spacing w:line="312" w:lineRule="auto"/>
              <w:jc w:val="center"/>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5A30097B">
            <w:pPr>
              <w:shd w:val="clear"/>
              <w:autoSpaceDE w:val="0"/>
              <w:autoSpaceDN w:val="0"/>
              <w:adjustRightInd w:val="0"/>
              <w:spacing w:line="312"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pacing w:val="4"/>
                <w:sz w:val="24"/>
                <w:szCs w:val="24"/>
                <w:highlight w:val="none"/>
              </w:rPr>
              <w:t>被授权人</w:t>
            </w:r>
            <w:r>
              <w:rPr>
                <w:rFonts w:hint="eastAsia" w:ascii="仿宋" w:hAnsi="仿宋" w:eastAsia="仿宋" w:cs="仿宋"/>
                <w:color w:val="auto"/>
                <w:sz w:val="24"/>
                <w:szCs w:val="24"/>
                <w:highlight w:val="none"/>
                <w:lang w:val="zh-CN"/>
              </w:rPr>
              <w:t>身份证复印件</w:t>
            </w:r>
          </w:p>
          <w:p w14:paraId="20CDDF16">
            <w:pPr>
              <w:shd w:val="clear"/>
              <w:autoSpaceDE w:val="0"/>
              <w:autoSpaceDN w:val="0"/>
              <w:adjustRightInd w:val="0"/>
              <w:spacing w:line="312" w:lineRule="auto"/>
              <w:jc w:val="center"/>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（正反面）</w:t>
            </w:r>
          </w:p>
        </w:tc>
      </w:tr>
    </w:tbl>
    <w:p w14:paraId="52595EF1">
      <w:pPr>
        <w:shd w:val="clear"/>
        <w:wordWrap w:val="0"/>
        <w:spacing w:line="560" w:lineRule="exact"/>
        <w:ind w:firstLine="3840" w:firstLineChars="1600"/>
        <w:jc w:val="both"/>
        <w:rPr>
          <w:rFonts w:hint="default"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盖单位</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lang w:val="en-US" w:eastAsia="zh-CN"/>
        </w:rPr>
        <w:t xml:space="preserve">             </w:t>
      </w:r>
    </w:p>
    <w:p w14:paraId="2B9A06D1">
      <w:pPr>
        <w:shd w:val="clear"/>
        <w:wordWrap w:val="0"/>
        <w:spacing w:line="560" w:lineRule="exact"/>
        <w:ind w:firstLine="480" w:firstLineChars="200"/>
        <w:jc w:val="right"/>
        <w:rPr>
          <w:rFonts w:hint="default"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法定代表人或被授权人（签字</w:t>
      </w:r>
      <w:r>
        <w:rPr>
          <w:rFonts w:hint="eastAsia" w:ascii="仿宋" w:hAnsi="仿宋" w:eastAsia="仿宋" w:cs="仿宋"/>
          <w:color w:val="auto"/>
          <w:sz w:val="24"/>
          <w:szCs w:val="24"/>
          <w:highlight w:val="none"/>
          <w:lang w:val="en-US" w:eastAsia="zh-CN"/>
        </w:rPr>
        <w:t>或盖章</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p>
    <w:p w14:paraId="2A19F2D9">
      <w:pPr>
        <w:shd w:val="clear"/>
        <w:spacing w:line="560" w:lineRule="exact"/>
        <w:ind w:firstLine="480" w:firstLineChars="200"/>
        <w:jc w:val="righ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w:t>
      </w:r>
    </w:p>
    <w:p w14:paraId="1F85D65A">
      <w:pPr>
        <w:shd w:val="clear"/>
        <w:spacing w:line="360" w:lineRule="auto"/>
        <w:ind w:firstLine="480"/>
        <w:rPr>
          <w:rFonts w:hint="eastAsia" w:ascii="仿宋" w:hAnsi="仿宋" w:eastAsia="仿宋" w:cs="仿宋"/>
          <w:b/>
          <w:bCs/>
          <w:color w:val="auto"/>
          <w:sz w:val="24"/>
          <w:szCs w:val="24"/>
          <w:highlight w:val="none"/>
        </w:rPr>
      </w:pPr>
      <w:r>
        <w:rPr>
          <w:rFonts w:hint="eastAsia" w:ascii="仿宋" w:hAnsi="仿宋" w:eastAsia="仿宋" w:cs="仿宋"/>
          <w:b/>
          <w:bCs/>
          <w:color w:val="auto"/>
          <w:spacing w:val="4"/>
          <w:sz w:val="24"/>
          <w:szCs w:val="24"/>
          <w:highlight w:val="none"/>
        </w:rPr>
        <w:t>注：</w:t>
      </w:r>
      <w:r>
        <w:rPr>
          <w:rFonts w:hint="eastAsia" w:ascii="仿宋" w:hAnsi="仿宋" w:eastAsia="仿宋" w:cs="仿宋"/>
          <w:b/>
          <w:bCs/>
          <w:color w:val="auto"/>
          <w:sz w:val="24"/>
          <w:szCs w:val="24"/>
          <w:highlight w:val="none"/>
        </w:rPr>
        <w:t>自然人投标或法定代表人投标的无需提供。</w:t>
      </w:r>
    </w:p>
    <w:p w14:paraId="6D89366D">
      <w:pPr>
        <w:shd w:val="clear"/>
        <w:spacing w:line="360" w:lineRule="auto"/>
        <w:ind w:firstLine="480"/>
        <w:rPr>
          <w:rFonts w:hint="eastAsia" w:ascii="仿宋" w:hAnsi="仿宋" w:eastAsia="仿宋" w:cs="仿宋"/>
          <w:color w:val="auto"/>
          <w:sz w:val="24"/>
          <w:szCs w:val="24"/>
          <w:highlight w:val="none"/>
        </w:rPr>
      </w:pPr>
    </w:p>
    <w:p w14:paraId="4414C12C">
      <w:pPr>
        <w:shd w:val="clear"/>
        <w:spacing w:line="360" w:lineRule="auto"/>
        <w:ind w:firstLine="480"/>
        <w:rPr>
          <w:rFonts w:hint="eastAsia" w:ascii="仿宋" w:hAnsi="仿宋" w:eastAsia="仿宋" w:cs="仿宋"/>
          <w:color w:val="auto"/>
          <w:sz w:val="24"/>
          <w:szCs w:val="24"/>
          <w:highlight w:val="none"/>
        </w:rPr>
      </w:pPr>
    </w:p>
    <w:p w14:paraId="057A7EF5">
      <w:pPr>
        <w:shd w:val="clear"/>
        <w:ind w:firstLine="1084" w:firstLineChars="450"/>
        <w:jc w:val="center"/>
        <w:rPr>
          <w:rFonts w:hint="eastAsia" w:ascii="仿宋" w:hAnsi="仿宋" w:eastAsia="仿宋" w:cs="仿宋"/>
          <w:b/>
          <w:color w:val="auto"/>
          <w:sz w:val="24"/>
          <w:szCs w:val="24"/>
          <w:highlight w:val="none"/>
        </w:rPr>
      </w:pPr>
    </w:p>
    <w:p w14:paraId="20C56A73">
      <w:pPr>
        <w:shd w:val="clear"/>
        <w:spacing w:line="440" w:lineRule="exact"/>
        <w:jc w:val="center"/>
        <w:rPr>
          <w:rFonts w:hint="eastAsia" w:ascii="仿宋" w:hAnsi="仿宋" w:eastAsia="仿宋" w:cs="仿宋"/>
          <w:b/>
          <w:color w:val="auto"/>
          <w:spacing w:val="4"/>
          <w:sz w:val="24"/>
          <w:szCs w:val="24"/>
          <w:highlight w:val="none"/>
        </w:rPr>
      </w:pPr>
      <w:r>
        <w:rPr>
          <w:rFonts w:hint="eastAsia" w:ascii="仿宋" w:hAnsi="仿宋" w:eastAsia="仿宋" w:cs="仿宋"/>
          <w:b/>
          <w:color w:val="auto"/>
          <w:spacing w:val="4"/>
          <w:sz w:val="24"/>
          <w:szCs w:val="24"/>
          <w:highlight w:val="none"/>
        </w:rPr>
        <w:t>法定代表人身份证明</w:t>
      </w:r>
    </w:p>
    <w:p w14:paraId="645AA3A2">
      <w:pPr>
        <w:shd w:val="clear"/>
        <w:spacing w:line="360" w:lineRule="auto"/>
        <w:rPr>
          <w:rFonts w:hint="eastAsia" w:ascii="仿宋" w:hAnsi="仿宋" w:eastAsia="仿宋" w:cs="仿宋"/>
          <w:color w:val="auto"/>
          <w:sz w:val="24"/>
          <w:szCs w:val="24"/>
          <w:highlight w:val="none"/>
          <w:shd w:val="clear" w:color="auto" w:fill="FFFFFF"/>
        </w:rPr>
      </w:pPr>
    </w:p>
    <w:p w14:paraId="61897CAE">
      <w:pPr>
        <w:shd w:val="clea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lang w:eastAsia="zh-CN"/>
        </w:rPr>
        <w:t>陕西国瑞诚项目管理有限公司</w:t>
      </w:r>
    </w:p>
    <w:p w14:paraId="1E1B883D">
      <w:pPr>
        <w:shd w:val="clear"/>
        <w:spacing w:line="360" w:lineRule="auto"/>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（姓名、性别、年龄、身份证号码）在我</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"https://baike.baidu.com/item/%E5%8D%95%E4%BD%8D/32292" \t "_blank"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单位</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t>任</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（董事长、总经理等）职务，是我单位的法定代表人。</w:t>
      </w:r>
    </w:p>
    <w:p w14:paraId="19718DED">
      <w:pPr>
        <w:shd w:val="clea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特此证明。</w:t>
      </w:r>
    </w:p>
    <w:p w14:paraId="78A9D8B7">
      <w:pPr>
        <w:shd w:val="clear"/>
        <w:spacing w:line="500" w:lineRule="exact"/>
        <w:ind w:firstLine="480" w:firstLineChars="200"/>
        <w:rPr>
          <w:rFonts w:hint="eastAsia" w:ascii="仿宋" w:hAnsi="仿宋" w:eastAsia="仿宋" w:cs="仿宋"/>
          <w:color w:val="auto"/>
          <w:sz w:val="24"/>
          <w:szCs w:val="24"/>
          <w:highlight w:val="none"/>
          <w:shd w:val="clear" w:color="auto" w:fill="FFFFFF"/>
        </w:rPr>
      </w:pPr>
      <w:r>
        <w:rPr>
          <w:rFonts w:hint="eastAsia" w:ascii="仿宋" w:hAnsi="仿宋" w:eastAsia="仿宋" w:cs="仿宋"/>
          <w:color w:val="auto"/>
          <w:sz w:val="24"/>
          <w:szCs w:val="24"/>
          <w:highlight w:val="none"/>
          <w:shd w:val="clear" w:color="auto" w:fill="FFFFFF"/>
        </w:rPr>
        <w:t>附法定代表人身份证复印件或扫描件：</w:t>
      </w:r>
    </w:p>
    <w:p w14:paraId="00D3733A">
      <w:pPr>
        <w:shd w:val="clear"/>
        <w:spacing w:line="360" w:lineRule="auto"/>
        <w:ind w:firstLine="480"/>
        <w:rPr>
          <w:rFonts w:hint="eastAsia" w:ascii="仿宋" w:hAnsi="仿宋" w:eastAsia="仿宋" w:cs="仿宋"/>
          <w:color w:val="auto"/>
          <w:sz w:val="24"/>
          <w:szCs w:val="24"/>
          <w:highlight w:val="none"/>
        </w:rPr>
      </w:pPr>
    </w:p>
    <w:p w14:paraId="4AB12556">
      <w:pPr>
        <w:shd w:val="clear"/>
        <w:spacing w:line="360" w:lineRule="auto"/>
        <w:ind w:firstLine="480"/>
        <w:rPr>
          <w:rFonts w:hint="eastAsia" w:ascii="仿宋" w:hAnsi="仿宋" w:eastAsia="仿宋" w:cs="仿宋"/>
          <w:color w:val="auto"/>
          <w:sz w:val="24"/>
          <w:szCs w:val="24"/>
          <w:highlight w:val="none"/>
        </w:rPr>
      </w:pPr>
    </w:p>
    <w:p w14:paraId="6F0F2622">
      <w:pPr>
        <w:shd w:val="clear"/>
        <w:spacing w:line="360" w:lineRule="auto"/>
        <w:ind w:firstLine="480"/>
        <w:rPr>
          <w:rFonts w:hint="eastAsia" w:ascii="仿宋" w:hAnsi="仿宋" w:eastAsia="仿宋" w:cs="仿宋"/>
          <w:color w:val="auto"/>
          <w:sz w:val="24"/>
          <w:szCs w:val="24"/>
          <w:highlight w:val="none"/>
        </w:rPr>
      </w:pPr>
    </w:p>
    <w:p w14:paraId="0EE55012">
      <w:pPr>
        <w:shd w:val="clear"/>
        <w:spacing w:line="360" w:lineRule="auto"/>
        <w:ind w:firstLine="480"/>
        <w:rPr>
          <w:rFonts w:hint="eastAsia" w:ascii="仿宋" w:hAnsi="仿宋" w:eastAsia="仿宋" w:cs="仿宋"/>
          <w:color w:val="auto"/>
          <w:sz w:val="24"/>
          <w:szCs w:val="24"/>
          <w:highlight w:val="none"/>
        </w:rPr>
      </w:pPr>
    </w:p>
    <w:p w14:paraId="53A97143">
      <w:pPr>
        <w:shd w:val="clear"/>
        <w:spacing w:line="360" w:lineRule="auto"/>
        <w:ind w:firstLine="480"/>
        <w:rPr>
          <w:rFonts w:hint="eastAsia" w:ascii="仿宋" w:hAnsi="仿宋" w:eastAsia="仿宋" w:cs="仿宋"/>
          <w:color w:val="auto"/>
          <w:sz w:val="24"/>
          <w:szCs w:val="24"/>
          <w:highlight w:val="none"/>
        </w:rPr>
      </w:pPr>
    </w:p>
    <w:p w14:paraId="675AE3C7">
      <w:pPr>
        <w:shd w:val="clear"/>
        <w:spacing w:line="360" w:lineRule="auto"/>
        <w:ind w:firstLine="480"/>
        <w:rPr>
          <w:rFonts w:hint="eastAsia" w:ascii="仿宋" w:hAnsi="仿宋" w:eastAsia="仿宋" w:cs="仿宋"/>
          <w:color w:val="auto"/>
          <w:sz w:val="24"/>
          <w:szCs w:val="24"/>
          <w:highlight w:val="none"/>
        </w:rPr>
      </w:pPr>
    </w:p>
    <w:p w14:paraId="1D54425F">
      <w:pPr>
        <w:shd w:val="clear"/>
        <w:spacing w:line="360" w:lineRule="auto"/>
        <w:ind w:firstLine="480"/>
        <w:rPr>
          <w:rFonts w:hint="eastAsia" w:ascii="仿宋" w:hAnsi="仿宋" w:eastAsia="仿宋" w:cs="仿宋"/>
          <w:color w:val="auto"/>
          <w:sz w:val="24"/>
          <w:szCs w:val="24"/>
          <w:highlight w:val="none"/>
        </w:rPr>
      </w:pPr>
    </w:p>
    <w:p w14:paraId="4DE05499">
      <w:pPr>
        <w:pStyle w:val="4"/>
        <w:shd w:val="clear"/>
        <w:tabs>
          <w:tab w:val="left" w:pos="5580"/>
        </w:tabs>
        <w:spacing w:line="360" w:lineRule="auto"/>
        <w:ind w:left="-540" w:leftChars="-257" w:firstLine="900" w:firstLineChars="37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名称（公章）：</w:t>
      </w:r>
      <w:r>
        <w:rPr>
          <w:rFonts w:hint="eastAsia" w:ascii="仿宋" w:hAnsi="仿宋" w:eastAsia="仿宋" w:cs="仿宋"/>
          <w:color w:val="auto"/>
          <w:sz w:val="24"/>
          <w:szCs w:val="24"/>
          <w:highlight w:val="none"/>
          <w:u w:val="single"/>
        </w:rPr>
        <w:t xml:space="preserve">                             </w:t>
      </w:r>
    </w:p>
    <w:p w14:paraId="5F6F5BA9">
      <w:pPr>
        <w:pStyle w:val="4"/>
        <w:shd w:val="clear"/>
        <w:tabs>
          <w:tab w:val="left" w:pos="5580"/>
        </w:tabs>
        <w:spacing w:line="360" w:lineRule="auto"/>
        <w:ind w:left="269" w:leftChars="128" w:firstLine="120" w:firstLineChars="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详细通讯地址：</w:t>
      </w:r>
      <w:r>
        <w:rPr>
          <w:rFonts w:hint="eastAsia" w:ascii="仿宋" w:hAnsi="仿宋" w:eastAsia="仿宋" w:cs="仿宋"/>
          <w:color w:val="auto"/>
          <w:sz w:val="24"/>
          <w:szCs w:val="24"/>
          <w:highlight w:val="none"/>
          <w:u w:val="single"/>
        </w:rPr>
        <w:t xml:space="preserve">                                </w:t>
      </w:r>
    </w:p>
    <w:p w14:paraId="265F1E65">
      <w:pPr>
        <w:pStyle w:val="4"/>
        <w:shd w:val="clear"/>
        <w:tabs>
          <w:tab w:val="left" w:pos="5580"/>
        </w:tabs>
        <w:spacing w:line="360" w:lineRule="auto"/>
        <w:ind w:firstLine="360" w:firstLineChars="1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 政 编 码 ：</w:t>
      </w:r>
      <w:r>
        <w:rPr>
          <w:rFonts w:hint="eastAsia" w:ascii="仿宋" w:hAnsi="仿宋" w:eastAsia="仿宋" w:cs="仿宋"/>
          <w:color w:val="auto"/>
          <w:sz w:val="24"/>
          <w:szCs w:val="24"/>
          <w:highlight w:val="none"/>
          <w:u w:val="single"/>
        </w:rPr>
        <w:t xml:space="preserve">                                </w:t>
      </w:r>
    </w:p>
    <w:p w14:paraId="7F19180C">
      <w:pPr>
        <w:pStyle w:val="4"/>
        <w:shd w:val="clear"/>
        <w:tabs>
          <w:tab w:val="left" w:pos="5580"/>
        </w:tabs>
        <w:spacing w:line="360" w:lineRule="auto"/>
        <w:ind w:firstLine="360" w:firstLineChars="1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 xml:space="preserve">                                </w:t>
      </w:r>
    </w:p>
    <w:p w14:paraId="1C6FD1F7">
      <w:pPr>
        <w:shd w:val="clear"/>
        <w:rPr>
          <w:rFonts w:hint="eastAsia" w:ascii="仿宋" w:hAnsi="仿宋" w:eastAsia="仿宋" w:cs="仿宋"/>
          <w:b w:val="0"/>
          <w:color w:val="auto"/>
          <w:kern w:val="0"/>
          <w:sz w:val="24"/>
          <w:szCs w:val="24"/>
          <w:highlight w:val="none"/>
          <w:lang w:val="en-US" w:eastAsia="zh-CN" w:bidi="ar-SA"/>
        </w:rPr>
      </w:pPr>
    </w:p>
    <w:p w14:paraId="28938D76">
      <w:pPr>
        <w:pStyle w:val="3"/>
        <w:shd w:val="clear"/>
        <w:rPr>
          <w:rFonts w:hint="eastAsia" w:ascii="仿宋" w:hAnsi="仿宋" w:eastAsia="仿宋" w:cs="仿宋"/>
          <w:b w:val="0"/>
          <w:color w:val="auto"/>
          <w:kern w:val="0"/>
          <w:sz w:val="24"/>
          <w:szCs w:val="24"/>
          <w:highlight w:val="none"/>
          <w:lang w:val="en-US" w:eastAsia="zh-CN" w:bidi="ar-SA"/>
        </w:rPr>
      </w:pPr>
    </w:p>
    <w:p w14:paraId="6EA68D36">
      <w:pPr>
        <w:shd w:val="clear"/>
        <w:rPr>
          <w:rFonts w:hint="eastAsia" w:ascii="仿宋" w:hAnsi="仿宋" w:eastAsia="仿宋" w:cs="仿宋"/>
          <w:b w:val="0"/>
          <w:color w:val="auto"/>
          <w:kern w:val="0"/>
          <w:sz w:val="24"/>
          <w:szCs w:val="24"/>
          <w:highlight w:val="none"/>
          <w:lang w:val="en-US" w:eastAsia="zh-CN" w:bidi="ar-SA"/>
        </w:rPr>
      </w:pPr>
    </w:p>
    <w:p w14:paraId="1F8B526A">
      <w:pPr>
        <w:shd w:val="clear"/>
        <w:rPr>
          <w:rFonts w:hint="eastAsia" w:ascii="仿宋" w:hAnsi="仿宋" w:eastAsia="仿宋" w:cs="仿宋"/>
          <w:b w:val="0"/>
          <w:color w:val="auto"/>
          <w:kern w:val="0"/>
          <w:sz w:val="24"/>
          <w:szCs w:val="24"/>
          <w:highlight w:val="none"/>
          <w:lang w:val="en-US" w:eastAsia="zh-CN" w:bidi="ar-SA"/>
        </w:rPr>
      </w:pPr>
    </w:p>
    <w:p w14:paraId="73257CA6">
      <w:pPr>
        <w:shd w:val="clear"/>
        <w:rPr>
          <w:rFonts w:hint="eastAsia" w:ascii="仿宋" w:hAnsi="仿宋" w:eastAsia="仿宋" w:cs="仿宋"/>
          <w:b w:val="0"/>
          <w:color w:val="auto"/>
          <w:kern w:val="0"/>
          <w:sz w:val="24"/>
          <w:szCs w:val="24"/>
          <w:highlight w:val="none"/>
          <w:lang w:val="en-US" w:eastAsia="zh-CN" w:bidi="ar-SA"/>
        </w:rPr>
      </w:pPr>
    </w:p>
    <w:p w14:paraId="6A8FFCD2">
      <w:pPr>
        <w:shd w:val="clear"/>
        <w:rPr>
          <w:rFonts w:hint="eastAsia" w:ascii="仿宋" w:hAnsi="仿宋" w:eastAsia="仿宋" w:cs="仿宋"/>
          <w:b w:val="0"/>
          <w:color w:val="auto"/>
          <w:kern w:val="0"/>
          <w:sz w:val="24"/>
          <w:szCs w:val="24"/>
          <w:highlight w:val="none"/>
          <w:lang w:val="en-US" w:eastAsia="zh-CN" w:bidi="ar-SA"/>
        </w:rPr>
      </w:pPr>
    </w:p>
    <w:p w14:paraId="1B7FE0CD">
      <w:pPr>
        <w:shd w:val="clear"/>
        <w:rPr>
          <w:rFonts w:hint="eastAsia" w:ascii="仿宋" w:hAnsi="仿宋" w:eastAsia="仿宋" w:cs="仿宋"/>
          <w:b w:val="0"/>
          <w:color w:val="auto"/>
          <w:kern w:val="0"/>
          <w:sz w:val="24"/>
          <w:szCs w:val="24"/>
          <w:highlight w:val="none"/>
          <w:lang w:val="en-US" w:eastAsia="zh-CN" w:bidi="ar-SA"/>
        </w:rPr>
      </w:pPr>
    </w:p>
    <w:p w14:paraId="551EBE04">
      <w:pPr>
        <w:shd w:val="clear"/>
        <w:rPr>
          <w:rFonts w:hint="eastAsia" w:ascii="仿宋" w:hAnsi="仿宋" w:eastAsia="仿宋" w:cs="仿宋"/>
          <w:b w:val="0"/>
          <w:color w:val="auto"/>
          <w:kern w:val="0"/>
          <w:sz w:val="24"/>
          <w:szCs w:val="24"/>
          <w:highlight w:val="none"/>
          <w:lang w:val="en-US" w:eastAsia="zh-CN" w:bidi="ar-SA"/>
        </w:rPr>
      </w:pPr>
    </w:p>
    <w:p w14:paraId="2824457E">
      <w:pPr>
        <w:shd w:val="clear"/>
        <w:rPr>
          <w:rFonts w:hint="eastAsia" w:ascii="仿宋" w:hAnsi="仿宋" w:eastAsia="仿宋" w:cs="仿宋"/>
          <w:b w:val="0"/>
          <w:color w:val="auto"/>
          <w:kern w:val="0"/>
          <w:sz w:val="24"/>
          <w:szCs w:val="24"/>
          <w:highlight w:val="none"/>
          <w:lang w:val="en-US" w:eastAsia="zh-CN" w:bidi="ar-SA"/>
        </w:rPr>
      </w:pPr>
    </w:p>
    <w:p w14:paraId="27A28AFE">
      <w:pPr>
        <w:shd w:val="clear"/>
        <w:rPr>
          <w:rFonts w:hint="eastAsia" w:ascii="仿宋" w:hAnsi="仿宋" w:eastAsia="仿宋" w:cs="仿宋"/>
          <w:b w:val="0"/>
          <w:color w:val="auto"/>
          <w:kern w:val="0"/>
          <w:sz w:val="24"/>
          <w:szCs w:val="24"/>
          <w:highlight w:val="none"/>
          <w:lang w:val="en-US" w:eastAsia="zh-CN" w:bidi="ar-SA"/>
        </w:rPr>
      </w:pPr>
    </w:p>
    <w:p w14:paraId="463C7B1C">
      <w:pPr>
        <w:shd w:val="clear"/>
        <w:rPr>
          <w:rFonts w:hint="eastAsia" w:ascii="仿宋" w:hAnsi="仿宋" w:eastAsia="仿宋" w:cs="仿宋"/>
          <w:b w:val="0"/>
          <w:color w:val="auto"/>
          <w:kern w:val="0"/>
          <w:sz w:val="24"/>
          <w:szCs w:val="24"/>
          <w:highlight w:val="none"/>
          <w:lang w:val="en-US" w:eastAsia="zh-CN" w:bidi="ar-SA"/>
        </w:rPr>
      </w:pPr>
    </w:p>
    <w:p w14:paraId="54625F0C">
      <w:pPr>
        <w:shd w:val="clear"/>
        <w:rPr>
          <w:rFonts w:hint="eastAsia" w:ascii="仿宋" w:hAnsi="仿宋" w:eastAsia="仿宋" w:cs="仿宋"/>
          <w:b w:val="0"/>
          <w:color w:val="auto"/>
          <w:kern w:val="0"/>
          <w:sz w:val="24"/>
          <w:szCs w:val="24"/>
          <w:highlight w:val="none"/>
          <w:lang w:val="en-US" w:eastAsia="zh-CN" w:bidi="ar-SA"/>
        </w:rPr>
      </w:pPr>
    </w:p>
    <w:p w14:paraId="0B568610">
      <w:pPr>
        <w:shd w:val="clear"/>
        <w:rPr>
          <w:rFonts w:hint="eastAsia" w:ascii="仿宋" w:hAnsi="仿宋" w:eastAsia="仿宋" w:cs="仿宋"/>
          <w:b w:val="0"/>
          <w:color w:val="auto"/>
          <w:kern w:val="0"/>
          <w:sz w:val="24"/>
          <w:szCs w:val="24"/>
          <w:highlight w:val="none"/>
          <w:lang w:val="en-US" w:eastAsia="zh-CN" w:bidi="ar-SA"/>
        </w:rPr>
      </w:pPr>
    </w:p>
    <w:p w14:paraId="1A3538B8">
      <w:pPr>
        <w:shd w:val="clear"/>
        <w:rPr>
          <w:rFonts w:hint="eastAsia" w:ascii="仿宋" w:hAnsi="仿宋" w:eastAsia="仿宋" w:cs="仿宋"/>
          <w:b w:val="0"/>
          <w:color w:val="auto"/>
          <w:kern w:val="0"/>
          <w:sz w:val="24"/>
          <w:szCs w:val="24"/>
          <w:highlight w:val="none"/>
          <w:lang w:val="en-US" w:eastAsia="zh-CN" w:bidi="ar-SA"/>
        </w:rPr>
      </w:pPr>
    </w:p>
    <w:p w14:paraId="3A5E1F61">
      <w:pPr>
        <w:keepNext w:val="0"/>
        <w:keepLines w:val="0"/>
        <w:pageBreakBefore w:val="0"/>
        <w:widowControl w:val="0"/>
        <w:numPr>
          <w:ilvl w:val="0"/>
          <w:numId w:val="1"/>
        </w:numPr>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kern w:val="0"/>
          <w:sz w:val="24"/>
          <w:szCs w:val="24"/>
          <w:highlight w:val="none"/>
          <w:lang w:val="en-US" w:eastAsia="zh-CN" w:bidi="ar-SA"/>
        </w:rPr>
      </w:pPr>
      <w:r>
        <w:rPr>
          <w:rFonts w:hint="eastAsia" w:ascii="仿宋" w:hAnsi="仿宋" w:eastAsia="仿宋" w:cs="仿宋"/>
          <w:b/>
          <w:bCs/>
          <w:color w:val="auto"/>
          <w:kern w:val="0"/>
          <w:sz w:val="24"/>
          <w:szCs w:val="24"/>
          <w:highlight w:val="none"/>
          <w:lang w:val="en-US" w:eastAsia="zh-CN" w:bidi="ar-SA"/>
        </w:rPr>
        <w:t>提供2024年度经审计的财务审计报告（包括“四表一注”，即资产负债表、利润表、现金流量表、所有者权益变动表及其附注，成立时间至提交磋商响应文件截止时间不足一年的可提供成立后任意时段的资产负债表）,或其开标日期前六个月内其基本开户银行出具的资信证明（附基本存款账户信息或银行开户许可证复印件），或提供政府采购专业担保机构出具的投标担保函。</w:t>
      </w:r>
    </w:p>
    <w:p w14:paraId="21F52E60">
      <w:pPr>
        <w:shd w:val="clear"/>
        <w:spacing w:line="360" w:lineRule="auto"/>
        <w:ind w:firstLine="498" w:firstLineChars="200"/>
        <w:jc w:val="left"/>
        <w:rPr>
          <w:rFonts w:hint="eastAsia" w:ascii="仿宋" w:hAnsi="仿宋" w:eastAsia="仿宋" w:cs="仿宋"/>
          <w:b/>
          <w:bCs/>
          <w:color w:val="auto"/>
          <w:spacing w:val="4"/>
          <w:sz w:val="24"/>
          <w:szCs w:val="24"/>
          <w:highlight w:val="none"/>
        </w:rPr>
      </w:pPr>
      <w:r>
        <w:rPr>
          <w:rFonts w:hint="eastAsia" w:ascii="仿宋" w:hAnsi="仿宋" w:eastAsia="仿宋" w:cs="仿宋"/>
          <w:b/>
          <w:bCs/>
          <w:color w:val="auto"/>
          <w:spacing w:val="4"/>
          <w:sz w:val="24"/>
          <w:szCs w:val="24"/>
          <w:highlight w:val="none"/>
        </w:rPr>
        <w:t>其中采用资信证明形式的须按下方给定格式（详见《中国人民银行关于取消企业银行账户许可的通知》银发〔2019〕41号附件1）填写基本存款账户信息。</w:t>
      </w:r>
    </w:p>
    <w:p w14:paraId="5507F268">
      <w:pPr>
        <w:shd w:val="clear"/>
        <w:spacing w:line="36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基本存款账户信息</w:t>
      </w:r>
    </w:p>
    <w:p w14:paraId="6E0783CC">
      <w:pPr>
        <w:shd w:val="clear"/>
        <w:spacing w:line="36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账户名称：</w:t>
      </w:r>
    </w:p>
    <w:p w14:paraId="2BB30739">
      <w:pPr>
        <w:shd w:val="clear"/>
        <w:spacing w:line="36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账户号码：</w:t>
      </w:r>
    </w:p>
    <w:p w14:paraId="507FBF99">
      <w:pPr>
        <w:shd w:val="clear"/>
        <w:spacing w:line="36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开户银行：</w:t>
      </w:r>
    </w:p>
    <w:p w14:paraId="4F79BE99">
      <w:pPr>
        <w:shd w:val="clear"/>
        <w:spacing w:line="36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法定代表人：（签字或盖章）</w:t>
      </w:r>
    </w:p>
    <w:p w14:paraId="5DB4E88A">
      <w:pPr>
        <w:shd w:val="clear"/>
        <w:spacing w:line="36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基本存款账户编号：向开户银行进行询问</w:t>
      </w:r>
    </w:p>
    <w:p w14:paraId="4D2EA8F2">
      <w:pPr>
        <w:shd w:val="clear"/>
        <w:spacing w:line="36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lang w:val="en-US" w:eastAsia="zh-CN"/>
        </w:rPr>
        <w:t>供应商</w:t>
      </w: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lang w:val="en-US" w:eastAsia="zh-CN"/>
        </w:rPr>
        <w:t>供应商</w:t>
      </w:r>
      <w:r>
        <w:rPr>
          <w:rFonts w:hint="eastAsia" w:ascii="仿宋" w:hAnsi="仿宋" w:eastAsia="仿宋" w:cs="仿宋"/>
          <w:color w:val="auto"/>
          <w:spacing w:val="4"/>
          <w:sz w:val="24"/>
          <w:szCs w:val="24"/>
          <w:highlight w:val="none"/>
        </w:rPr>
        <w:t>全称并加盖公章）</w:t>
      </w:r>
    </w:p>
    <w:p w14:paraId="271AB5A8">
      <w:pPr>
        <w:shd w:val="clear"/>
        <w:spacing w:line="360" w:lineRule="auto"/>
        <w:ind w:firstLine="496" w:firstLineChars="200"/>
        <w:jc w:val="left"/>
        <w:rPr>
          <w:rFonts w:hint="eastAsia" w:ascii="仿宋" w:hAnsi="仿宋" w:eastAsia="仿宋" w:cs="仿宋"/>
          <w:b w:val="0"/>
          <w:color w:val="auto"/>
          <w:kern w:val="0"/>
          <w:sz w:val="24"/>
          <w:szCs w:val="24"/>
          <w:highlight w:val="none"/>
          <w:lang w:val="en-US" w:eastAsia="zh-CN" w:bidi="ar-SA"/>
        </w:rPr>
      </w:pPr>
      <w:r>
        <w:rPr>
          <w:rFonts w:hint="eastAsia" w:ascii="仿宋" w:hAnsi="仿宋" w:eastAsia="仿宋" w:cs="仿宋"/>
          <w:color w:val="auto"/>
          <w:spacing w:val="4"/>
          <w:sz w:val="24"/>
          <w:szCs w:val="24"/>
          <w:highlight w:val="none"/>
        </w:rPr>
        <w:t>日期：    年  月  日</w:t>
      </w:r>
    </w:p>
    <w:p w14:paraId="49751239">
      <w:pPr>
        <w:pStyle w:val="3"/>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b/>
          <w:bCs/>
          <w:color w:val="auto"/>
          <w:sz w:val="24"/>
          <w:szCs w:val="24"/>
          <w:highlight w:val="none"/>
          <w:lang w:val="en-US" w:eastAsia="zh-CN"/>
        </w:rPr>
      </w:pPr>
      <w:r>
        <w:rPr>
          <w:rFonts w:hint="eastAsia" w:ascii="仿宋" w:hAnsi="仿宋" w:eastAsia="仿宋" w:cs="仿宋"/>
          <w:b/>
          <w:bCs/>
          <w:color w:val="auto"/>
          <w:kern w:val="0"/>
          <w:sz w:val="24"/>
          <w:szCs w:val="24"/>
          <w:highlight w:val="none"/>
          <w:lang w:val="en-US" w:eastAsia="zh-CN" w:bidi="ar-SA"/>
        </w:rPr>
        <w:t>（四）自2024年9月至今已缴纳的至少1个月的纳税证明或完税证明（时间以税款所属日期为准），纳税证明或完税证明上应有代收机构或税务机关的公章或业务专用章。依法免税的供应商应提供相关证明文件；</w:t>
      </w:r>
    </w:p>
    <w:p w14:paraId="4645D262">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kern w:val="0"/>
          <w:sz w:val="24"/>
          <w:szCs w:val="24"/>
          <w:highlight w:val="none"/>
          <w:lang w:val="en-US" w:eastAsia="zh-CN" w:bidi="ar-SA"/>
        </w:rPr>
      </w:pPr>
      <w:r>
        <w:rPr>
          <w:rFonts w:hint="eastAsia" w:ascii="仿宋" w:hAnsi="仿宋" w:eastAsia="仿宋" w:cs="仿宋"/>
          <w:b/>
          <w:bCs/>
          <w:color w:val="auto"/>
          <w:kern w:val="0"/>
          <w:sz w:val="24"/>
          <w:szCs w:val="24"/>
          <w:highlight w:val="none"/>
          <w:lang w:val="en-US" w:eastAsia="zh-CN" w:bidi="ar-SA"/>
        </w:rPr>
        <w:t>（五）自2024年9月至今已缴纳的至少1个月的社会保障资金缴存单据或社保机构开具的社会保险参保缴费情况证明（时间以税款所属日期为准），单据或证明上应有社保机构或代收机构的公章或业务专用章。依法不需要缴纳社会保障资金的单位应提供相关证明材料；</w:t>
      </w:r>
    </w:p>
    <w:p w14:paraId="61ED4D47">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kern w:val="0"/>
          <w:sz w:val="24"/>
          <w:szCs w:val="24"/>
          <w:highlight w:val="none"/>
          <w:lang w:val="en-US" w:eastAsia="zh-CN" w:bidi="ar-SA"/>
        </w:rPr>
      </w:pPr>
    </w:p>
    <w:p w14:paraId="4F6F8A1E">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kern w:val="0"/>
          <w:sz w:val="24"/>
          <w:szCs w:val="24"/>
          <w:highlight w:val="none"/>
          <w:lang w:val="en-US" w:eastAsia="zh-CN" w:bidi="ar-SA"/>
        </w:rPr>
      </w:pPr>
    </w:p>
    <w:p w14:paraId="57B02760">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kern w:val="0"/>
          <w:sz w:val="24"/>
          <w:szCs w:val="24"/>
          <w:highlight w:val="none"/>
          <w:lang w:val="en-US" w:eastAsia="zh-CN" w:bidi="ar-SA"/>
        </w:rPr>
      </w:pPr>
    </w:p>
    <w:p w14:paraId="298E1617">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kern w:val="0"/>
          <w:sz w:val="24"/>
          <w:szCs w:val="24"/>
          <w:highlight w:val="none"/>
          <w:lang w:val="en-US" w:eastAsia="zh-CN" w:bidi="ar-SA"/>
        </w:rPr>
      </w:pPr>
    </w:p>
    <w:p w14:paraId="28EEFBE9">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kern w:val="0"/>
          <w:sz w:val="24"/>
          <w:szCs w:val="24"/>
          <w:highlight w:val="none"/>
          <w:lang w:val="en-US" w:eastAsia="zh-CN" w:bidi="ar-SA"/>
        </w:rPr>
      </w:pPr>
      <w:bookmarkStart w:id="0" w:name="_GoBack"/>
      <w:bookmarkEnd w:id="0"/>
    </w:p>
    <w:p w14:paraId="6231F517">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kern w:val="0"/>
          <w:sz w:val="24"/>
          <w:szCs w:val="24"/>
          <w:highlight w:val="none"/>
          <w:lang w:val="en-US" w:eastAsia="zh-CN" w:bidi="ar-SA"/>
        </w:rPr>
      </w:pPr>
    </w:p>
    <w:p w14:paraId="65513525">
      <w:pPr>
        <w:pStyle w:val="3"/>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kern w:val="0"/>
          <w:sz w:val="24"/>
          <w:szCs w:val="24"/>
          <w:highlight w:val="none"/>
          <w:lang w:val="en-US" w:eastAsia="zh-CN" w:bidi="ar-SA"/>
        </w:rPr>
      </w:pPr>
      <w:r>
        <w:rPr>
          <w:rFonts w:hint="eastAsia" w:ascii="仿宋" w:hAnsi="仿宋" w:eastAsia="仿宋" w:cs="仿宋"/>
          <w:b/>
          <w:bCs/>
          <w:color w:val="auto"/>
          <w:kern w:val="0"/>
          <w:sz w:val="24"/>
          <w:szCs w:val="24"/>
          <w:highlight w:val="none"/>
          <w:lang w:val="en-US" w:eastAsia="zh-CN" w:bidi="ar-SA"/>
        </w:rPr>
        <w:t>（六）具有履行合同所必须的设备和专业技术能力的承诺</w:t>
      </w:r>
    </w:p>
    <w:p w14:paraId="1CB1CA02">
      <w:pPr>
        <w:shd w:val="clear"/>
        <w:adjustRightInd w:val="0"/>
        <w:snapToGrid w:val="0"/>
        <w:spacing w:line="360" w:lineRule="auto"/>
        <w:ind w:firstLine="482" w:firstLineChars="200"/>
        <w:jc w:val="center"/>
        <w:rPr>
          <w:rFonts w:hint="eastAsia" w:ascii="仿宋" w:hAnsi="仿宋" w:eastAsia="仿宋" w:cs="仿宋"/>
          <w:b/>
          <w:bCs/>
          <w:color w:val="auto"/>
          <w:sz w:val="24"/>
          <w:szCs w:val="24"/>
          <w:highlight w:val="none"/>
        </w:rPr>
      </w:pPr>
    </w:p>
    <w:p w14:paraId="510AA8CB">
      <w:pPr>
        <w:shd w:val="clear"/>
        <w:adjustRightInd w:val="0"/>
        <w:snapToGrid w:val="0"/>
        <w:spacing w:line="360" w:lineRule="auto"/>
        <w:ind w:firstLine="482" w:firstLineChars="200"/>
        <w:jc w:val="center"/>
        <w:rPr>
          <w:rFonts w:hint="eastAsia" w:ascii="仿宋" w:hAnsi="仿宋" w:eastAsia="仿宋" w:cs="仿宋"/>
          <w:color w:val="auto"/>
          <w:sz w:val="24"/>
          <w:szCs w:val="24"/>
          <w:highlight w:val="none"/>
          <w:lang w:eastAsia="zh-CN"/>
        </w:rPr>
      </w:pPr>
      <w:r>
        <w:rPr>
          <w:rFonts w:hint="eastAsia" w:ascii="仿宋" w:hAnsi="仿宋" w:eastAsia="仿宋" w:cs="仿宋"/>
          <w:b/>
          <w:bCs/>
          <w:color w:val="auto"/>
          <w:sz w:val="24"/>
          <w:szCs w:val="24"/>
          <w:highlight w:val="none"/>
        </w:rPr>
        <w:t>具有履行合同所必需的设备和专业技术能力的承诺</w:t>
      </w:r>
    </w:p>
    <w:p w14:paraId="7E6CD5EC">
      <w:pPr>
        <w:shd w:val="clear"/>
        <w:adjustRightInd w:val="0"/>
        <w:snapToGrid w:val="0"/>
        <w:spacing w:line="360" w:lineRule="auto"/>
        <w:rPr>
          <w:rFonts w:hint="eastAsia" w:ascii="仿宋" w:hAnsi="仿宋" w:eastAsia="仿宋" w:cs="仿宋"/>
          <w:color w:val="auto"/>
          <w:spacing w:val="4"/>
          <w:sz w:val="24"/>
          <w:szCs w:val="24"/>
          <w:highlight w:val="none"/>
          <w:u w:val="single"/>
          <w:lang w:eastAsia="zh-CN"/>
        </w:rPr>
      </w:pPr>
      <w:r>
        <w:rPr>
          <w:rFonts w:hint="eastAsia" w:ascii="仿宋" w:hAnsi="仿宋" w:eastAsia="仿宋" w:cs="仿宋"/>
          <w:color w:val="auto"/>
          <w:spacing w:val="4"/>
          <w:sz w:val="24"/>
          <w:szCs w:val="24"/>
          <w:highlight w:val="none"/>
        </w:rPr>
        <w:t>致：</w:t>
      </w:r>
      <w:r>
        <w:rPr>
          <w:rFonts w:hint="eastAsia" w:ascii="仿宋" w:hAnsi="仿宋" w:eastAsia="仿宋" w:cs="仿宋"/>
          <w:color w:val="auto"/>
          <w:sz w:val="24"/>
          <w:highlight w:val="none"/>
          <w:lang w:eastAsia="zh-CN"/>
        </w:rPr>
        <w:t>陕西国瑞诚项目管理有限公司</w:t>
      </w:r>
    </w:p>
    <w:p w14:paraId="7454C7EB">
      <w:pPr>
        <w:widowControl/>
        <w:shd w:val="clear"/>
        <w:adjustRightInd w:val="0"/>
        <w:snapToGrid w:val="0"/>
        <w:spacing w:line="360" w:lineRule="auto"/>
        <w:ind w:firstLine="496" w:firstLineChars="200"/>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val="en-US" w:eastAsia="zh-CN"/>
        </w:rPr>
        <w:t>供应商</w:t>
      </w:r>
      <w:r>
        <w:rPr>
          <w:rFonts w:hint="eastAsia" w:ascii="仿宋" w:hAnsi="仿宋" w:eastAsia="仿宋" w:cs="仿宋"/>
          <w:color w:val="auto"/>
          <w:spacing w:val="4"/>
          <w:sz w:val="24"/>
          <w:szCs w:val="24"/>
          <w:highlight w:val="none"/>
          <w:u w:val="single"/>
        </w:rPr>
        <w:t xml:space="preserve">名称）  </w:t>
      </w:r>
      <w:r>
        <w:rPr>
          <w:rFonts w:hint="eastAsia" w:ascii="仿宋" w:hAnsi="仿宋" w:eastAsia="仿宋" w:cs="仿宋"/>
          <w:color w:val="auto"/>
          <w:spacing w:val="4"/>
          <w:sz w:val="24"/>
          <w:szCs w:val="24"/>
          <w:highlight w:val="none"/>
        </w:rPr>
        <w:t>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日在中华人民共和国境内</w:t>
      </w:r>
      <w:r>
        <w:rPr>
          <w:rFonts w:hint="eastAsia" w:ascii="仿宋" w:hAnsi="仿宋" w:eastAsia="仿宋" w:cs="仿宋"/>
          <w:color w:val="auto"/>
          <w:spacing w:val="4"/>
          <w:sz w:val="24"/>
          <w:szCs w:val="24"/>
          <w:highlight w:val="none"/>
          <w:u w:val="single"/>
        </w:rPr>
        <w:t xml:space="preserve"> （详细注册地址）</w:t>
      </w:r>
      <w:r>
        <w:rPr>
          <w:rFonts w:hint="eastAsia" w:ascii="仿宋" w:hAnsi="仿宋" w:eastAsia="仿宋" w:cs="仿宋"/>
          <w:color w:val="auto"/>
          <w:spacing w:val="4"/>
          <w:sz w:val="24"/>
          <w:szCs w:val="24"/>
          <w:highlight w:val="none"/>
        </w:rPr>
        <w:t>合法注册并经营，公司主营业务为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。本公司郑重承诺，具有履行本合同所必需的设备和专业技术能力。</w:t>
      </w:r>
    </w:p>
    <w:p w14:paraId="0B3E6FE5">
      <w:pPr>
        <w:shd w:val="clear"/>
        <w:spacing w:line="360" w:lineRule="auto"/>
        <w:ind w:firstLine="480" w:firstLineChars="200"/>
        <w:rPr>
          <w:rFonts w:hint="eastAsia" w:ascii="宋体" w:hAnsi="宋体" w:cs="宋体"/>
          <w:color w:val="auto"/>
          <w:kern w:val="0"/>
          <w:sz w:val="24"/>
          <w:szCs w:val="24"/>
          <w:highlight w:val="none"/>
        </w:rPr>
      </w:pPr>
    </w:p>
    <w:p w14:paraId="125A3934">
      <w:pPr>
        <w:shd w:val="clear"/>
        <w:wordWrap w:val="0"/>
        <w:spacing w:line="560" w:lineRule="exact"/>
        <w:ind w:firstLine="480" w:firstLineChars="200"/>
        <w:jc w:val="right"/>
        <w:rPr>
          <w:rFonts w:hint="default"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盖单位</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lang w:val="en-US" w:eastAsia="zh-CN"/>
        </w:rPr>
        <w:t xml:space="preserve">             </w:t>
      </w:r>
    </w:p>
    <w:p w14:paraId="4F1BE3BD">
      <w:pPr>
        <w:shd w:val="clear"/>
        <w:wordWrap w:val="0"/>
        <w:spacing w:line="560" w:lineRule="exact"/>
        <w:ind w:firstLine="480" w:firstLineChars="200"/>
        <w:jc w:val="right"/>
        <w:rPr>
          <w:rFonts w:hint="default"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法定代表人或被授权人（签字</w:t>
      </w:r>
      <w:r>
        <w:rPr>
          <w:rFonts w:hint="eastAsia" w:ascii="仿宋" w:hAnsi="仿宋" w:eastAsia="仿宋" w:cs="仿宋"/>
          <w:color w:val="auto"/>
          <w:sz w:val="24"/>
          <w:szCs w:val="24"/>
          <w:highlight w:val="none"/>
          <w:lang w:val="en-US" w:eastAsia="zh-CN"/>
        </w:rPr>
        <w:t>或盖章</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p>
    <w:p w14:paraId="4DC8583B">
      <w:pPr>
        <w:shd w:val="clear"/>
        <w:spacing w:line="560" w:lineRule="exact"/>
        <w:ind w:firstLine="480" w:firstLineChars="200"/>
        <w:jc w:val="righ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w:t>
      </w:r>
    </w:p>
    <w:p w14:paraId="7AD43F6E">
      <w:pPr>
        <w:pStyle w:val="3"/>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179F1DD1">
      <w:pPr>
        <w:pStyle w:val="3"/>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464757C3">
      <w:pPr>
        <w:shd w:val="clear"/>
        <w:rPr>
          <w:rFonts w:hint="eastAsia" w:ascii="仿宋" w:hAnsi="仿宋" w:eastAsia="仿宋" w:cs="仿宋"/>
          <w:b w:val="0"/>
          <w:color w:val="auto"/>
          <w:kern w:val="0"/>
          <w:sz w:val="24"/>
          <w:szCs w:val="24"/>
          <w:highlight w:val="none"/>
          <w:lang w:val="en-US" w:eastAsia="zh-CN" w:bidi="ar-SA"/>
        </w:rPr>
      </w:pPr>
    </w:p>
    <w:p w14:paraId="6CE92707">
      <w:pPr>
        <w:shd w:val="clear"/>
        <w:rPr>
          <w:rFonts w:hint="eastAsia" w:ascii="仿宋" w:hAnsi="仿宋" w:eastAsia="仿宋" w:cs="仿宋"/>
          <w:b w:val="0"/>
          <w:color w:val="auto"/>
          <w:kern w:val="0"/>
          <w:sz w:val="24"/>
          <w:szCs w:val="24"/>
          <w:highlight w:val="none"/>
          <w:lang w:val="en-US" w:eastAsia="zh-CN" w:bidi="ar-SA"/>
        </w:rPr>
      </w:pPr>
    </w:p>
    <w:p w14:paraId="1B22489F">
      <w:pPr>
        <w:shd w:val="clear"/>
        <w:rPr>
          <w:rFonts w:hint="eastAsia" w:ascii="仿宋" w:hAnsi="仿宋" w:eastAsia="仿宋" w:cs="仿宋"/>
          <w:b w:val="0"/>
          <w:color w:val="auto"/>
          <w:kern w:val="0"/>
          <w:sz w:val="24"/>
          <w:szCs w:val="24"/>
          <w:highlight w:val="none"/>
          <w:lang w:val="en-US" w:eastAsia="zh-CN" w:bidi="ar-SA"/>
        </w:rPr>
      </w:pPr>
    </w:p>
    <w:p w14:paraId="60A8D5AC">
      <w:pPr>
        <w:shd w:val="clear"/>
        <w:rPr>
          <w:rFonts w:hint="eastAsia" w:ascii="仿宋" w:hAnsi="仿宋" w:eastAsia="仿宋" w:cs="仿宋"/>
          <w:b w:val="0"/>
          <w:color w:val="auto"/>
          <w:kern w:val="0"/>
          <w:sz w:val="24"/>
          <w:szCs w:val="24"/>
          <w:highlight w:val="none"/>
          <w:lang w:val="en-US" w:eastAsia="zh-CN" w:bidi="ar-SA"/>
        </w:rPr>
      </w:pPr>
    </w:p>
    <w:p w14:paraId="0766AF2D">
      <w:pPr>
        <w:shd w:val="clear"/>
        <w:rPr>
          <w:rFonts w:hint="eastAsia" w:ascii="仿宋" w:hAnsi="仿宋" w:eastAsia="仿宋" w:cs="仿宋"/>
          <w:b w:val="0"/>
          <w:color w:val="auto"/>
          <w:kern w:val="0"/>
          <w:sz w:val="24"/>
          <w:szCs w:val="24"/>
          <w:highlight w:val="none"/>
          <w:lang w:val="en-US" w:eastAsia="zh-CN" w:bidi="ar-SA"/>
        </w:rPr>
      </w:pPr>
    </w:p>
    <w:p w14:paraId="7882B8E0">
      <w:pPr>
        <w:shd w:val="clear"/>
        <w:rPr>
          <w:rFonts w:hint="eastAsia" w:ascii="仿宋" w:hAnsi="仿宋" w:eastAsia="仿宋" w:cs="仿宋"/>
          <w:b w:val="0"/>
          <w:color w:val="auto"/>
          <w:kern w:val="0"/>
          <w:sz w:val="24"/>
          <w:szCs w:val="24"/>
          <w:highlight w:val="none"/>
          <w:lang w:val="en-US" w:eastAsia="zh-CN" w:bidi="ar-SA"/>
        </w:rPr>
      </w:pPr>
    </w:p>
    <w:p w14:paraId="3BFD4720">
      <w:pPr>
        <w:shd w:val="clear"/>
        <w:rPr>
          <w:rFonts w:hint="eastAsia" w:ascii="仿宋" w:hAnsi="仿宋" w:eastAsia="仿宋" w:cs="仿宋"/>
          <w:b w:val="0"/>
          <w:color w:val="auto"/>
          <w:kern w:val="0"/>
          <w:sz w:val="24"/>
          <w:szCs w:val="24"/>
          <w:highlight w:val="none"/>
          <w:lang w:val="en-US" w:eastAsia="zh-CN" w:bidi="ar-SA"/>
        </w:rPr>
      </w:pPr>
    </w:p>
    <w:p w14:paraId="4D3C304F">
      <w:pPr>
        <w:shd w:val="clear"/>
        <w:rPr>
          <w:rFonts w:hint="eastAsia" w:ascii="仿宋" w:hAnsi="仿宋" w:eastAsia="仿宋" w:cs="仿宋"/>
          <w:b w:val="0"/>
          <w:color w:val="auto"/>
          <w:kern w:val="0"/>
          <w:sz w:val="24"/>
          <w:szCs w:val="24"/>
          <w:highlight w:val="none"/>
          <w:lang w:val="en-US" w:eastAsia="zh-CN" w:bidi="ar-SA"/>
        </w:rPr>
      </w:pPr>
    </w:p>
    <w:p w14:paraId="14222654">
      <w:pPr>
        <w:shd w:val="clear"/>
        <w:rPr>
          <w:rFonts w:hint="eastAsia" w:ascii="仿宋" w:hAnsi="仿宋" w:eastAsia="仿宋" w:cs="仿宋"/>
          <w:b w:val="0"/>
          <w:color w:val="auto"/>
          <w:kern w:val="0"/>
          <w:sz w:val="24"/>
          <w:szCs w:val="24"/>
          <w:highlight w:val="none"/>
          <w:lang w:val="en-US" w:eastAsia="zh-CN" w:bidi="ar-SA"/>
        </w:rPr>
      </w:pPr>
    </w:p>
    <w:p w14:paraId="04AE41FE">
      <w:pPr>
        <w:shd w:val="clear"/>
        <w:rPr>
          <w:rFonts w:hint="eastAsia" w:ascii="仿宋" w:hAnsi="仿宋" w:eastAsia="仿宋" w:cs="仿宋"/>
          <w:b w:val="0"/>
          <w:color w:val="auto"/>
          <w:kern w:val="0"/>
          <w:sz w:val="24"/>
          <w:szCs w:val="24"/>
          <w:highlight w:val="none"/>
          <w:lang w:val="en-US" w:eastAsia="zh-CN" w:bidi="ar-SA"/>
        </w:rPr>
      </w:pPr>
    </w:p>
    <w:p w14:paraId="08E57848">
      <w:pPr>
        <w:shd w:val="clear"/>
        <w:rPr>
          <w:rFonts w:hint="eastAsia" w:ascii="仿宋" w:hAnsi="仿宋" w:eastAsia="仿宋" w:cs="仿宋"/>
          <w:b w:val="0"/>
          <w:color w:val="auto"/>
          <w:kern w:val="0"/>
          <w:sz w:val="24"/>
          <w:szCs w:val="24"/>
          <w:highlight w:val="none"/>
          <w:lang w:val="en-US" w:eastAsia="zh-CN" w:bidi="ar-SA"/>
        </w:rPr>
      </w:pPr>
    </w:p>
    <w:p w14:paraId="7C6DFBF7">
      <w:pPr>
        <w:shd w:val="clear"/>
        <w:rPr>
          <w:rFonts w:hint="eastAsia" w:ascii="仿宋" w:hAnsi="仿宋" w:eastAsia="仿宋" w:cs="仿宋"/>
          <w:b w:val="0"/>
          <w:color w:val="auto"/>
          <w:kern w:val="0"/>
          <w:sz w:val="24"/>
          <w:szCs w:val="24"/>
          <w:highlight w:val="none"/>
          <w:lang w:val="en-US" w:eastAsia="zh-CN" w:bidi="ar-SA"/>
        </w:rPr>
      </w:pPr>
    </w:p>
    <w:p w14:paraId="2D55ED21">
      <w:pPr>
        <w:shd w:val="clear"/>
        <w:rPr>
          <w:rFonts w:hint="eastAsia" w:ascii="仿宋" w:hAnsi="仿宋" w:eastAsia="仿宋" w:cs="仿宋"/>
          <w:b w:val="0"/>
          <w:color w:val="auto"/>
          <w:kern w:val="0"/>
          <w:sz w:val="24"/>
          <w:szCs w:val="24"/>
          <w:highlight w:val="none"/>
          <w:lang w:val="en-US" w:eastAsia="zh-CN" w:bidi="ar-SA"/>
        </w:rPr>
      </w:pPr>
    </w:p>
    <w:p w14:paraId="114AA203">
      <w:pPr>
        <w:shd w:val="clear"/>
        <w:rPr>
          <w:rFonts w:hint="eastAsia" w:ascii="仿宋" w:hAnsi="仿宋" w:eastAsia="仿宋" w:cs="仿宋"/>
          <w:b w:val="0"/>
          <w:color w:val="auto"/>
          <w:kern w:val="0"/>
          <w:sz w:val="24"/>
          <w:szCs w:val="24"/>
          <w:highlight w:val="none"/>
          <w:lang w:val="en-US" w:eastAsia="zh-CN" w:bidi="ar-SA"/>
        </w:rPr>
      </w:pPr>
    </w:p>
    <w:p w14:paraId="42A135AA">
      <w:pPr>
        <w:shd w:val="clear"/>
        <w:rPr>
          <w:rFonts w:hint="eastAsia" w:ascii="仿宋" w:hAnsi="仿宋" w:eastAsia="仿宋" w:cs="仿宋"/>
          <w:b w:val="0"/>
          <w:color w:val="auto"/>
          <w:kern w:val="0"/>
          <w:sz w:val="24"/>
          <w:szCs w:val="24"/>
          <w:highlight w:val="none"/>
          <w:lang w:val="en-US" w:eastAsia="zh-CN" w:bidi="ar-SA"/>
        </w:rPr>
      </w:pPr>
    </w:p>
    <w:p w14:paraId="5C89F952">
      <w:pPr>
        <w:shd w:val="clear"/>
        <w:rPr>
          <w:rFonts w:hint="eastAsia" w:ascii="仿宋" w:hAnsi="仿宋" w:eastAsia="仿宋" w:cs="仿宋"/>
          <w:b w:val="0"/>
          <w:color w:val="auto"/>
          <w:kern w:val="0"/>
          <w:sz w:val="24"/>
          <w:szCs w:val="24"/>
          <w:highlight w:val="none"/>
          <w:lang w:val="en-US" w:eastAsia="zh-CN" w:bidi="ar-SA"/>
        </w:rPr>
      </w:pPr>
    </w:p>
    <w:p w14:paraId="537F092E">
      <w:pPr>
        <w:shd w:val="clear"/>
        <w:rPr>
          <w:rFonts w:hint="eastAsia" w:ascii="仿宋" w:hAnsi="仿宋" w:eastAsia="仿宋" w:cs="仿宋"/>
          <w:b w:val="0"/>
          <w:color w:val="auto"/>
          <w:kern w:val="0"/>
          <w:sz w:val="24"/>
          <w:szCs w:val="24"/>
          <w:highlight w:val="none"/>
          <w:lang w:val="en-US" w:eastAsia="zh-CN" w:bidi="ar-SA"/>
        </w:rPr>
      </w:pPr>
    </w:p>
    <w:p w14:paraId="53F396D5">
      <w:pPr>
        <w:shd w:val="clear"/>
        <w:rPr>
          <w:rFonts w:hint="eastAsia" w:ascii="仿宋" w:hAnsi="仿宋" w:eastAsia="仿宋" w:cs="仿宋"/>
          <w:b w:val="0"/>
          <w:color w:val="auto"/>
          <w:kern w:val="0"/>
          <w:sz w:val="24"/>
          <w:szCs w:val="24"/>
          <w:highlight w:val="none"/>
          <w:lang w:val="en-US" w:eastAsia="zh-CN" w:bidi="ar-SA"/>
        </w:rPr>
      </w:pPr>
    </w:p>
    <w:p w14:paraId="171406F1">
      <w:pPr>
        <w:shd w:val="clear"/>
        <w:rPr>
          <w:rFonts w:hint="eastAsia" w:ascii="仿宋" w:hAnsi="仿宋" w:eastAsia="仿宋" w:cs="仿宋"/>
          <w:b w:val="0"/>
          <w:color w:val="auto"/>
          <w:kern w:val="0"/>
          <w:sz w:val="24"/>
          <w:szCs w:val="24"/>
          <w:highlight w:val="none"/>
          <w:lang w:val="en-US" w:eastAsia="zh-CN" w:bidi="ar-SA"/>
        </w:rPr>
      </w:pPr>
    </w:p>
    <w:p w14:paraId="2FE00FA0">
      <w:pPr>
        <w:shd w:val="clear"/>
        <w:rPr>
          <w:rFonts w:hint="eastAsia" w:ascii="仿宋" w:hAnsi="仿宋" w:eastAsia="仿宋" w:cs="仿宋"/>
          <w:b w:val="0"/>
          <w:color w:val="auto"/>
          <w:kern w:val="0"/>
          <w:sz w:val="24"/>
          <w:szCs w:val="24"/>
          <w:highlight w:val="none"/>
          <w:lang w:val="en-US" w:eastAsia="zh-CN" w:bidi="ar-SA"/>
        </w:rPr>
      </w:pPr>
    </w:p>
    <w:p w14:paraId="31E8940B">
      <w:pPr>
        <w:shd w:val="clear"/>
        <w:rPr>
          <w:rFonts w:hint="eastAsia" w:ascii="仿宋" w:hAnsi="仿宋" w:eastAsia="仿宋" w:cs="仿宋"/>
          <w:b w:val="0"/>
          <w:color w:val="auto"/>
          <w:kern w:val="0"/>
          <w:sz w:val="24"/>
          <w:szCs w:val="24"/>
          <w:highlight w:val="none"/>
          <w:lang w:val="en-US" w:eastAsia="zh-CN" w:bidi="ar-SA"/>
        </w:rPr>
      </w:pPr>
    </w:p>
    <w:p w14:paraId="7D96DB30">
      <w:pPr>
        <w:shd w:val="clear"/>
        <w:rPr>
          <w:rFonts w:hint="eastAsia" w:ascii="仿宋" w:hAnsi="仿宋" w:eastAsia="仿宋" w:cs="仿宋"/>
          <w:b w:val="0"/>
          <w:color w:val="auto"/>
          <w:kern w:val="0"/>
          <w:sz w:val="24"/>
          <w:szCs w:val="24"/>
          <w:highlight w:val="none"/>
          <w:lang w:val="en-US" w:eastAsia="zh-CN" w:bidi="ar-SA"/>
        </w:rPr>
      </w:pPr>
    </w:p>
    <w:p w14:paraId="6DD93A47">
      <w:pPr>
        <w:shd w:val="clear"/>
        <w:rPr>
          <w:rFonts w:hint="eastAsia" w:ascii="仿宋" w:hAnsi="仿宋" w:eastAsia="仿宋" w:cs="仿宋"/>
          <w:b w:val="0"/>
          <w:color w:val="auto"/>
          <w:kern w:val="0"/>
          <w:sz w:val="24"/>
          <w:szCs w:val="24"/>
          <w:highlight w:val="none"/>
          <w:lang w:val="en-US" w:eastAsia="zh-CN" w:bidi="ar-SA"/>
        </w:rPr>
      </w:pPr>
    </w:p>
    <w:p w14:paraId="7C22A594">
      <w:pPr>
        <w:shd w:val="clear"/>
        <w:rPr>
          <w:rFonts w:hint="eastAsia" w:ascii="仿宋" w:hAnsi="仿宋" w:eastAsia="仿宋" w:cs="仿宋"/>
          <w:b w:val="0"/>
          <w:color w:val="auto"/>
          <w:kern w:val="0"/>
          <w:sz w:val="24"/>
          <w:szCs w:val="24"/>
          <w:highlight w:val="none"/>
          <w:lang w:val="en-US" w:eastAsia="zh-CN" w:bidi="ar-SA"/>
        </w:rPr>
      </w:pPr>
    </w:p>
    <w:p w14:paraId="3D0FA3C7">
      <w:pPr>
        <w:pStyle w:val="3"/>
        <w:keepNext w:val="0"/>
        <w:keepLines w:val="0"/>
        <w:pageBreakBefore w:val="0"/>
        <w:widowControl w:val="0"/>
        <w:numPr>
          <w:ilvl w:val="0"/>
          <w:numId w:val="2"/>
        </w:numPr>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kern w:val="0"/>
          <w:sz w:val="24"/>
          <w:szCs w:val="24"/>
          <w:highlight w:val="none"/>
          <w:lang w:val="en-US" w:eastAsia="zh-CN" w:bidi="ar-SA"/>
        </w:rPr>
      </w:pPr>
      <w:r>
        <w:rPr>
          <w:rFonts w:hint="eastAsia" w:ascii="仿宋" w:hAnsi="仿宋" w:eastAsia="仿宋" w:cs="仿宋"/>
          <w:b/>
          <w:bCs/>
          <w:color w:val="auto"/>
          <w:kern w:val="0"/>
          <w:sz w:val="24"/>
          <w:szCs w:val="24"/>
          <w:highlight w:val="none"/>
          <w:lang w:val="en-US" w:eastAsia="zh-CN" w:bidi="ar-SA"/>
        </w:rPr>
        <w:t>参加政府采购活动前3年内，在经营活动中没有重大违法记录，提供书面声明。</w:t>
      </w:r>
    </w:p>
    <w:p w14:paraId="4EA71D44">
      <w:pPr>
        <w:widowControl w:val="0"/>
        <w:numPr>
          <w:ilvl w:val="0"/>
          <w:numId w:val="0"/>
        </w:numPr>
        <w:shd w:val="clear"/>
        <w:jc w:val="both"/>
        <w:rPr>
          <w:rFonts w:hint="eastAsia"/>
          <w:color w:val="auto"/>
          <w:highlight w:val="none"/>
        </w:rPr>
      </w:pPr>
    </w:p>
    <w:p w14:paraId="690CF414">
      <w:pPr>
        <w:shd w:val="clear"/>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无重大违法记录声明</w:t>
      </w:r>
    </w:p>
    <w:p w14:paraId="297E41C4">
      <w:pPr>
        <w:shd w:val="clear"/>
        <w:jc w:val="center"/>
        <w:rPr>
          <w:rFonts w:hint="eastAsia" w:ascii="仿宋" w:hAnsi="仿宋" w:eastAsia="仿宋" w:cs="仿宋"/>
          <w:b/>
          <w:bCs/>
          <w:color w:val="auto"/>
          <w:sz w:val="24"/>
          <w:szCs w:val="24"/>
          <w:highlight w:val="none"/>
        </w:rPr>
      </w:pPr>
    </w:p>
    <w:p w14:paraId="7BA9CB10">
      <w:pPr>
        <w:shd w:val="clear"/>
        <w:spacing w:before="120" w:beforeLines="50" w:after="120" w:afterLines="50" w:line="360" w:lineRule="auto"/>
        <w:ind w:firstLine="496" w:firstLineChars="200"/>
        <w:rPr>
          <w:rFonts w:hint="eastAsia" w:ascii="仿宋" w:hAnsi="仿宋" w:eastAsia="仿宋" w:cs="仿宋"/>
          <w:b/>
          <w:bCs/>
          <w:color w:val="auto"/>
          <w:spacing w:val="4"/>
          <w:sz w:val="24"/>
          <w:szCs w:val="24"/>
          <w:highlight w:val="none"/>
          <w:u w:val="single"/>
          <w:lang w:eastAsia="zh-CN"/>
        </w:rPr>
      </w:pPr>
      <w:r>
        <w:rPr>
          <w:rFonts w:hint="eastAsia" w:ascii="仿宋" w:hAnsi="仿宋" w:eastAsia="仿宋" w:cs="仿宋"/>
          <w:color w:val="auto"/>
          <w:spacing w:val="4"/>
          <w:sz w:val="24"/>
          <w:szCs w:val="24"/>
          <w:highlight w:val="none"/>
        </w:rPr>
        <w:t>致：</w:t>
      </w:r>
      <w:r>
        <w:rPr>
          <w:rFonts w:hint="eastAsia" w:ascii="仿宋" w:hAnsi="仿宋" w:eastAsia="仿宋" w:cs="仿宋"/>
          <w:color w:val="auto"/>
          <w:sz w:val="24"/>
          <w:szCs w:val="24"/>
          <w:highlight w:val="none"/>
          <w:lang w:eastAsia="zh-CN"/>
        </w:rPr>
        <w:t>陕西国瑞诚项目管理有限公司</w:t>
      </w:r>
    </w:p>
    <w:p w14:paraId="470F1B79">
      <w:pPr>
        <w:shd w:val="clear"/>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我方作为（项目名称：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采购包：</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，在此郑重声明：</w:t>
      </w:r>
    </w:p>
    <w:p w14:paraId="49024F20">
      <w:pPr>
        <w:shd w:val="clear"/>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在参加政府采购活动前3年内的经营活动中</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（填“没有”或“有”）重大违法记录。</w:t>
      </w:r>
    </w:p>
    <w:p w14:paraId="3B35AA99">
      <w:pPr>
        <w:shd w:val="clear"/>
        <w:spacing w:line="560" w:lineRule="exact"/>
        <w:ind w:firstLine="480" w:firstLineChars="200"/>
        <w:rPr>
          <w:rFonts w:hint="eastAsia" w:ascii="仿宋" w:hAnsi="仿宋" w:eastAsia="仿宋" w:cs="仿宋"/>
          <w:color w:val="auto"/>
          <w:sz w:val="24"/>
          <w:szCs w:val="24"/>
          <w:highlight w:val="none"/>
        </w:rPr>
      </w:pPr>
    </w:p>
    <w:p w14:paraId="29562BE0">
      <w:pPr>
        <w:shd w:val="clear"/>
        <w:adjustRightInd w:val="0"/>
        <w:spacing w:line="400" w:lineRule="exact"/>
        <w:jc w:val="left"/>
        <w:rPr>
          <w:rFonts w:hint="eastAsia" w:ascii="仿宋" w:hAnsi="仿宋" w:eastAsia="仿宋" w:cs="仿宋"/>
          <w:color w:val="auto"/>
          <w:sz w:val="24"/>
          <w:szCs w:val="24"/>
          <w:highlight w:val="none"/>
        </w:rPr>
      </w:pPr>
    </w:p>
    <w:p w14:paraId="66C8B5F9">
      <w:pPr>
        <w:shd w:val="clear"/>
        <w:wordWrap w:val="0"/>
        <w:spacing w:line="560" w:lineRule="exact"/>
        <w:ind w:firstLine="480" w:firstLineChars="200"/>
        <w:jc w:val="right"/>
        <w:rPr>
          <w:rFonts w:hint="default" w:ascii="仿宋" w:hAnsi="仿宋" w:eastAsia="仿宋" w:cs="仿宋"/>
          <w:color w:val="auto"/>
          <w:sz w:val="24"/>
          <w:szCs w:val="24"/>
          <w:highlight w:val="none"/>
          <w:u w:val="single"/>
          <w:lang w:val="en-US" w:eastAsia="zh-CN"/>
        </w:rPr>
      </w:pPr>
      <w:r>
        <w:rPr>
          <w:rFonts w:hint="eastAsia" w:ascii="仿宋" w:hAnsi="仿宋" w:eastAsia="仿宋" w:cs="仿宋"/>
          <w:color w:val="auto"/>
          <w:kern w:val="24"/>
          <w:sz w:val="24"/>
          <w:szCs w:val="24"/>
          <w:highlight w:val="none"/>
        </w:rPr>
        <w:t xml:space="preserve">      </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盖单位</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lang w:val="en-US" w:eastAsia="zh-CN"/>
        </w:rPr>
        <w:t xml:space="preserve">             </w:t>
      </w:r>
    </w:p>
    <w:p w14:paraId="7C4B8992">
      <w:pPr>
        <w:shd w:val="clear"/>
        <w:wordWrap w:val="0"/>
        <w:spacing w:line="560" w:lineRule="exact"/>
        <w:ind w:firstLine="480" w:firstLineChars="200"/>
        <w:jc w:val="right"/>
        <w:rPr>
          <w:rFonts w:hint="default"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法定代表人或被授权人（签字</w:t>
      </w:r>
      <w:r>
        <w:rPr>
          <w:rFonts w:hint="eastAsia" w:ascii="仿宋" w:hAnsi="仿宋" w:eastAsia="仿宋" w:cs="仿宋"/>
          <w:color w:val="auto"/>
          <w:sz w:val="24"/>
          <w:szCs w:val="24"/>
          <w:highlight w:val="none"/>
          <w:lang w:val="en-US" w:eastAsia="zh-CN"/>
        </w:rPr>
        <w:t>或盖章</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p>
    <w:p w14:paraId="66CA3713">
      <w:pPr>
        <w:shd w:val="clear"/>
        <w:spacing w:line="560" w:lineRule="exact"/>
        <w:ind w:firstLine="480" w:firstLineChars="200"/>
        <w:jc w:val="righ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w:t>
      </w:r>
    </w:p>
    <w:p w14:paraId="52749669">
      <w:pPr>
        <w:pStyle w:val="7"/>
        <w:shd w:val="clear"/>
        <w:spacing w:line="480" w:lineRule="auto"/>
        <w:ind w:firstLine="3224" w:firstLineChars="1300"/>
        <w:rPr>
          <w:rFonts w:hint="eastAsia" w:ascii="仿宋" w:hAnsi="仿宋" w:eastAsia="仿宋" w:cs="仿宋"/>
          <w:color w:val="auto"/>
          <w:spacing w:val="4"/>
          <w:kern w:val="2"/>
          <w:sz w:val="24"/>
          <w:szCs w:val="24"/>
          <w:highlight w:val="none"/>
        </w:rPr>
      </w:pPr>
    </w:p>
    <w:p w14:paraId="5A5F7FD2">
      <w:pPr>
        <w:shd w:val="clear"/>
        <w:wordWrap w:val="0"/>
        <w:spacing w:line="360"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kern w:val="0"/>
          <w:sz w:val="24"/>
          <w:szCs w:val="24"/>
          <w:highlight w:val="none"/>
        </w:rPr>
        <w:t>注：</w:t>
      </w:r>
      <w:r>
        <w:rPr>
          <w:rFonts w:hint="eastAsia" w:ascii="仿宋" w:hAnsi="仿宋" w:eastAsia="仿宋" w:cs="仿宋"/>
          <w:b/>
          <w:bCs/>
          <w:color w:val="auto"/>
          <w:sz w:val="24"/>
          <w:szCs w:val="24"/>
          <w:highlight w:val="none"/>
        </w:rPr>
        <w:t>1）供应商可通过中国执行信息公开网（http://zxgk.court.gov.cn）、</w:t>
      </w:r>
      <w:r>
        <w:rPr>
          <w:rFonts w:hint="eastAsia" w:ascii="仿宋" w:hAnsi="仿宋" w:eastAsia="仿宋" w:cs="仿宋"/>
          <w:b/>
          <w:bCs/>
          <w:color w:val="auto"/>
          <w:kern w:val="0"/>
          <w:sz w:val="24"/>
          <w:szCs w:val="24"/>
          <w:highlight w:val="none"/>
        </w:rPr>
        <w:t>“信用中国（www.creditchina.gov.cn）、“中国政府采购网（www.ccgp.gov.cn）”</w:t>
      </w:r>
      <w:r>
        <w:rPr>
          <w:rFonts w:hint="eastAsia" w:ascii="仿宋" w:hAnsi="仿宋" w:eastAsia="仿宋" w:cs="仿宋"/>
          <w:b/>
          <w:bCs/>
          <w:color w:val="auto"/>
          <w:sz w:val="24"/>
          <w:szCs w:val="24"/>
          <w:highlight w:val="none"/>
        </w:rPr>
        <w:t>网站对自身信用记录进行自查，并按查询结果填写下述声明。</w:t>
      </w:r>
    </w:p>
    <w:p w14:paraId="3235F2B9">
      <w:pPr>
        <w:shd w:val="clear"/>
        <w:wordWrap w:val="0"/>
        <w:spacing w:line="360" w:lineRule="auto"/>
        <w:ind w:firstLine="482" w:firstLineChars="200"/>
        <w:rPr>
          <w:rFonts w:hint="eastAsia" w:ascii="仿宋" w:hAnsi="仿宋" w:eastAsia="仿宋" w:cs="仿宋"/>
          <w:b/>
          <w:bCs/>
          <w:color w:val="auto"/>
          <w:kern w:val="0"/>
          <w:sz w:val="24"/>
          <w:szCs w:val="24"/>
          <w:highlight w:val="none"/>
        </w:rPr>
      </w:pPr>
      <w:r>
        <w:rPr>
          <w:rFonts w:hint="eastAsia" w:ascii="仿宋" w:hAnsi="仿宋" w:eastAsia="仿宋" w:cs="仿宋"/>
          <w:b/>
          <w:bCs/>
          <w:color w:val="auto"/>
          <w:sz w:val="24"/>
          <w:szCs w:val="24"/>
          <w:highlight w:val="none"/>
        </w:rPr>
        <w:t>2）供应商在参加政府采购活动前三年内因违法经营被禁止在一定期限内参加政府采购活动，期限届满的，可以参加政府采购活动，但应提供期限届满的证明材料。</w:t>
      </w:r>
    </w:p>
    <w:p w14:paraId="355C50E5">
      <w:pPr>
        <w:widowControl w:val="0"/>
        <w:numPr>
          <w:ilvl w:val="0"/>
          <w:numId w:val="0"/>
        </w:numPr>
        <w:shd w:val="clear"/>
        <w:jc w:val="both"/>
        <w:rPr>
          <w:rFonts w:hint="eastAsia"/>
          <w:color w:val="auto"/>
          <w:highlight w:val="none"/>
        </w:rPr>
      </w:pPr>
    </w:p>
    <w:p w14:paraId="19D76636">
      <w:pPr>
        <w:widowControl w:val="0"/>
        <w:numPr>
          <w:ilvl w:val="0"/>
          <w:numId w:val="0"/>
        </w:numPr>
        <w:shd w:val="clear"/>
        <w:jc w:val="both"/>
        <w:rPr>
          <w:rFonts w:hint="eastAsia"/>
          <w:color w:val="auto"/>
          <w:highlight w:val="none"/>
        </w:rPr>
      </w:pPr>
    </w:p>
    <w:p w14:paraId="2856ACCA">
      <w:pPr>
        <w:widowControl w:val="0"/>
        <w:numPr>
          <w:ilvl w:val="0"/>
          <w:numId w:val="0"/>
        </w:numPr>
        <w:shd w:val="clear"/>
        <w:jc w:val="both"/>
        <w:rPr>
          <w:rFonts w:hint="eastAsia"/>
          <w:color w:val="auto"/>
          <w:highlight w:val="none"/>
        </w:rPr>
      </w:pPr>
    </w:p>
    <w:p w14:paraId="3AD424C8">
      <w:pPr>
        <w:widowControl w:val="0"/>
        <w:numPr>
          <w:ilvl w:val="0"/>
          <w:numId w:val="0"/>
        </w:numPr>
        <w:shd w:val="clear"/>
        <w:jc w:val="both"/>
        <w:rPr>
          <w:rFonts w:hint="eastAsia"/>
          <w:color w:val="auto"/>
          <w:highlight w:val="none"/>
        </w:rPr>
      </w:pPr>
    </w:p>
    <w:p w14:paraId="614BF4A2">
      <w:pPr>
        <w:widowControl w:val="0"/>
        <w:numPr>
          <w:ilvl w:val="0"/>
          <w:numId w:val="0"/>
        </w:numPr>
        <w:shd w:val="clear"/>
        <w:jc w:val="both"/>
        <w:rPr>
          <w:rFonts w:hint="eastAsia"/>
          <w:color w:val="auto"/>
          <w:highlight w:val="none"/>
        </w:rPr>
      </w:pPr>
    </w:p>
    <w:p w14:paraId="206DC32A">
      <w:pPr>
        <w:widowControl w:val="0"/>
        <w:numPr>
          <w:ilvl w:val="0"/>
          <w:numId w:val="0"/>
        </w:numPr>
        <w:shd w:val="clear"/>
        <w:jc w:val="both"/>
        <w:rPr>
          <w:rFonts w:hint="eastAsia"/>
          <w:color w:val="auto"/>
          <w:highlight w:val="none"/>
        </w:rPr>
      </w:pPr>
    </w:p>
    <w:p w14:paraId="07FFBCD0">
      <w:pPr>
        <w:widowControl w:val="0"/>
        <w:numPr>
          <w:ilvl w:val="0"/>
          <w:numId w:val="0"/>
        </w:numPr>
        <w:shd w:val="clear"/>
        <w:jc w:val="both"/>
        <w:rPr>
          <w:rFonts w:hint="eastAsia"/>
          <w:color w:val="auto"/>
          <w:highlight w:val="none"/>
        </w:rPr>
      </w:pPr>
    </w:p>
    <w:p w14:paraId="219E7942">
      <w:pPr>
        <w:widowControl w:val="0"/>
        <w:numPr>
          <w:ilvl w:val="0"/>
          <w:numId w:val="0"/>
        </w:numPr>
        <w:shd w:val="clear"/>
        <w:jc w:val="both"/>
        <w:rPr>
          <w:rFonts w:hint="eastAsia"/>
          <w:color w:val="auto"/>
          <w:highlight w:val="none"/>
        </w:rPr>
      </w:pPr>
    </w:p>
    <w:p w14:paraId="6C3C4EA1">
      <w:pPr>
        <w:widowControl w:val="0"/>
        <w:numPr>
          <w:ilvl w:val="0"/>
          <w:numId w:val="0"/>
        </w:numPr>
        <w:shd w:val="clear"/>
        <w:jc w:val="both"/>
        <w:rPr>
          <w:rFonts w:hint="eastAsia"/>
          <w:color w:val="auto"/>
          <w:highlight w:val="none"/>
        </w:rPr>
      </w:pPr>
    </w:p>
    <w:p w14:paraId="40921ECC">
      <w:pPr>
        <w:widowControl w:val="0"/>
        <w:numPr>
          <w:ilvl w:val="0"/>
          <w:numId w:val="0"/>
        </w:numPr>
        <w:shd w:val="clear"/>
        <w:jc w:val="both"/>
        <w:rPr>
          <w:rFonts w:hint="eastAsia"/>
          <w:color w:val="auto"/>
          <w:highlight w:val="none"/>
        </w:rPr>
      </w:pPr>
    </w:p>
    <w:p w14:paraId="2E4244B0">
      <w:pPr>
        <w:pStyle w:val="3"/>
        <w:keepNext w:val="0"/>
        <w:keepLines w:val="0"/>
        <w:pageBreakBefore w:val="0"/>
        <w:widowControl w:val="0"/>
        <w:numPr>
          <w:ilvl w:val="0"/>
          <w:numId w:val="2"/>
        </w:numPr>
        <w:shd w:val="clear"/>
        <w:kinsoku/>
        <w:wordWrap/>
        <w:overflowPunct/>
        <w:topLinePunct w:val="0"/>
        <w:autoSpaceDE/>
        <w:autoSpaceDN/>
        <w:bidi w:val="0"/>
        <w:adjustRightInd/>
        <w:snapToGrid/>
        <w:spacing w:line="360" w:lineRule="auto"/>
        <w:ind w:left="0" w:leftChars="0" w:firstLine="482" w:firstLineChars="200"/>
        <w:textAlignment w:val="auto"/>
        <w:rPr>
          <w:rFonts w:hint="eastAsia" w:ascii="仿宋" w:hAnsi="仿宋" w:eastAsia="仿宋" w:cs="仿宋"/>
          <w:b/>
          <w:bCs/>
          <w:color w:val="auto"/>
          <w:kern w:val="0"/>
          <w:sz w:val="24"/>
          <w:szCs w:val="24"/>
          <w:highlight w:val="none"/>
          <w:lang w:val="en-US" w:eastAsia="zh-CN" w:bidi="ar-SA"/>
        </w:rPr>
      </w:pPr>
      <w:r>
        <w:rPr>
          <w:rFonts w:hint="eastAsia" w:ascii="仿宋" w:hAnsi="仿宋" w:eastAsia="仿宋" w:cs="仿宋"/>
          <w:b/>
          <w:bCs/>
          <w:color w:val="auto"/>
          <w:kern w:val="0"/>
          <w:sz w:val="24"/>
          <w:szCs w:val="24"/>
          <w:highlight w:val="none"/>
          <w:lang w:val="en-US" w:eastAsia="zh-CN" w:bidi="ar-SA"/>
        </w:rPr>
        <w:t>供应商不得为“信用中国”网站(http://www.creditchina.gov.cn)列入“失信被执行人（页面跳转至“中国执行信息公开网”http://zxgk.court.gov.cn/shixin/）、重大税收违法案件当事人名单、政府采购严重违法失信行为记录名单”的供应商；不得为中国政府采购网(http://www.ccgp.gov.cn)“政府采购严重违法失信行为记录名单”中的供应商。（供应商无需提供，资格审查人员于开标当天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60C24ECE">
      <w:pPr>
        <w:pStyle w:val="3"/>
        <w:keepNext w:val="0"/>
        <w:keepLines w:val="0"/>
        <w:pageBreakBefore w:val="0"/>
        <w:widowControl w:val="0"/>
        <w:numPr>
          <w:ilvl w:val="0"/>
          <w:numId w:val="2"/>
        </w:numPr>
        <w:shd w:val="clear"/>
        <w:kinsoku/>
        <w:wordWrap/>
        <w:overflowPunct/>
        <w:topLinePunct w:val="0"/>
        <w:autoSpaceDE/>
        <w:autoSpaceDN/>
        <w:bidi w:val="0"/>
        <w:adjustRightInd/>
        <w:snapToGrid/>
        <w:spacing w:line="360" w:lineRule="auto"/>
        <w:ind w:left="0" w:leftChars="0" w:firstLine="482" w:firstLineChars="200"/>
        <w:textAlignment w:val="auto"/>
        <w:rPr>
          <w:rFonts w:hint="eastAsia" w:ascii="仿宋" w:hAnsi="仿宋" w:eastAsia="仿宋" w:cs="仿宋"/>
          <w:b/>
          <w:bCs/>
          <w:color w:val="auto"/>
          <w:kern w:val="0"/>
          <w:sz w:val="24"/>
          <w:szCs w:val="24"/>
          <w:highlight w:val="none"/>
          <w:lang w:val="en-US" w:eastAsia="zh-CN" w:bidi="ar-SA"/>
        </w:rPr>
      </w:pPr>
      <w:r>
        <w:rPr>
          <w:rFonts w:hint="eastAsia" w:ascii="仿宋" w:hAnsi="仿宋" w:eastAsia="仿宋" w:cs="仿宋"/>
          <w:b/>
          <w:bCs/>
          <w:color w:val="auto"/>
          <w:kern w:val="0"/>
          <w:sz w:val="24"/>
          <w:szCs w:val="24"/>
          <w:highlight w:val="none"/>
          <w:lang w:val="en-US" w:eastAsia="zh-CN" w:bidi="ar-SA"/>
        </w:rPr>
        <w:t>供应商具有工程设计水利行业乙级及以上资质。</w:t>
      </w:r>
    </w:p>
    <w:p w14:paraId="2CF1374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F39F53"/>
    <w:multiLevelType w:val="singleLevel"/>
    <w:tmpl w:val="28F39F53"/>
    <w:lvl w:ilvl="0" w:tentative="0">
      <w:start w:val="3"/>
      <w:numFmt w:val="chineseCounting"/>
      <w:suff w:val="nothing"/>
      <w:lvlText w:val="（%1）"/>
      <w:lvlJc w:val="left"/>
      <w:rPr>
        <w:rFonts w:hint="eastAsia"/>
      </w:rPr>
    </w:lvl>
  </w:abstractNum>
  <w:abstractNum w:abstractNumId="1">
    <w:nsid w:val="650AF97C"/>
    <w:multiLevelType w:val="singleLevel"/>
    <w:tmpl w:val="650AF97C"/>
    <w:lvl w:ilvl="0" w:tentative="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DF7874"/>
    <w:rsid w:val="68DF78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widowControl/>
      <w:spacing w:before="260" w:after="260"/>
      <w:ind w:left="284"/>
      <w:jc w:val="left"/>
      <w:outlineLvl w:val="1"/>
    </w:pPr>
    <w:rPr>
      <w:rFonts w:ascii="Arial" w:hAnsi="Arial"/>
      <w:b/>
      <w:bCs/>
      <w:sz w:val="28"/>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Plain Text"/>
    <w:basedOn w:val="1"/>
    <w:qFormat/>
    <w:uiPriority w:val="6"/>
    <w:rPr>
      <w:rFonts w:ascii="宋体" w:hAnsi="宋体" w:cs="Courier New"/>
      <w:kern w:val="1"/>
      <w:sz w:val="24"/>
    </w:rPr>
  </w:style>
  <w:style w:type="paragraph" w:styleId="7">
    <w:name w:val="No Spacing"/>
    <w:qFormat/>
    <w:uiPriority w:val="1"/>
    <w:pPr>
      <w:spacing w:after="160" w:line="278" w:lineRule="auto"/>
    </w:pPr>
    <w:rPr>
      <w:rFonts w:ascii="Calibri" w:hAnsi="Calibri" w:eastAsia="宋体" w:cs="Times New Roman"/>
      <w:sz w:val="22"/>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2025-10-16T08:45:00Z</dcterms:created>
  <dc:creator>扭儿</dc:creator>
  <cp:lastModifiedBy>扭儿</cp:lastModifiedBy>
  <dcterms:modified xsi:type="dcterms:W3CDTF">2025-10-16T08:46:40Z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BEECD74870704B07B22A44AA6EF7485E_11</vt:lpwstr>
  </property>
  <property fmtid="{D5CDD505-2E9C-101B-9397-08002B2CF9AE}" pid="4" name="KSOTemplateDocerSaveRecord">
    <vt:lpwstr>eyJoZGlkIjoiMWFjZGRmOTdhODdlYzg0M2Y1ZDVmNmNjY2MyZGZjODMiLCJ1c2VySWQiOiIxMjE0Mjc5NzY3In0=</vt:lpwstr>
  </property>
</Properties>
</file>