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一、项目概况</w:t>
      </w:r>
    </w:p>
    <w:p w14:paraId="3833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西安市儿童医院经开院区已正式开诊，现有网络已无法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满足日益增长的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网络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需求。故此需申请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500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M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互联网链路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作为网络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支撑经开院区日常诊疗、运营需求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互联网专线接入具有专线独享、网络稳定、应用安全的特点，提供带宽优化功能，确保我院网络的良好性能和稳定性。通过流量分析、链路控制、流量整形等技术手段优化带宽利用效率，提升网络传输速度和质量。保障经开院区日常办公、问诊、挂号等网络使用。</w:t>
      </w:r>
    </w:p>
    <w:p w14:paraId="340B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二、 技术要求</w:t>
      </w:r>
    </w:p>
    <w:p w14:paraId="242971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1）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带宽要求：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互联网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链路（内网点对点）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500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M，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并提供公网IP地址16个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 xml:space="preserve"> </w:t>
      </w:r>
    </w:p>
    <w:p w14:paraId="1D1915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2）连接方式：光缆线路互链路要求：PTN。</w:t>
      </w:r>
    </w:p>
    <w:p w14:paraId="45A62E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 xml:space="preserve">3）购买方式：租用光缆通信线路。 </w:t>
      </w:r>
    </w:p>
    <w:p w14:paraId="7DACEE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4）租用时间：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一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年。</w:t>
      </w:r>
    </w:p>
    <w:p w14:paraId="7F853A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5）光缆由运营商机房铺设至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经开院区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机房，并保证线路双路由运行。</w:t>
      </w:r>
    </w:p>
    <w:p w14:paraId="736F84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6）要求所铺设光缆为单模，光纤盒使用SC接口。</w:t>
      </w:r>
    </w:p>
    <w:p w14:paraId="341FEB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7）光缆进入院区内，直接进入地沟铺设，必要时地埋。</w:t>
      </w:r>
    </w:p>
    <w:p w14:paraId="6C8BCC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8）铺设光缆时在拐弯处、井盖下、地埋出口处、光缆终端链接处均 设有醒目标签。标签内容包含：光缆型号、光缆路由、施工单位、施工时间、施工单位联系人及电话。</w:t>
      </w:r>
    </w:p>
    <w:p w14:paraId="45E42B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9）光缆接入后需对网络带宽进行测试，确保网络带宽达到要求。</w:t>
      </w:r>
    </w:p>
    <w:p w14:paraId="79F360CD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10）中标方专门委派专业技术人员负责本次项目的维护与技术服务。</w:t>
      </w:r>
    </w:p>
    <w:p w14:paraId="526A7222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11）传输支持主备链路自动倒换</w:t>
      </w:r>
    </w:p>
    <w:p w14:paraId="5F8584E1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12）支持业务 50ms 内电信级保护倒换</w:t>
      </w:r>
    </w:p>
    <w:p w14:paraId="22B020A5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13）槽位容量最大支持 40GE</w:t>
      </w:r>
    </w:p>
    <w:p w14:paraId="199B036F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14）支持网管可视化管理</w:t>
      </w:r>
    </w:p>
    <w:p w14:paraId="7E6C9270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15）主控、电源单板 1+1 保护</w:t>
      </w:r>
    </w:p>
    <w:p w14:paraId="7B0165FF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16）提供链路接口支持100M光／电、1000M光口等灵活接口类型；提供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数据链路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专线接入</w:t>
      </w:r>
    </w:p>
    <w:p w14:paraId="0AB4A894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17）所提供的出口物理光路总衰减不超过20db;</w:t>
      </w:r>
    </w:p>
    <w:p w14:paraId="5106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zh-CN" w:eastAsia="zh-CN" w:bidi="ar-SA"/>
        </w:rPr>
        <w:t>18）所提供的光缆为单模光缆1.31μM的损耗不超过0.4db/KM,1.55μM的损耗不超过0.3db/KM</w:t>
      </w:r>
    </w:p>
    <w:p w14:paraId="177BBD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2025-10-28T03:52:59Z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eyJoZGlkIjoiMTc4OTY2MjQyNzU2MGRhMDk4ZDA4ODNiNzkzNjY5ZjkiLCJ1c2VySWQiOiI0NDIwOTI0MjIifQ==</vt:lpwstr>
  </property>
  <property fmtid="{D5CDD505-2E9C-101B-9397-08002B2CF9AE}" pid="4" name="ICV">
    <vt:lpwstr>049152E30CAA4CD1A122E0D89458DEF8_12</vt:lpwstr>
  </property>
</Properties>
</file>