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0D44">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eastAsia="zh-CN"/>
        </w:rPr>
        <w:t>府谷县永久基本农田现状调查摸底及储备库划定成果更新补充工作</w:t>
      </w:r>
      <w:r>
        <w:rPr>
          <w:rFonts w:hint="eastAsia" w:ascii="方正小标宋简体" w:hAnsi="方正小标宋简体" w:eastAsia="方正小标宋简体" w:cs="方正小标宋简体"/>
          <w:color w:val="auto"/>
          <w:sz w:val="36"/>
          <w:szCs w:val="36"/>
        </w:rPr>
        <w:t>需求文件</w:t>
      </w:r>
    </w:p>
    <w:p w14:paraId="37E0EEC4">
      <w:pPr>
        <w:pStyle w:val="10"/>
      </w:pPr>
    </w:p>
    <w:p w14:paraId="70FF7479">
      <w:pPr>
        <w:ind w:firstLine="640" w:firstLineChars="200"/>
        <w:rPr>
          <w:rFonts w:ascii="黑体" w:hAnsi="黑体" w:eastAsia="黑体" w:cs="黑体"/>
          <w:sz w:val="32"/>
          <w:szCs w:val="32"/>
        </w:rPr>
      </w:pPr>
      <w:r>
        <w:rPr>
          <w:rFonts w:hint="eastAsia" w:ascii="黑体" w:hAnsi="黑体" w:eastAsia="黑体" w:cs="黑体"/>
          <w:sz w:val="32"/>
          <w:szCs w:val="32"/>
        </w:rPr>
        <w:t>一、采购项目名称：</w:t>
      </w:r>
    </w:p>
    <w:p w14:paraId="007B209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府谷县永久基本农田现状调查摸底及储备库划定成果更新补充工作</w:t>
      </w:r>
    </w:p>
    <w:p w14:paraId="565FA6C8">
      <w:pPr>
        <w:ind w:firstLine="640" w:firstLineChars="200"/>
        <w:rPr>
          <w:rFonts w:ascii="黑体" w:hAnsi="黑体" w:eastAsia="黑体" w:cs="黑体"/>
          <w:sz w:val="32"/>
          <w:szCs w:val="32"/>
        </w:rPr>
      </w:pPr>
      <w:r>
        <w:rPr>
          <w:rFonts w:hint="eastAsia" w:ascii="黑体" w:hAnsi="黑体" w:eastAsia="黑体" w:cs="黑体"/>
          <w:sz w:val="32"/>
          <w:szCs w:val="32"/>
        </w:rPr>
        <w:t>二、采购项目预算、资金构成和采购方式：</w:t>
      </w:r>
    </w:p>
    <w:p w14:paraId="5C47E63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1、采购项目预算：</w:t>
      </w:r>
      <w:r>
        <w:rPr>
          <w:rFonts w:hint="eastAsia" w:ascii="仿宋_GB2312" w:hAnsi="仿宋_GB2312" w:eastAsia="仿宋_GB2312" w:cs="仿宋_GB2312"/>
          <w:sz w:val="32"/>
          <w:szCs w:val="32"/>
          <w:lang w:val="en-US" w:eastAsia="zh-CN"/>
        </w:rPr>
        <w:t>883595.00</w:t>
      </w:r>
      <w:r>
        <w:rPr>
          <w:rFonts w:hint="eastAsia" w:ascii="仿宋_GB2312" w:hAnsi="仿宋_GB2312" w:eastAsia="仿宋_GB2312" w:cs="仿宋_GB2312"/>
          <w:sz w:val="32"/>
          <w:szCs w:val="32"/>
        </w:rPr>
        <w:t>元（见上传附件）</w:t>
      </w:r>
    </w:p>
    <w:p w14:paraId="6191B741">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2、最高限价：</w:t>
      </w:r>
      <w:r>
        <w:rPr>
          <w:rFonts w:hint="eastAsia" w:ascii="仿宋_GB2312" w:hAnsi="仿宋_GB2312" w:eastAsia="仿宋_GB2312" w:cs="仿宋_GB2312"/>
          <w:sz w:val="32"/>
          <w:szCs w:val="32"/>
          <w:lang w:val="en-US" w:eastAsia="zh-CN"/>
        </w:rPr>
        <w:t>883595.00</w:t>
      </w:r>
      <w:r>
        <w:rPr>
          <w:rFonts w:hint="eastAsia" w:ascii="仿宋_GB2312" w:hAnsi="仿宋_GB2312" w:eastAsia="仿宋_GB2312" w:cs="仿宋_GB2312"/>
          <w:sz w:val="32"/>
          <w:szCs w:val="32"/>
        </w:rPr>
        <w:t>元</w:t>
      </w:r>
    </w:p>
    <w:p w14:paraId="3C63ED04">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3、资金来源：</w:t>
      </w:r>
      <w:r>
        <w:rPr>
          <w:rFonts w:hint="eastAsia" w:ascii="仿宋_GB2312" w:hAnsi="仿宋_GB2312" w:eastAsia="仿宋_GB2312" w:cs="仿宋_GB2312"/>
          <w:sz w:val="32"/>
          <w:szCs w:val="32"/>
          <w:lang w:val="en-US" w:eastAsia="zh-CN"/>
        </w:rPr>
        <w:t>县财政预算资金</w:t>
      </w:r>
    </w:p>
    <w:p w14:paraId="66A2416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4、价格信息来源：</w:t>
      </w:r>
      <w:r>
        <w:rPr>
          <w:rFonts w:hint="eastAsia" w:ascii="仿宋_GB2312" w:hAnsi="仿宋_GB2312" w:eastAsia="仿宋_GB2312" w:cs="仿宋_GB2312"/>
          <w:sz w:val="32"/>
          <w:szCs w:val="32"/>
          <w:lang w:val="en-US" w:eastAsia="zh-CN"/>
        </w:rPr>
        <w:t>市场询价</w:t>
      </w:r>
    </w:p>
    <w:p w14:paraId="581EC40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5、采购方式：</w:t>
      </w:r>
      <w:r>
        <w:rPr>
          <w:rFonts w:hint="eastAsia" w:ascii="仿宋_GB2312" w:hAnsi="仿宋_GB2312" w:eastAsia="仿宋_GB2312" w:cs="仿宋_GB2312"/>
          <w:sz w:val="32"/>
          <w:szCs w:val="32"/>
          <w:lang w:val="en-US" w:eastAsia="zh-CN"/>
        </w:rPr>
        <w:t>竞争性谈判</w:t>
      </w:r>
    </w:p>
    <w:p w14:paraId="01E923DD">
      <w:pPr>
        <w:pStyle w:val="10"/>
        <w:ind w:firstLine="640"/>
        <w:rPr>
          <w:rFonts w:hint="eastAsia" w:ascii="黑体" w:hAnsi="黑体" w:eastAsia="黑体" w:cs="黑体"/>
          <w:sz w:val="32"/>
          <w:szCs w:val="32"/>
        </w:rPr>
      </w:pPr>
      <w:r>
        <w:rPr>
          <w:rFonts w:hint="eastAsia" w:ascii="黑体" w:hAnsi="黑体" w:eastAsia="黑体" w:cs="黑体"/>
          <w:sz w:val="32"/>
          <w:szCs w:val="32"/>
        </w:rPr>
        <w:t>三、采购需求</w:t>
      </w:r>
    </w:p>
    <w:p w14:paraId="1EE6AA37">
      <w:pPr>
        <w:pStyle w:val="10"/>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eastAsia="仿宋_GB2312" w:cs="宋体"/>
          <w:bCs/>
          <w:sz w:val="32"/>
          <w:szCs w:val="32"/>
        </w:rPr>
        <w:t>1、</w:t>
      </w:r>
      <w:r>
        <w:rPr>
          <w:rFonts w:hint="eastAsia" w:ascii="仿宋_GB2312" w:hAnsi="仿宋_GB2312" w:eastAsia="仿宋_GB2312" w:cs="仿宋_GB2312"/>
          <w:sz w:val="32"/>
          <w:szCs w:val="32"/>
        </w:rPr>
        <w:t>技术要求：</w:t>
      </w:r>
      <w:r>
        <w:rPr>
          <w:rFonts w:hint="eastAsia" w:ascii="仿宋_GB2312" w:hAnsi="仿宋_GB2312" w:eastAsia="仿宋_GB2312" w:cs="仿宋_GB2312"/>
          <w:sz w:val="32"/>
          <w:szCs w:val="32"/>
          <w:lang w:val="en-US" w:eastAsia="zh-CN"/>
        </w:rPr>
        <w:t>府谷县永久基本农田现状调查摸底及储备库划定成果更新补充工作</w:t>
      </w:r>
      <w:r>
        <w:rPr>
          <w:rFonts w:hint="eastAsia" w:ascii="仿宋_GB2312" w:hAnsi="仿宋_GB2312" w:eastAsia="仿宋_GB2312" w:cs="仿宋_GB2312"/>
          <w:i w:val="0"/>
          <w:iCs w:val="0"/>
          <w:caps w:val="0"/>
          <w:color w:val="auto"/>
          <w:spacing w:val="0"/>
          <w:sz w:val="32"/>
          <w:szCs w:val="32"/>
          <w:shd w:val="clear" w:color="auto" w:fill="FFFFFF"/>
          <w:lang w:val="en-US" w:eastAsia="zh-CN"/>
        </w:rPr>
        <w:t>包括；</w:t>
      </w:r>
    </w:p>
    <w:p w14:paraId="10EC7C70">
      <w:pPr>
        <w:pStyle w:val="10"/>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一、永久基本农田现状调查摸底工作</w:t>
      </w:r>
    </w:p>
    <w:p w14:paraId="22E615CF">
      <w:pPr>
        <w:pStyle w:val="10"/>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各县市区依据“三区三线”划定成果以及核实处置后永久基本农田数据成果，对永久基本农田中存在的因农业结构调整出现的非耕地、零星的不便于管理的永久基本农田地块，以及一些重大建设项目、民生基础设施和公共服务设施等涉及占用永久基本农田的开展摸底工作。摸清上述情形中涉及地块的位置、面积、类型并形成矢量图层，完成省厅下发的《永久基本农田耕地需调出地块摸底表》和《永久基本农田范围内非耕地调整需求摸底表》的填报工作。</w:t>
      </w:r>
    </w:p>
    <w:p w14:paraId="45D83FEF">
      <w:pPr>
        <w:pStyle w:val="10"/>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二、永久基本农田储备库划定成果更新补充工作</w:t>
      </w:r>
    </w:p>
    <w:p w14:paraId="58A99F56">
      <w:pPr>
        <w:pStyle w:val="10"/>
        <w:ind w:firstLine="640"/>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各县市区要以最新年度国土变更调查数据为依据，结合农业农村部门已建成的高标准农田和相关部门、企业、个人建设完成的土地综合整治项目等数据成果，按照不低于“三区三线”划定永久基本农田数量的1%对本县域永久基本农田储备库进行更新补充。完成省厅下发的《耕地补充及永久基本农田补划潜力摸底表》的填报工作。</w:t>
      </w:r>
    </w:p>
    <w:p w14:paraId="2F43C1D4">
      <w:pPr>
        <w:pStyle w:val="10"/>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2、商务要求：</w:t>
      </w:r>
    </w:p>
    <w:p w14:paraId="0EF2DFF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（1）项目服务期限：</w:t>
      </w:r>
      <w:r>
        <w:rPr>
          <w:rFonts w:hint="eastAsia" w:ascii="仿宋_GB2312" w:hAnsi="仿宋_GB2312" w:eastAsia="仿宋_GB2312" w:cs="仿宋_GB2312"/>
          <w:sz w:val="32"/>
          <w:szCs w:val="32"/>
          <w:lang w:val="en-US" w:eastAsia="zh-CN"/>
        </w:rPr>
        <w:t>90日历天</w:t>
      </w:r>
      <w:r>
        <w:rPr>
          <w:rFonts w:hint="eastAsia" w:ascii="仿宋_GB2312" w:hAnsi="仿宋_GB2312" w:eastAsia="仿宋_GB2312" w:cs="仿宋_GB2312"/>
          <w:sz w:val="32"/>
          <w:szCs w:val="32"/>
        </w:rPr>
        <w:t>。</w:t>
      </w:r>
    </w:p>
    <w:p w14:paraId="209BCE7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（2）项目实施地点：府谷县。</w:t>
      </w:r>
    </w:p>
    <w:p w14:paraId="177FE67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（3）服务成果提交：</w:t>
      </w:r>
      <w:r>
        <w:rPr>
          <w:rFonts w:hint="eastAsia" w:ascii="仿宋_GB2312" w:hAnsi="仿宋_GB2312" w:eastAsia="仿宋_GB2312" w:cs="仿宋_GB2312"/>
          <w:sz w:val="32"/>
          <w:szCs w:val="32"/>
          <w:lang w:val="en-US" w:eastAsia="zh-CN"/>
        </w:rPr>
        <w:t>按时</w:t>
      </w:r>
      <w:r>
        <w:rPr>
          <w:rFonts w:hint="eastAsia" w:ascii="仿宋_GB2312" w:hAnsi="仿宋_GB2312" w:eastAsia="仿宋_GB2312" w:cs="仿宋_GB2312"/>
          <w:sz w:val="32"/>
          <w:szCs w:val="32"/>
        </w:rPr>
        <w:t>提交</w:t>
      </w:r>
      <w:r>
        <w:rPr>
          <w:rFonts w:hint="eastAsia" w:ascii="仿宋_GB2312" w:hAnsi="仿宋_GB2312" w:eastAsia="仿宋_GB2312" w:cs="仿宋_GB2312"/>
          <w:sz w:val="32"/>
          <w:szCs w:val="32"/>
          <w:lang w:val="en-US" w:eastAsia="zh-CN"/>
        </w:rPr>
        <w:t>府谷县永久基本农田现状调查摸底及储备库划定成果更新补充工作成果资料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确保成果提交的及时性、准确性和完整性</w:t>
      </w:r>
      <w:r>
        <w:rPr>
          <w:rFonts w:hint="eastAsia" w:ascii="仿宋_GB2312" w:hAnsi="仿宋_GB2312" w:eastAsia="仿宋_GB2312" w:cs="仿宋_GB2312"/>
          <w:sz w:val="32"/>
          <w:szCs w:val="32"/>
        </w:rPr>
        <w:t>。</w:t>
      </w:r>
    </w:p>
    <w:p w14:paraId="74192692">
      <w:pPr>
        <w:pStyle w:val="10"/>
        <w:rPr>
          <w:rFonts w:hint="eastAsia"/>
        </w:rPr>
      </w:pPr>
    </w:p>
    <w:p w14:paraId="59159502">
      <w:pPr>
        <w:rPr>
          <w:rFonts w:ascii="黑体" w:hAnsi="黑体" w:eastAsia="黑体" w:cs="黑体"/>
          <w:sz w:val="32"/>
          <w:szCs w:val="32"/>
        </w:rPr>
      </w:pPr>
      <w:r>
        <w:rPr>
          <w:rFonts w:hint="eastAsia" w:ascii="黑体" w:hAnsi="黑体" w:eastAsia="黑体" w:cs="黑体"/>
          <w:sz w:val="32"/>
          <w:szCs w:val="32"/>
        </w:rPr>
        <w:t>四、合同模板：</w:t>
      </w:r>
    </w:p>
    <w:p w14:paraId="1EEBD4F3">
      <w:pPr>
        <w:pStyle w:val="10"/>
        <w:ind w:firstLine="0" w:firstLineChars="0"/>
        <w:rPr>
          <w:rFonts w:ascii="仿宋" w:hAnsi="仿宋" w:eastAsia="仿宋" w:cs="仿宋"/>
        </w:rPr>
      </w:pPr>
    </w:p>
    <w:p w14:paraId="45F9C78D">
      <w:pPr>
        <w:pStyle w:val="10"/>
        <w:ind w:firstLine="0" w:firstLineChars="0"/>
        <w:rPr>
          <w:rFonts w:ascii="仿宋" w:hAnsi="仿宋" w:eastAsia="仿宋" w:cs="仿宋"/>
        </w:rPr>
      </w:pPr>
    </w:p>
    <w:p w14:paraId="67086D7A">
      <w:pPr>
        <w:pStyle w:val="10"/>
        <w:ind w:firstLine="0" w:firstLineChars="0"/>
        <w:rPr>
          <w:rFonts w:ascii="仿宋" w:hAnsi="仿宋" w:eastAsia="仿宋" w:cs="仿宋"/>
        </w:rPr>
      </w:pPr>
    </w:p>
    <w:p w14:paraId="2B826568">
      <w:pPr>
        <w:jc w:val="both"/>
        <w:rPr>
          <w:rFonts w:hint="eastAsia"/>
          <w:b/>
          <w:bCs/>
          <w:spacing w:val="95"/>
          <w:kern w:val="0"/>
          <w:sz w:val="48"/>
        </w:rPr>
      </w:pPr>
    </w:p>
    <w:p w14:paraId="69601C36">
      <w:pPr>
        <w:jc w:val="center"/>
        <w:rPr>
          <w:rFonts w:hint="eastAsia"/>
          <w:b/>
          <w:bCs/>
          <w:spacing w:val="95"/>
          <w:kern w:val="0"/>
          <w:sz w:val="48"/>
        </w:rPr>
      </w:pPr>
    </w:p>
    <w:p w14:paraId="083BC86B">
      <w:pPr>
        <w:jc w:val="center"/>
        <w:rPr>
          <w:b/>
          <w:bCs/>
          <w:sz w:val="48"/>
        </w:rPr>
      </w:pPr>
      <w:r>
        <w:rPr>
          <w:rFonts w:hint="eastAsia"/>
          <w:b/>
          <w:bCs/>
          <w:spacing w:val="95"/>
          <w:kern w:val="0"/>
          <w:sz w:val="48"/>
        </w:rPr>
        <w:t>技术服务合</w:t>
      </w:r>
      <w:r>
        <w:rPr>
          <w:rFonts w:hint="eastAsia"/>
          <w:b/>
          <w:bCs/>
          <w:kern w:val="0"/>
          <w:sz w:val="48"/>
        </w:rPr>
        <w:t xml:space="preserve">同 </w:t>
      </w:r>
    </w:p>
    <w:p w14:paraId="793A23A8">
      <w:pPr>
        <w:rPr>
          <w:rFonts w:eastAsia="楷体_GB2312"/>
          <w:sz w:val="36"/>
        </w:rPr>
      </w:pPr>
    </w:p>
    <w:p w14:paraId="7DFFC21D">
      <w:pPr>
        <w:rPr>
          <w:rFonts w:ascii="方正小标宋_GBK" w:hAnsi="方正小标宋_GBK" w:eastAsia="方正小标宋_GBK" w:cs="方正小标宋_GBK"/>
          <w:sz w:val="36"/>
        </w:rPr>
      </w:pPr>
    </w:p>
    <w:p w14:paraId="743927F6">
      <w:pPr>
        <w:rPr>
          <w:rFonts w:ascii="方正小标宋_GBK" w:hAnsi="方正小标宋_GBK" w:eastAsia="方正小标宋_GBK" w:cs="方正小标宋_GBK"/>
          <w:sz w:val="36"/>
        </w:rPr>
      </w:pPr>
    </w:p>
    <w:p w14:paraId="223CDAFB">
      <w:pPr>
        <w:rPr>
          <w:rFonts w:ascii="方正小标宋_GBK" w:hAnsi="方正小标宋_GBK" w:eastAsia="方正小标宋_GBK" w:cs="方正小标宋_GBK"/>
          <w:sz w:val="36"/>
        </w:rPr>
      </w:pPr>
    </w:p>
    <w:p w14:paraId="52C0DF15">
      <w:pPr>
        <w:ind w:left="2880" w:hanging="2880" w:hangingChars="900"/>
        <w:rPr>
          <w:rFonts w:ascii="方正小标宋_GBK" w:hAnsi="方正小标宋_GBK" w:eastAsia="方正小标宋_GBK" w:cs="方正小标宋_GBK"/>
          <w:sz w:val="36"/>
          <w:szCs w:val="36"/>
          <w:u w:val="single"/>
        </w:rPr>
      </w:pPr>
      <w:r>
        <w:rPr>
          <w:rFonts w:hint="eastAsia" w:ascii="方正小标宋_GBK" w:hAnsi="方正小标宋_GBK" w:eastAsia="方正小标宋_GBK" w:cs="方正小标宋_GBK"/>
          <w:sz w:val="32"/>
          <w:szCs w:val="32"/>
        </w:rPr>
        <w:t>项 目 名 称：</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p>
    <w:p w14:paraId="3AA740D7">
      <w:pPr>
        <w:spacing w:before="156" w:beforeLines="50" w:after="156" w:afterLines="50" w:line="360" w:lineRule="auto"/>
        <w:jc w:val="left"/>
        <w:rPr>
          <w:rFonts w:hint="default"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合 同 编 号：</w:t>
      </w:r>
      <w:r>
        <w:rPr>
          <w:rFonts w:hint="eastAsia" w:ascii="方正小标宋_GBK" w:hAnsi="方正小标宋_GBK" w:eastAsia="方正小标宋_GBK" w:cs="方正小标宋_GBK"/>
          <w:sz w:val="32"/>
          <w:szCs w:val="32"/>
          <w:u w:val="single"/>
          <w:lang w:val="en-US" w:eastAsia="zh-CN"/>
        </w:rPr>
        <w:t xml:space="preserve">                                        </w:t>
      </w:r>
    </w:p>
    <w:p w14:paraId="11FED60E">
      <w:pPr>
        <w:spacing w:before="156" w:beforeLines="50" w:after="156" w:afterLines="50" w:line="360" w:lineRule="auto"/>
        <w:jc w:val="left"/>
        <w:rPr>
          <w:rFonts w:ascii="方正小标宋_GBK" w:hAnsi="方正小标宋_GBK" w:eastAsia="方正小标宋_GBK" w:cs="方正小标宋_GBK"/>
          <w:sz w:val="24"/>
        </w:rPr>
      </w:pPr>
      <w:r>
        <w:rPr>
          <w:rFonts w:hint="eastAsia" w:ascii="方正小标宋_GBK" w:hAnsi="方正小标宋_GBK" w:eastAsia="方正小标宋_GBK" w:cs="方正小标宋_GBK"/>
          <w:sz w:val="32"/>
          <w:szCs w:val="32"/>
        </w:rPr>
        <w:t>委   托  方：</w:t>
      </w:r>
      <w:bookmarkStart w:id="0" w:name="OLE_LINK1"/>
      <w:r>
        <w:rPr>
          <w:rFonts w:hint="eastAsia" w:ascii="方正小标宋_GBK" w:hAnsi="方正小标宋_GBK" w:eastAsia="方正小标宋_GBK" w:cs="方正小标宋_GBK"/>
          <w:sz w:val="32"/>
          <w:szCs w:val="32"/>
          <w:u w:val="single"/>
        </w:rPr>
        <w:t xml:space="preserve">  </w:t>
      </w:r>
      <w:bookmarkEnd w:id="0"/>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w w:val="90"/>
          <w:sz w:val="32"/>
          <w:szCs w:val="32"/>
          <w:u w:val="single"/>
        </w:rPr>
        <w:t xml:space="preserve">  </w:t>
      </w:r>
      <w:r>
        <w:rPr>
          <w:rFonts w:hint="eastAsia" w:ascii="方正小标宋_GBK" w:hAnsi="方正小标宋_GBK" w:eastAsia="方正小标宋_GBK" w:cs="方正小标宋_GBK"/>
          <w:w w:val="90"/>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w w:val="90"/>
          <w:sz w:val="32"/>
          <w:szCs w:val="32"/>
          <w:u w:val="single"/>
        </w:rPr>
        <w:t xml:space="preserve"> </w:t>
      </w:r>
      <w:r>
        <w:rPr>
          <w:rFonts w:hint="eastAsia" w:ascii="仿宋_GB2312" w:hAnsi="仿宋_GB2312" w:eastAsia="仿宋_GB2312" w:cs="仿宋_GB2312"/>
          <w:w w:val="90"/>
          <w:sz w:val="32"/>
          <w:szCs w:val="32"/>
          <w:u w:val="single"/>
        </w:rPr>
        <w:t xml:space="preserve"> </w:t>
      </w:r>
      <w:r>
        <w:rPr>
          <w:rFonts w:hint="eastAsia" w:ascii="仿宋_GB2312" w:hAnsi="仿宋_GB2312" w:eastAsia="仿宋_GB2312" w:cs="仿宋_GB2312"/>
          <w:sz w:val="32"/>
          <w:szCs w:val="32"/>
        </w:rPr>
        <w:t>（甲方）</w:t>
      </w:r>
    </w:p>
    <w:p w14:paraId="6E3BEF6C">
      <w:pPr>
        <w:spacing w:before="156" w:beforeLines="50" w:after="156" w:afterLines="50" w:line="360" w:lineRule="auto"/>
        <w:rPr>
          <w:rFonts w:ascii="方正小标宋_GBK" w:hAnsi="方正小标宋_GBK" w:eastAsia="方正小标宋_GBK" w:cs="方正小标宋_GBK"/>
          <w:sz w:val="20"/>
        </w:rPr>
      </w:pPr>
      <w:r>
        <w:rPr>
          <w:rFonts w:hint="eastAsia" w:ascii="方正小标宋_GBK" w:hAnsi="方正小标宋_GBK" w:eastAsia="方正小标宋_GBK" w:cs="方正小标宋_GBK"/>
          <w:sz w:val="32"/>
          <w:szCs w:val="32"/>
        </w:rPr>
        <w:t xml:space="preserve">受   托  方: </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r>
        <w:rPr>
          <w:rFonts w:hint="eastAsia" w:ascii="仿宋_GB2312" w:hAnsi="仿宋_GB2312" w:eastAsia="仿宋_GB2312" w:cs="仿宋_GB2312"/>
          <w:sz w:val="32"/>
          <w:szCs w:val="32"/>
        </w:rPr>
        <w:t>（乙方）</w:t>
      </w:r>
    </w:p>
    <w:p w14:paraId="5F2A1408">
      <w:pPr>
        <w:spacing w:before="156" w:beforeLines="50" w:after="156" w:afterLines="50" w:line="360" w:lineRule="auto"/>
        <w:rPr>
          <w:rFonts w:ascii="方正小标宋_GBK" w:hAnsi="方正小标宋_GBK" w:eastAsia="方正小标宋_GBK" w:cs="方正小标宋_GBK"/>
          <w:sz w:val="32"/>
          <w:szCs w:val="32"/>
          <w:u w:val="single"/>
        </w:rPr>
      </w:pPr>
      <w:r>
        <w:rPr>
          <w:rFonts w:hint="eastAsia" w:ascii="方正小标宋_GBK" w:hAnsi="方正小标宋_GBK" w:eastAsia="方正小标宋_GBK" w:cs="方正小标宋_GBK"/>
          <w:sz w:val="32"/>
          <w:szCs w:val="32"/>
        </w:rPr>
        <w:t>签 订 时 间：</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p>
    <w:p w14:paraId="3974744E">
      <w:pPr>
        <w:spacing w:before="156" w:beforeLines="50" w:after="156" w:afterLines="50" w:line="360" w:lineRule="auto"/>
        <w:ind w:right="40" w:rightChars="19"/>
        <w:rPr>
          <w:rFonts w:ascii="方正小标宋_GBK" w:hAnsi="方正小标宋_GBK" w:eastAsia="方正小标宋_GBK" w:cs="方正小标宋_GBK"/>
          <w:sz w:val="32"/>
          <w:szCs w:val="32"/>
          <w:u w:val="single"/>
        </w:rPr>
      </w:pPr>
      <w:r>
        <w:rPr>
          <w:rFonts w:hint="eastAsia" w:ascii="方正小标宋_GBK" w:hAnsi="方正小标宋_GBK" w:eastAsia="方正小标宋_GBK" w:cs="方正小标宋_GBK"/>
          <w:sz w:val="32"/>
          <w:szCs w:val="32"/>
        </w:rPr>
        <w:t>签 订 地 点：</w:t>
      </w:r>
      <w:r>
        <w:rPr>
          <w:rFonts w:hint="eastAsia" w:ascii="方正小标宋_GBK" w:hAnsi="方正小标宋_GBK" w:eastAsia="方正小标宋_GBK" w:cs="方正小标宋_GBK"/>
          <w:sz w:val="32"/>
          <w:szCs w:val="32"/>
          <w:u w:val="single"/>
        </w:rPr>
        <w:t xml:space="preserve">                                </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single"/>
        </w:rPr>
        <w:t xml:space="preserve">        </w:t>
      </w:r>
    </w:p>
    <w:p w14:paraId="33235025">
      <w:pPr>
        <w:jc w:val="both"/>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sz w:val="32"/>
          <w:szCs w:val="32"/>
        </w:rPr>
        <w:t>有 效 期 限</w:t>
      </w:r>
      <w:r>
        <w:rPr>
          <w:rFonts w:hint="eastAsia" w:ascii="宋体" w:hAnsi="宋体"/>
          <w:b/>
          <w:bCs/>
          <w:sz w:val="32"/>
          <w:szCs w:val="32"/>
        </w:rPr>
        <w:t>：</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1E1B152F">
      <w:pPr>
        <w:rPr>
          <w:rFonts w:hint="eastAsia"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br w:type="page"/>
      </w:r>
    </w:p>
    <w:p w14:paraId="3E2387B5">
      <w:pPr>
        <w:pStyle w:val="3"/>
        <w:jc w:val="center"/>
        <w:rPr>
          <w:color w:val="auto"/>
        </w:rPr>
      </w:pPr>
      <w:r>
        <w:rPr>
          <w:rFonts w:hint="eastAsia" w:ascii="方正小标宋_GBK" w:hAnsi="方正小标宋_GBK" w:eastAsia="方正小标宋_GBK" w:cs="方正小标宋_GBK"/>
          <w:bCs/>
          <w:color w:val="auto"/>
          <w:sz w:val="36"/>
          <w:szCs w:val="36"/>
          <w:lang w:eastAsia="zh-CN"/>
        </w:rPr>
        <w:t>府谷县永久基本农田现状调查摸底及储备库划定成果更新补充工作</w:t>
      </w:r>
    </w:p>
    <w:p w14:paraId="5DB43283">
      <w:pPr>
        <w:spacing w:line="600" w:lineRule="exact"/>
        <w:rPr>
          <w:rFonts w:ascii="楷体_GB2312" w:hAnsi="楷体_GB2312" w:eastAsia="楷体_GB2312" w:cs="楷体_GB2312"/>
          <w:sz w:val="28"/>
          <w:szCs w:val="28"/>
          <w:u w:val="single"/>
        </w:rPr>
      </w:pPr>
      <w:r>
        <w:rPr>
          <w:rFonts w:hint="eastAsia" w:ascii="楷体_GB2312" w:hAnsi="楷体_GB2312" w:eastAsia="楷体_GB2312" w:cs="楷体_GB2312"/>
          <w:sz w:val="28"/>
          <w:szCs w:val="28"/>
        </w:rPr>
        <w:t>甲方：</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u w:val="single"/>
        </w:rPr>
        <w:t xml:space="preserve"> </w:t>
      </w:r>
    </w:p>
    <w:p w14:paraId="19CA6285">
      <w:pPr>
        <w:spacing w:after="156" w:afterLines="50" w:line="600" w:lineRule="exact"/>
        <w:rPr>
          <w:rFonts w:hint="default" w:ascii="楷体_GB2312" w:hAnsi="楷体_GB2312" w:eastAsia="楷体_GB2312" w:cs="楷体_GB2312"/>
          <w:sz w:val="28"/>
          <w:szCs w:val="28"/>
          <w:u w:val="single"/>
          <w:lang w:val="en-US" w:eastAsia="zh-CN"/>
        </w:rPr>
      </w:pPr>
      <w:r>
        <w:rPr>
          <w:rFonts w:hint="eastAsia" w:ascii="楷体_GB2312" w:hAnsi="楷体_GB2312" w:eastAsia="楷体_GB2312" w:cs="楷体_GB2312"/>
          <w:sz w:val="28"/>
          <w:szCs w:val="28"/>
        </w:rPr>
        <w:t>乙方：</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p>
    <w:p w14:paraId="338A7C0D">
      <w:pPr>
        <w:spacing w:line="600" w:lineRule="exact"/>
        <w:ind w:firstLine="556" w:firstLineChars="200"/>
        <w:rPr>
          <w:rFonts w:ascii="楷体_GB2312" w:hAnsi="楷体_GB2312" w:eastAsia="楷体_GB2312" w:cs="楷体_GB2312"/>
          <w:kern w:val="28"/>
          <w:sz w:val="28"/>
          <w:szCs w:val="28"/>
        </w:rPr>
      </w:pPr>
      <w:r>
        <w:rPr>
          <w:rFonts w:hint="eastAsia" w:ascii="楷体_GB2312" w:hAnsi="楷体_GB2312" w:eastAsia="楷体_GB2312" w:cs="楷体_GB2312"/>
          <w:color w:val="000000"/>
          <w:spacing w:val="-1"/>
          <w:sz w:val="28"/>
          <w:szCs w:val="28"/>
        </w:rPr>
        <w:t>根据《中华人民共和国</w:t>
      </w:r>
      <w:r>
        <w:rPr>
          <w:rFonts w:hint="eastAsia" w:ascii="楷体_GB2312" w:hAnsi="楷体_GB2312" w:eastAsia="楷体_GB2312" w:cs="楷体_GB2312"/>
          <w:color w:val="000000"/>
          <w:spacing w:val="-1"/>
          <w:sz w:val="28"/>
          <w:szCs w:val="28"/>
          <w:lang w:val="en-US" w:eastAsia="zh-CN"/>
        </w:rPr>
        <w:t>民法典</w:t>
      </w:r>
      <w:r>
        <w:rPr>
          <w:rFonts w:hint="eastAsia" w:ascii="楷体_GB2312" w:hAnsi="楷体_GB2312" w:eastAsia="楷体_GB2312" w:cs="楷体_GB2312"/>
          <w:color w:val="000000"/>
          <w:spacing w:val="-1"/>
          <w:sz w:val="28"/>
          <w:szCs w:val="28"/>
        </w:rPr>
        <w:t>》</w:t>
      </w:r>
      <w:r>
        <w:rPr>
          <w:rFonts w:hint="eastAsia" w:ascii="楷体_GB2312" w:hAnsi="楷体_GB2312" w:eastAsia="楷体_GB2312" w:cs="楷体_GB2312"/>
          <w:color w:val="000000"/>
          <w:spacing w:val="-1"/>
          <w:sz w:val="28"/>
          <w:szCs w:val="28"/>
          <w:lang w:val="en-US" w:eastAsia="zh-CN"/>
        </w:rPr>
        <w:t>合同编</w:t>
      </w:r>
      <w:r>
        <w:rPr>
          <w:rFonts w:hint="eastAsia" w:ascii="楷体_GB2312" w:hAnsi="楷体_GB2312" w:eastAsia="楷体_GB2312" w:cs="楷体_GB2312"/>
          <w:color w:val="000000"/>
          <w:spacing w:val="-1"/>
          <w:sz w:val="28"/>
          <w:szCs w:val="28"/>
        </w:rPr>
        <w:t>及其他有关法律、法规，遵循平等、自愿、公平和诚信的原则，甲乙双方就下述项目范围与相关服务事项协商一致，订立本合同。</w:t>
      </w:r>
    </w:p>
    <w:p w14:paraId="5A2A147F">
      <w:pPr>
        <w:spacing w:before="156" w:beforeLines="50"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一、项目概况</w:t>
      </w:r>
    </w:p>
    <w:p w14:paraId="25CCCCB0">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项目名称：</w:t>
      </w:r>
      <w:r>
        <w:rPr>
          <w:rFonts w:hint="eastAsia" w:ascii="楷体_GB2312" w:hAnsi="楷体_GB2312" w:eastAsia="楷体_GB2312" w:cs="楷体_GB2312"/>
          <w:sz w:val="28"/>
          <w:szCs w:val="28"/>
          <w:lang w:val="en-US" w:eastAsia="zh-CN"/>
        </w:rPr>
        <w:t>府谷县永久基本农田现状调查摸底及储备库划定成果更新补充工作</w:t>
      </w:r>
      <w:r>
        <w:rPr>
          <w:rFonts w:hint="eastAsia" w:ascii="楷体_GB2312" w:hAnsi="楷体_GB2312" w:eastAsia="楷体_GB2312" w:cs="楷体_GB2312"/>
          <w:sz w:val="28"/>
          <w:szCs w:val="28"/>
        </w:rPr>
        <w:t>。</w:t>
      </w:r>
    </w:p>
    <w:p w14:paraId="0FC85FFE">
      <w:pPr>
        <w:pStyle w:val="10"/>
        <w:ind w:firstLine="640"/>
        <w:rPr>
          <w:rFonts w:hint="eastAsia" w:ascii="楷体_GB2312" w:hAnsi="楷体_GB2312" w:eastAsia="楷体_GB2312" w:cs="楷体_GB2312"/>
          <w:bCs/>
          <w:kern w:val="2"/>
          <w:sz w:val="28"/>
          <w:szCs w:val="28"/>
          <w:lang w:val="en-US" w:eastAsia="zh-CN" w:bidi="ar-SA"/>
        </w:rPr>
      </w:pPr>
      <w:r>
        <w:rPr>
          <w:rFonts w:hint="eastAsia" w:ascii="楷体_GB2312" w:hAnsi="楷体_GB2312" w:eastAsia="楷体_GB2312" w:cs="楷体_GB2312"/>
          <w:bCs/>
          <w:kern w:val="2"/>
          <w:sz w:val="28"/>
          <w:szCs w:val="28"/>
          <w:lang w:val="en-US" w:eastAsia="zh-CN" w:bidi="ar-SA"/>
        </w:rPr>
        <w:t>项目内容：一、永久基本农田现状调查摸底工作</w:t>
      </w:r>
    </w:p>
    <w:p w14:paraId="16FC92D2">
      <w:pPr>
        <w:pStyle w:val="10"/>
        <w:ind w:firstLine="640"/>
        <w:rPr>
          <w:rFonts w:hint="eastAsia" w:ascii="楷体_GB2312" w:hAnsi="楷体_GB2312" w:eastAsia="楷体_GB2312" w:cs="楷体_GB2312"/>
          <w:bCs/>
          <w:kern w:val="2"/>
          <w:sz w:val="28"/>
          <w:szCs w:val="28"/>
          <w:lang w:val="en-US" w:eastAsia="zh-CN" w:bidi="ar-SA"/>
        </w:rPr>
      </w:pPr>
      <w:r>
        <w:rPr>
          <w:rFonts w:hint="eastAsia" w:ascii="楷体_GB2312" w:hAnsi="楷体_GB2312" w:eastAsia="楷体_GB2312" w:cs="楷体_GB2312"/>
          <w:bCs/>
          <w:kern w:val="2"/>
          <w:sz w:val="28"/>
          <w:szCs w:val="28"/>
          <w:lang w:val="en-US" w:eastAsia="zh-CN" w:bidi="ar-SA"/>
        </w:rPr>
        <w:t>各县市区依据“三区三线”划定成果以及核实处置后永久基本农田数据成果，对永久基本农田中存在的因农业结构调整出现的非耕地、零星的不便于管理的永久基本农田地块，以及一些重大建设项目、民生基础设施和公共服务设施等涉及占用永久基本农田的开展摸底工作。摸清上述情形中涉及地块的位置、面积、类型并形成矢量图层，完成省厅下发的《永久基本农田耕地需调出地块摸底表》和《永久基本农田范围内非耕地调整需求摸底表》的填报工作。</w:t>
      </w:r>
    </w:p>
    <w:p w14:paraId="5686E315">
      <w:pPr>
        <w:pStyle w:val="10"/>
        <w:ind w:firstLine="640"/>
        <w:rPr>
          <w:rFonts w:hint="eastAsia" w:ascii="楷体_GB2312" w:hAnsi="楷体_GB2312" w:eastAsia="楷体_GB2312" w:cs="楷体_GB2312"/>
          <w:bCs/>
          <w:kern w:val="2"/>
          <w:sz w:val="28"/>
          <w:szCs w:val="28"/>
          <w:lang w:val="en-US" w:eastAsia="zh-CN" w:bidi="ar-SA"/>
        </w:rPr>
      </w:pPr>
      <w:r>
        <w:rPr>
          <w:rFonts w:hint="eastAsia" w:ascii="楷体_GB2312" w:hAnsi="楷体_GB2312" w:eastAsia="楷体_GB2312" w:cs="楷体_GB2312"/>
          <w:bCs/>
          <w:kern w:val="2"/>
          <w:sz w:val="28"/>
          <w:szCs w:val="28"/>
          <w:lang w:val="en-US" w:eastAsia="zh-CN" w:bidi="ar-SA"/>
        </w:rPr>
        <w:t>二、永久基本农田储备库划定成果更新补充工作</w:t>
      </w:r>
    </w:p>
    <w:p w14:paraId="0C4C0713">
      <w:pPr>
        <w:pStyle w:val="10"/>
        <w:ind w:firstLine="640"/>
        <w:rPr>
          <w:rFonts w:hint="eastAsia" w:ascii="楷体_GB2312" w:hAnsi="楷体_GB2312" w:eastAsia="楷体_GB2312" w:cs="楷体_GB2312"/>
          <w:bCs/>
          <w:kern w:val="2"/>
          <w:sz w:val="28"/>
          <w:szCs w:val="28"/>
          <w:lang w:val="en-US" w:eastAsia="zh-CN" w:bidi="ar-SA"/>
        </w:rPr>
      </w:pPr>
      <w:r>
        <w:rPr>
          <w:rFonts w:hint="eastAsia" w:ascii="楷体_GB2312" w:hAnsi="楷体_GB2312" w:eastAsia="楷体_GB2312" w:cs="楷体_GB2312"/>
          <w:bCs/>
          <w:kern w:val="2"/>
          <w:sz w:val="28"/>
          <w:szCs w:val="28"/>
          <w:lang w:val="en-US" w:eastAsia="zh-CN" w:bidi="ar-SA"/>
        </w:rPr>
        <w:t>各县市区要以最新年度国土变更调查数据为依据，结合农业农村部门已建成的高标准农田和相关部门、企业、个人建设完成的土地综合整治项目等数据成果，按照不低于“三区三线”划定永久基本农田数量的1%对本县域永久基本农田储备库进行更新补充。完成省厅下发的《耕地补充及永久基本农田补划潜力摸底表》的填报工作。</w:t>
      </w:r>
    </w:p>
    <w:p w14:paraId="1DDD98E9">
      <w:pPr>
        <w:pStyle w:val="10"/>
        <w:ind w:firstLine="64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二、合同</w:t>
      </w:r>
      <w:r>
        <w:rPr>
          <w:rFonts w:hint="eastAsia" w:ascii="楷体_GB2312" w:hAnsi="楷体_GB2312" w:eastAsia="楷体_GB2312" w:cs="楷体_GB2312"/>
          <w:bCs/>
          <w:sz w:val="28"/>
          <w:szCs w:val="28"/>
          <w:lang w:val="en-US" w:eastAsia="zh-CN"/>
        </w:rPr>
        <w:t>价款</w:t>
      </w:r>
    </w:p>
    <w:p w14:paraId="662E4BE1">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val="en-US" w:eastAsia="zh-CN"/>
        </w:rPr>
        <w:t>1.</w:t>
      </w:r>
      <w:r>
        <w:rPr>
          <w:rFonts w:hint="eastAsia" w:ascii="楷体_GB2312" w:hAnsi="楷体_GB2312" w:eastAsia="楷体_GB2312" w:cs="楷体_GB2312"/>
          <w:bCs/>
          <w:sz w:val="28"/>
          <w:szCs w:val="28"/>
        </w:rPr>
        <w:t>合同</w:t>
      </w:r>
      <w:r>
        <w:rPr>
          <w:rFonts w:hint="eastAsia" w:ascii="楷体_GB2312" w:hAnsi="楷体_GB2312" w:eastAsia="楷体_GB2312" w:cs="楷体_GB2312"/>
          <w:bCs/>
          <w:sz w:val="28"/>
          <w:szCs w:val="28"/>
          <w:lang w:val="en-US" w:eastAsia="zh-CN"/>
        </w:rPr>
        <w:t>总</w:t>
      </w:r>
      <w:r>
        <w:rPr>
          <w:rFonts w:hint="eastAsia" w:ascii="楷体_GB2312" w:hAnsi="楷体_GB2312" w:eastAsia="楷体_GB2312" w:cs="楷体_GB2312"/>
          <w:bCs/>
          <w:sz w:val="28"/>
          <w:szCs w:val="28"/>
        </w:rPr>
        <w:t>金额为（大写）：</w:t>
      </w:r>
      <w:r>
        <w:rPr>
          <w:rFonts w:hint="eastAsia" w:ascii="楷体_GB2312" w:hAnsi="楷体_GB2312" w:eastAsia="楷体_GB2312" w:cs="楷体_GB2312"/>
          <w:bCs/>
          <w:sz w:val="28"/>
          <w:szCs w:val="28"/>
          <w:u w:val="single"/>
        </w:rPr>
        <w:t xml:space="preserve"> </w:t>
      </w:r>
      <w:r>
        <w:rPr>
          <w:rFonts w:hint="eastAsia" w:ascii="楷体_GB2312" w:hAnsi="楷体_GB2312" w:eastAsia="楷体_GB2312" w:cs="楷体_GB2312"/>
          <w:bCs/>
          <w:sz w:val="28"/>
          <w:szCs w:val="28"/>
          <w:u w:val="single"/>
          <w:lang w:val="en-US" w:eastAsia="zh-CN"/>
        </w:rPr>
        <w:t xml:space="preserve">     </w:t>
      </w:r>
      <w:r>
        <w:rPr>
          <w:rFonts w:hint="eastAsia" w:ascii="楷体_GB2312" w:hAnsi="楷体_GB2312" w:eastAsia="楷体_GB2312" w:cs="楷体_GB2312"/>
          <w:bCs/>
          <w:sz w:val="28"/>
          <w:szCs w:val="28"/>
          <w:u w:val="single"/>
        </w:rPr>
        <w:t xml:space="preserve"> </w:t>
      </w:r>
      <w:r>
        <w:rPr>
          <w:rFonts w:hint="eastAsia" w:ascii="楷体_GB2312" w:hAnsi="楷体_GB2312" w:eastAsia="楷体_GB2312" w:cs="楷体_GB2312"/>
          <w:bCs/>
          <w:sz w:val="28"/>
          <w:szCs w:val="28"/>
          <w:u w:val="none"/>
          <w:lang w:eastAsia="zh-CN"/>
        </w:rPr>
        <w:t>。</w:t>
      </w:r>
      <w:r>
        <w:rPr>
          <w:rFonts w:hint="eastAsia" w:ascii="楷体_GB2312" w:hAnsi="楷体_GB2312" w:eastAsia="楷体_GB2312" w:cs="楷体_GB2312"/>
          <w:bCs/>
          <w:sz w:val="28"/>
          <w:szCs w:val="28"/>
        </w:rPr>
        <w:t>（小写</w:t>
      </w:r>
      <w:r>
        <w:rPr>
          <w:rFonts w:hint="eastAsia" w:ascii="楷体_GB2312" w:hAnsi="楷体_GB2312" w:eastAsia="楷体_GB2312" w:cs="楷体_GB2312"/>
          <w:bCs/>
          <w:sz w:val="28"/>
          <w:szCs w:val="28"/>
          <w:lang w:eastAsia="zh-CN"/>
        </w:rPr>
        <w:t>：</w:t>
      </w:r>
      <w:r>
        <w:rPr>
          <w:rFonts w:hint="eastAsia" w:ascii="楷体_GB2312" w:hAnsi="楷体_GB2312" w:eastAsia="楷体_GB2312" w:cs="楷体_GB2312"/>
          <w:bCs/>
          <w:sz w:val="28"/>
          <w:szCs w:val="28"/>
          <w:u w:val="single"/>
        </w:rPr>
        <w:t>￥</w:t>
      </w:r>
      <w:r>
        <w:rPr>
          <w:rFonts w:hint="eastAsia" w:ascii="楷体_GB2312" w:hAnsi="楷体_GB2312" w:eastAsia="楷体_GB2312" w:cs="楷体_GB2312"/>
          <w:bCs/>
          <w:sz w:val="28"/>
          <w:szCs w:val="28"/>
          <w:u w:val="single"/>
          <w:lang w:val="en-US" w:eastAsia="zh-CN"/>
        </w:rPr>
        <w:t xml:space="preserve">     </w:t>
      </w:r>
      <w:r>
        <w:rPr>
          <w:rFonts w:hint="eastAsia" w:ascii="楷体_GB2312" w:hAnsi="楷体_GB2312" w:eastAsia="楷体_GB2312" w:cs="楷体_GB2312"/>
          <w:bCs/>
          <w:sz w:val="28"/>
          <w:szCs w:val="28"/>
          <w:u w:val="single"/>
        </w:rPr>
        <w:t>元</w:t>
      </w:r>
      <w:r>
        <w:rPr>
          <w:rFonts w:hint="eastAsia" w:ascii="楷体_GB2312" w:hAnsi="楷体_GB2312" w:eastAsia="楷体_GB2312" w:cs="楷体_GB2312"/>
          <w:bCs/>
          <w:sz w:val="28"/>
          <w:szCs w:val="28"/>
        </w:rPr>
        <w:t>）。</w:t>
      </w:r>
    </w:p>
    <w:p w14:paraId="24750B20">
      <w:pPr>
        <w:spacing w:line="600" w:lineRule="exact"/>
        <w:ind w:firstLine="560" w:firstLineChars="200"/>
        <w:rPr>
          <w:rFonts w:hint="eastAsia" w:ascii="楷体_GB2312" w:hAnsi="楷体_GB2312" w:eastAsia="楷体_GB2312" w:cs="楷体_GB2312"/>
          <w:bCs/>
          <w:sz w:val="28"/>
          <w:szCs w:val="28"/>
          <w:lang w:val="en-US" w:eastAsia="zh-CN"/>
        </w:rPr>
      </w:pPr>
      <w:r>
        <w:rPr>
          <w:rFonts w:hint="eastAsia" w:ascii="楷体_GB2312" w:hAnsi="楷体_GB2312" w:eastAsia="楷体_GB2312" w:cs="楷体_GB2312"/>
          <w:bCs/>
          <w:sz w:val="28"/>
          <w:szCs w:val="28"/>
          <w:lang w:val="en-US" w:eastAsia="zh-CN"/>
        </w:rPr>
        <w:t>2.实际支付费用按照实际开展工作量计算，需经甲乙双方共同确认，最高不超过合同总金额。</w:t>
      </w:r>
    </w:p>
    <w:p w14:paraId="7DDD24B9">
      <w:pPr>
        <w:spacing w:line="600" w:lineRule="exact"/>
        <w:ind w:firstLine="560" w:firstLineChars="200"/>
        <w:rPr>
          <w:rFonts w:hint="default" w:ascii="楷体_GB2312" w:hAnsi="楷体_GB2312" w:eastAsia="楷体_GB2312" w:cs="楷体_GB2312"/>
          <w:bCs/>
          <w:sz w:val="28"/>
          <w:szCs w:val="28"/>
          <w:lang w:val="en-US" w:eastAsia="zh-CN"/>
        </w:rPr>
      </w:pPr>
      <w:r>
        <w:rPr>
          <w:rFonts w:hint="eastAsia" w:ascii="楷体_GB2312" w:hAnsi="楷体_GB2312" w:eastAsia="楷体_GB2312" w:cs="楷体_GB2312"/>
          <w:bCs/>
          <w:sz w:val="28"/>
          <w:szCs w:val="28"/>
          <w:lang w:val="en-US" w:eastAsia="zh-CN"/>
        </w:rPr>
        <w:t>3.付款方式</w:t>
      </w:r>
    </w:p>
    <w:p w14:paraId="51F619A1">
      <w:pPr>
        <w:pStyle w:val="10"/>
        <w:rPr>
          <w:rFonts w:hint="default" w:ascii="楷体_GB2312" w:hAnsi="楷体_GB2312" w:eastAsia="楷体_GB2312" w:cs="楷体_GB2312"/>
          <w:bCs/>
          <w:kern w:val="2"/>
          <w:sz w:val="28"/>
          <w:szCs w:val="28"/>
          <w:lang w:val="en-US" w:eastAsia="zh-CN" w:bidi="ar-SA"/>
        </w:rPr>
      </w:pPr>
      <w:r>
        <w:rPr>
          <w:rFonts w:hint="eastAsia" w:ascii="楷体_GB2312" w:hAnsi="楷体_GB2312" w:eastAsia="楷体_GB2312" w:cs="楷体_GB2312"/>
          <w:sz w:val="28"/>
          <w:szCs w:val="28"/>
        </w:rPr>
        <w:t>乙方按照甲方技术要求将</w:t>
      </w:r>
      <w:r>
        <w:rPr>
          <w:rFonts w:hint="eastAsia" w:ascii="楷体_GB2312" w:hAnsi="楷体_GB2312" w:eastAsia="楷体_GB2312" w:cs="楷体_GB2312"/>
          <w:sz w:val="28"/>
          <w:szCs w:val="28"/>
          <w:lang w:val="en-US" w:eastAsia="zh-CN"/>
        </w:rPr>
        <w:t>府谷县永久基本农田现状调查摸底及储备库划定成果更新补充工作</w:t>
      </w:r>
      <w:r>
        <w:rPr>
          <w:rFonts w:hint="eastAsia" w:ascii="楷体_GB2312" w:hAnsi="楷体_GB2312" w:eastAsia="楷体_GB2312" w:cs="楷体_GB2312"/>
          <w:sz w:val="28"/>
          <w:szCs w:val="28"/>
        </w:rPr>
        <w:t>全部成果资料提交</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经甲方审核无异议后一次性支付全部技术服务费</w:t>
      </w:r>
      <w:r>
        <w:rPr>
          <w:rFonts w:hint="eastAsia" w:ascii="楷体_GB2312" w:hAnsi="楷体_GB2312" w:eastAsia="楷体_GB2312" w:cs="楷体_GB2312"/>
          <w:sz w:val="28"/>
          <w:szCs w:val="28"/>
          <w:lang w:eastAsia="zh-CN"/>
        </w:rPr>
        <w:t>。</w:t>
      </w:r>
    </w:p>
    <w:p w14:paraId="5CBF574B">
      <w:pPr>
        <w:pStyle w:val="10"/>
        <w:rPr>
          <w:rFonts w:hint="default" w:ascii="楷体_GB2312" w:hAnsi="楷体_GB2312" w:eastAsia="楷体_GB2312" w:cs="楷体_GB2312"/>
          <w:bCs/>
          <w:sz w:val="28"/>
          <w:szCs w:val="28"/>
          <w:lang w:val="en-US" w:eastAsia="zh-CN"/>
        </w:rPr>
      </w:pPr>
      <w:r>
        <w:rPr>
          <w:rFonts w:hint="eastAsia" w:ascii="楷体_GB2312" w:hAnsi="楷体_GB2312" w:eastAsia="楷体_GB2312" w:cs="楷体_GB2312"/>
          <w:bCs/>
          <w:sz w:val="28"/>
          <w:szCs w:val="28"/>
          <w:lang w:val="en-US" w:eastAsia="zh-CN"/>
        </w:rPr>
        <w:t>4.结算方式：</w:t>
      </w:r>
      <w:r>
        <w:rPr>
          <w:rFonts w:hint="eastAsia" w:ascii="楷体_GB2312" w:hAnsi="楷体_GB2312" w:eastAsia="楷体_GB2312" w:cs="楷体_GB2312"/>
          <w:sz w:val="28"/>
          <w:szCs w:val="28"/>
          <w:lang w:val="en-US" w:eastAsia="zh-CN"/>
        </w:rPr>
        <w:t>银行</w:t>
      </w:r>
      <w:r>
        <w:rPr>
          <w:rFonts w:hint="eastAsia" w:ascii="楷体_GB2312" w:hAnsi="楷体_GB2312" w:eastAsia="楷体_GB2312" w:cs="楷体_GB2312"/>
          <w:sz w:val="28"/>
          <w:szCs w:val="28"/>
        </w:rPr>
        <w:t>转账</w:t>
      </w:r>
      <w:r>
        <w:rPr>
          <w:rFonts w:hint="eastAsia" w:ascii="楷体_GB2312" w:hAnsi="楷体_GB2312" w:eastAsia="楷体_GB2312" w:cs="楷体_GB2312"/>
          <w:sz w:val="28"/>
          <w:szCs w:val="28"/>
          <w:lang w:eastAsia="zh-CN"/>
        </w:rPr>
        <w:t>。</w:t>
      </w:r>
    </w:p>
    <w:p w14:paraId="4C75CD10">
      <w:pPr>
        <w:spacing w:before="156" w:beforeLines="50"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三、服务期及服务地点</w:t>
      </w:r>
    </w:p>
    <w:p w14:paraId="4F4E2DB0">
      <w:pPr>
        <w:spacing w:line="600" w:lineRule="exact"/>
        <w:ind w:firstLine="560" w:firstLineChars="200"/>
        <w:rPr>
          <w:rFonts w:hint="default" w:ascii="楷体_GB2312" w:hAnsi="楷体_GB2312" w:eastAsia="楷体_GB2312" w:cs="楷体_GB2312"/>
          <w:sz w:val="28"/>
          <w:szCs w:val="28"/>
          <w:lang w:val="en-US"/>
        </w:rPr>
      </w:pPr>
      <w:r>
        <w:rPr>
          <w:rFonts w:hint="eastAsia" w:ascii="楷体_GB2312" w:hAnsi="楷体_GB2312" w:eastAsia="楷体_GB2312" w:cs="楷体_GB2312"/>
          <w:sz w:val="28"/>
          <w:szCs w:val="28"/>
        </w:rPr>
        <w:t>1.服务期：</w:t>
      </w:r>
      <w:r>
        <w:rPr>
          <w:rFonts w:hint="eastAsia" w:ascii="楷体_GB2312" w:hAnsi="楷体_GB2312" w:eastAsia="楷体_GB2312" w:cs="楷体_GB2312"/>
          <w:sz w:val="28"/>
          <w:szCs w:val="28"/>
          <w:lang w:val="en-US" w:eastAsia="zh-CN"/>
        </w:rPr>
        <w:t>90</w:t>
      </w:r>
      <w:bookmarkStart w:id="1" w:name="_GoBack"/>
      <w:bookmarkEnd w:id="1"/>
      <w:r>
        <w:rPr>
          <w:rFonts w:hint="eastAsia" w:ascii="楷体_GB2312" w:hAnsi="楷体_GB2312" w:eastAsia="楷体_GB2312" w:cs="楷体_GB2312"/>
          <w:sz w:val="28"/>
          <w:szCs w:val="28"/>
          <w:lang w:val="en-US" w:eastAsia="zh-CN"/>
        </w:rPr>
        <w:t>日历天</w:t>
      </w:r>
      <w:r>
        <w:rPr>
          <w:rFonts w:hint="eastAsia" w:ascii="楷体_GB2312" w:hAnsi="楷体_GB2312" w:eastAsia="楷体_GB2312" w:cs="楷体_GB2312"/>
          <w:sz w:val="28"/>
          <w:szCs w:val="28"/>
        </w:rPr>
        <w:t>。</w:t>
      </w:r>
    </w:p>
    <w:p w14:paraId="45CA59F8">
      <w:pPr>
        <w:spacing w:line="6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2.服务地点：府谷县。</w:t>
      </w:r>
    </w:p>
    <w:p w14:paraId="4D5F74C2">
      <w:pPr>
        <w:snapToGrid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四</w:t>
      </w:r>
      <w:r>
        <w:rPr>
          <w:rFonts w:hint="eastAsia" w:ascii="楷体_GB2312" w:hAnsi="楷体_GB2312" w:eastAsia="楷体_GB2312" w:cs="楷体_GB2312"/>
          <w:sz w:val="28"/>
          <w:szCs w:val="28"/>
        </w:rPr>
        <w:t>、技术标准及依据：</w:t>
      </w:r>
    </w:p>
    <w:p w14:paraId="57F2B9CA">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（1）GB/T 13989-2012 国家基本比例尺地形图分幅和编号；</w:t>
      </w:r>
    </w:p>
    <w:p w14:paraId="065CDC87">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（2）</w:t>
      </w:r>
      <w:r>
        <w:rPr>
          <w:rFonts w:ascii="楷体_GB2312" w:hAnsi="楷体_GB2312" w:eastAsia="楷体_GB2312" w:cs="楷体_GB2312"/>
          <w:sz w:val="28"/>
          <w:szCs w:val="28"/>
        </w:rPr>
        <w:t xml:space="preserve">GB/T 21010-2017 </w:t>
      </w:r>
      <w:r>
        <w:rPr>
          <w:rFonts w:hint="eastAsia" w:ascii="楷体_GB2312" w:hAnsi="楷体_GB2312" w:eastAsia="楷体_GB2312" w:cs="楷体_GB2312"/>
          <w:sz w:val="28"/>
          <w:szCs w:val="28"/>
        </w:rPr>
        <w:t>土地利用现状分类；</w:t>
      </w:r>
    </w:p>
    <w:p w14:paraId="1F141491">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（3）国土空间调查、规划、用途管制用地用海分类指南（试行）（自然资办发</w:t>
      </w:r>
      <w:r>
        <w:rPr>
          <w:rFonts w:hint="eastAsia" w:ascii="微软雅黑" w:hAnsi="微软雅黑" w:eastAsia="微软雅黑" w:cs="微软雅黑"/>
          <w:sz w:val="28"/>
          <w:szCs w:val="28"/>
        </w:rPr>
        <w:t>﹝</w:t>
      </w:r>
      <w:r>
        <w:rPr>
          <w:rFonts w:ascii="楷体_GB2312" w:hAnsi="楷体_GB2312" w:eastAsia="楷体_GB2312" w:cs="楷体_GB2312"/>
          <w:sz w:val="28"/>
          <w:szCs w:val="28"/>
        </w:rPr>
        <w:t>2020 51</w:t>
      </w:r>
      <w:r>
        <w:rPr>
          <w:rFonts w:hint="eastAsia" w:ascii="微软雅黑" w:hAnsi="微软雅黑" w:eastAsia="微软雅黑" w:cs="微软雅黑"/>
          <w:sz w:val="28"/>
          <w:szCs w:val="28"/>
        </w:rPr>
        <w:t>﹞</w:t>
      </w:r>
      <w:r>
        <w:rPr>
          <w:rFonts w:hint="eastAsia" w:ascii="楷体_GB2312" w:hAnsi="楷体_GB2312" w:eastAsia="楷体_GB2312" w:cs="楷体_GB2312"/>
          <w:sz w:val="28"/>
          <w:szCs w:val="28"/>
        </w:rPr>
        <w:t>51号）；</w:t>
      </w:r>
    </w:p>
    <w:p w14:paraId="755C50B7">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（4）</w:t>
      </w:r>
      <w:r>
        <w:rPr>
          <w:rFonts w:ascii="楷体_GB2312" w:hAnsi="楷体_GB2312" w:eastAsia="楷体_GB2312" w:cs="楷体_GB2312"/>
          <w:sz w:val="28"/>
          <w:szCs w:val="28"/>
        </w:rPr>
        <w:t xml:space="preserve">GB 35650-2017 </w:t>
      </w:r>
      <w:r>
        <w:rPr>
          <w:rFonts w:hint="eastAsia" w:ascii="楷体_GB2312" w:hAnsi="楷体_GB2312" w:eastAsia="楷体_GB2312" w:cs="楷体_GB2312"/>
          <w:sz w:val="28"/>
          <w:szCs w:val="28"/>
        </w:rPr>
        <w:t>国家基本比例尺地图测绘基本技术规定；</w:t>
      </w:r>
    </w:p>
    <w:p w14:paraId="0CB08102">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（5）</w:t>
      </w:r>
      <w:r>
        <w:rPr>
          <w:rFonts w:ascii="楷体_GB2312" w:hAnsi="楷体_GB2312" w:eastAsia="楷体_GB2312" w:cs="楷体_GB2312"/>
          <w:sz w:val="28"/>
          <w:szCs w:val="28"/>
        </w:rPr>
        <w:t xml:space="preserve">TD/T 1055-2019 </w:t>
      </w:r>
      <w:r>
        <w:rPr>
          <w:rFonts w:hint="eastAsia" w:ascii="楷体_GB2312" w:hAnsi="楷体_GB2312" w:eastAsia="楷体_GB2312" w:cs="楷体_GB2312"/>
          <w:sz w:val="28"/>
          <w:szCs w:val="28"/>
        </w:rPr>
        <w:t>第三次全国国土调查技术规程；</w:t>
      </w:r>
    </w:p>
    <w:p w14:paraId="75F12C4A">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（6）</w:t>
      </w:r>
      <w:r>
        <w:rPr>
          <w:rFonts w:ascii="楷体_GB2312" w:hAnsi="楷体_GB2312" w:eastAsia="楷体_GB2312" w:cs="楷体_GB2312"/>
          <w:sz w:val="28"/>
          <w:szCs w:val="28"/>
        </w:rPr>
        <w:t xml:space="preserve">TD/T 1057-2020 </w:t>
      </w:r>
      <w:r>
        <w:rPr>
          <w:rFonts w:hint="eastAsia" w:ascii="楷体_GB2312" w:hAnsi="楷体_GB2312" w:eastAsia="楷体_GB2312" w:cs="楷体_GB2312"/>
          <w:sz w:val="28"/>
          <w:szCs w:val="28"/>
        </w:rPr>
        <w:t>国土调查数据库标准；</w:t>
      </w:r>
    </w:p>
    <w:p w14:paraId="05DB3111">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（7）</w:t>
      </w:r>
      <w:r>
        <w:rPr>
          <w:rFonts w:ascii="楷体_GB2312" w:hAnsi="楷体_GB2312" w:eastAsia="楷体_GB2312" w:cs="楷体_GB2312"/>
          <w:sz w:val="28"/>
          <w:szCs w:val="28"/>
        </w:rPr>
        <w:t xml:space="preserve">TD/T 1058-2020 </w:t>
      </w:r>
      <w:r>
        <w:rPr>
          <w:rFonts w:hint="eastAsia" w:ascii="楷体_GB2312" w:hAnsi="楷体_GB2312" w:eastAsia="楷体_GB2312" w:cs="楷体_GB2312"/>
          <w:sz w:val="28"/>
          <w:szCs w:val="28"/>
        </w:rPr>
        <w:t>第三次全国国土调查县级数据库建设技术规范；</w:t>
      </w:r>
    </w:p>
    <w:p w14:paraId="1DFDED83">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（8）</w:t>
      </w:r>
      <w:r>
        <w:rPr>
          <w:rFonts w:ascii="楷体_GB2312" w:hAnsi="楷体_GB2312" w:eastAsia="楷体_GB2312" w:cs="楷体_GB2312"/>
          <w:sz w:val="28"/>
          <w:szCs w:val="28"/>
        </w:rPr>
        <w:t xml:space="preserve">TD/T 1001-2012 </w:t>
      </w:r>
      <w:r>
        <w:rPr>
          <w:rFonts w:hint="eastAsia" w:ascii="楷体_GB2312" w:hAnsi="楷体_GB2312" w:eastAsia="楷体_GB2312" w:cs="楷体_GB2312"/>
          <w:sz w:val="28"/>
          <w:szCs w:val="28"/>
        </w:rPr>
        <w:t>地籍调查规程；</w:t>
      </w:r>
    </w:p>
    <w:p w14:paraId="3E5A652F">
      <w:pPr>
        <w:spacing w:line="600" w:lineRule="exact"/>
        <w:ind w:firstLine="560" w:firstLineChars="200"/>
        <w:jc w:val="left"/>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（9）</w:t>
      </w:r>
      <w:r>
        <w:rPr>
          <w:rFonts w:ascii="楷体_GB2312" w:hAnsi="楷体_GB2312" w:eastAsia="楷体_GB2312" w:cs="楷体_GB2312"/>
          <w:sz w:val="28"/>
          <w:szCs w:val="28"/>
        </w:rPr>
        <w:t xml:space="preserve">TD/T 1010-2015 </w:t>
      </w:r>
      <w:r>
        <w:rPr>
          <w:rFonts w:hint="eastAsia" w:ascii="楷体_GB2312" w:hAnsi="楷体_GB2312" w:eastAsia="楷体_GB2312" w:cs="楷体_GB2312"/>
          <w:sz w:val="28"/>
          <w:szCs w:val="28"/>
        </w:rPr>
        <w:t>土地利用动态遥感监测规程；</w:t>
      </w:r>
    </w:p>
    <w:p w14:paraId="58396A7C">
      <w:pPr>
        <w:snapToGrid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（10）</w:t>
      </w:r>
      <w:r>
        <w:rPr>
          <w:rFonts w:ascii="楷体_GB2312" w:hAnsi="楷体_GB2312" w:eastAsia="楷体_GB2312" w:cs="楷体_GB2312"/>
          <w:sz w:val="28"/>
          <w:szCs w:val="28"/>
        </w:rPr>
        <w:t xml:space="preserve">CH/T 9009.2-2010 </w:t>
      </w:r>
      <w:r>
        <w:rPr>
          <w:rFonts w:hint="eastAsia" w:ascii="楷体_GB2312" w:hAnsi="楷体_GB2312" w:eastAsia="楷体_GB2312" w:cs="楷体_GB2312"/>
          <w:sz w:val="28"/>
          <w:szCs w:val="28"/>
        </w:rPr>
        <w:t xml:space="preserve">基础地理信息数字成果 </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5 000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10 000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25 000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50 000</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1</w:t>
      </w:r>
      <w:r>
        <w:rPr>
          <w:rFonts w:hint="eastAsia" w:ascii="楷体_GB2312" w:hAnsi="楷体_GB2312" w:eastAsia="楷体_GB2312" w:cs="楷体_GB2312"/>
          <w:sz w:val="28"/>
          <w:szCs w:val="28"/>
        </w:rPr>
        <w:t>：</w:t>
      </w:r>
      <w:r>
        <w:rPr>
          <w:rFonts w:ascii="楷体_GB2312" w:hAnsi="楷体_GB2312" w:eastAsia="楷体_GB2312" w:cs="楷体_GB2312"/>
          <w:sz w:val="28"/>
          <w:szCs w:val="28"/>
        </w:rPr>
        <w:t xml:space="preserve">100 000 </w:t>
      </w:r>
      <w:r>
        <w:rPr>
          <w:rFonts w:hint="eastAsia" w:ascii="楷体_GB2312" w:hAnsi="楷体_GB2312" w:eastAsia="楷体_GB2312" w:cs="楷体_GB2312"/>
          <w:sz w:val="28"/>
          <w:szCs w:val="28"/>
        </w:rPr>
        <w:t>数字高程模型。</w:t>
      </w:r>
    </w:p>
    <w:p w14:paraId="3F5A5D88">
      <w:pPr>
        <w:snapToGrid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五</w:t>
      </w:r>
      <w:r>
        <w:rPr>
          <w:rFonts w:hint="eastAsia" w:ascii="楷体_GB2312" w:hAnsi="楷体_GB2312" w:eastAsia="楷体_GB2312" w:cs="楷体_GB2312"/>
          <w:sz w:val="28"/>
          <w:szCs w:val="28"/>
        </w:rPr>
        <w:t>、甲乙双方的权利和责任</w:t>
      </w:r>
    </w:p>
    <w:p w14:paraId="358144F4">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（一）甲方职责</w:t>
      </w:r>
    </w:p>
    <w:p w14:paraId="6C4D719E">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1、配合乙方完成对本项目相关资料的收集工作。</w:t>
      </w:r>
    </w:p>
    <w:p w14:paraId="565F966F">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2、按本合同规定，按期如数向乙方支付项目开展费用。</w:t>
      </w:r>
    </w:p>
    <w:p w14:paraId="79A9FD57">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3、对乙方的工作给予支持，提供方便。</w:t>
      </w:r>
    </w:p>
    <w:p w14:paraId="5E31C1AD">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（二）乙方职责</w:t>
      </w:r>
    </w:p>
    <w:p w14:paraId="473777E9">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1.未经甲方允许，乙方不得将本合同标段的全部或部分转包给第三方。</w:t>
      </w:r>
    </w:p>
    <w:p w14:paraId="76F97E7C">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2.现场工作所需的人员，设备及全部支出均由乙方自行承担，工作过程中乙方及其工作人员给其他方或自身造成财产损失或人身伤害，由乙方自行承担责任。</w:t>
      </w:r>
    </w:p>
    <w:p w14:paraId="20AD7E72">
      <w:pPr>
        <w:spacing w:line="60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3.根据甲方提供的有关资料和委托要求，依照有关法规和规范等要求，按双方拟定的进度、按时、保质、保量提供相关数据及成果资料。</w:t>
      </w:r>
    </w:p>
    <w:p w14:paraId="6FDEC7DF">
      <w:pPr>
        <w:spacing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4.按时向甲方汇报工作，按期完成所有工作任务。</w:t>
      </w:r>
    </w:p>
    <w:p w14:paraId="4E581ADA">
      <w:pPr>
        <w:spacing w:line="60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5.乙方应保护甲方的知识产权。未经甲方同意，不得向第三方转让甲方向乙方提供的有关数据，如发生泄密事件并给甲方造成损失，甲方有权向乙方提出索赔。</w:t>
      </w:r>
    </w:p>
    <w:p w14:paraId="75E411FB">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lang w:val="en-US" w:eastAsia="zh-CN"/>
        </w:rPr>
        <w:t>六</w:t>
      </w:r>
      <w:r>
        <w:rPr>
          <w:rFonts w:hint="eastAsia" w:ascii="楷体_GB2312" w:hAnsi="楷体_GB2312" w:eastAsia="楷体_GB2312" w:cs="楷体_GB2312"/>
          <w:bCs/>
          <w:sz w:val="28"/>
          <w:szCs w:val="28"/>
        </w:rPr>
        <w:t>、保密措施</w:t>
      </w:r>
    </w:p>
    <w:p w14:paraId="7D599C68">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1.乙方必须按国家有关保密法律法规的要求，采取有效的保密措施，严防甲方提供给乙方的成果和资料泄密。</w:t>
      </w:r>
    </w:p>
    <w:p w14:paraId="43A60F74">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2.乙方不得利用甲方因执行本合同提供给乙方的成果和资料从事任何商业性活动。</w:t>
      </w:r>
    </w:p>
    <w:p w14:paraId="78FA2ED6">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3.乙方不得利用甲方因执行本合同提供给乙方的成果和资料不得向第三方提供。</w:t>
      </w:r>
    </w:p>
    <w:p w14:paraId="5023D5CC">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lang w:val="en-US" w:eastAsia="zh-CN"/>
        </w:rPr>
        <w:t>七</w:t>
      </w:r>
      <w:r>
        <w:rPr>
          <w:rFonts w:hint="eastAsia" w:ascii="楷体_GB2312" w:hAnsi="楷体_GB2312" w:eastAsia="楷体_GB2312" w:cs="楷体_GB2312"/>
          <w:bCs/>
          <w:sz w:val="28"/>
          <w:szCs w:val="28"/>
        </w:rPr>
        <w:t>、违约责任</w:t>
      </w:r>
    </w:p>
    <w:p w14:paraId="37930355">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1.乙方提供的成果质量经甲方等相关部门检验不合格的，乙方应负责无偿予以重测或更正，但重测成更正二次仍未通过甲方等相关部门检查验收的，乙方应向甲方赔偿由此给甲方造成的所有损失，同时，甲方有权单方解除合同。</w:t>
      </w:r>
    </w:p>
    <w:p w14:paraId="2340613E">
      <w:pPr>
        <w:spacing w:line="560" w:lineRule="exact"/>
        <w:ind w:firstLine="560" w:firstLineChars="200"/>
        <w:rPr>
          <w:rFonts w:hint="eastAsia" w:ascii="楷体_GB2312" w:hAnsi="楷体_GB2312" w:eastAsia="楷体_GB2312" w:cs="楷体_GB2312"/>
          <w:bCs/>
          <w:sz w:val="28"/>
          <w:szCs w:val="28"/>
        </w:rPr>
      </w:pPr>
      <w:r>
        <w:rPr>
          <w:rFonts w:hint="eastAsia" w:ascii="楷体_GB2312" w:hAnsi="楷体_GB2312" w:eastAsia="楷体_GB2312" w:cs="楷体_GB2312"/>
          <w:bCs/>
          <w:sz w:val="28"/>
          <w:szCs w:val="28"/>
        </w:rPr>
        <w:t>2.由于不可抗力，致使合同无法展行时，双方应及时协商处理。</w:t>
      </w:r>
    </w:p>
    <w:p w14:paraId="11B71D79">
      <w:pPr>
        <w:spacing w:line="560" w:lineRule="exact"/>
        <w:ind w:firstLine="560" w:firstLineChars="2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3.乙方擅自转包本合同标段的内容，甲方有权解除合同。合同执行过程中发生的任何争议，如双方不能通过友好协商解决，按相关法律法规处理。</w:t>
      </w:r>
    </w:p>
    <w:p w14:paraId="2352C14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lang w:val="en-US" w:eastAsia="zh-CN"/>
        </w:rPr>
        <w:t>八</w:t>
      </w:r>
      <w:r>
        <w:rPr>
          <w:rFonts w:hint="eastAsia" w:ascii="楷体_GB2312" w:hAnsi="楷体_GB2312" w:eastAsia="楷体_GB2312" w:cs="楷体_GB2312"/>
          <w:b w:val="0"/>
          <w:bCs/>
          <w:sz w:val="28"/>
          <w:szCs w:val="28"/>
        </w:rPr>
        <w:t>、其它</w:t>
      </w:r>
    </w:p>
    <w:p w14:paraId="038AA32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val="0"/>
          <w:bCs/>
          <w:sz w:val="28"/>
          <w:szCs w:val="28"/>
        </w:rPr>
        <w:t>1</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rPr>
        <w:t xml:space="preserve"> 本合同所有附件均为合同</w:t>
      </w:r>
      <w:r>
        <w:rPr>
          <w:rFonts w:hint="eastAsia" w:ascii="楷体_GB2312" w:hAnsi="楷体_GB2312" w:eastAsia="楷体_GB2312" w:cs="楷体_GB2312"/>
          <w:sz w:val="28"/>
          <w:szCs w:val="28"/>
        </w:rPr>
        <w:t>的有效组成部分，与本合同具有同等法律效力。</w:t>
      </w:r>
    </w:p>
    <w:p w14:paraId="1BC8866E">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Cs/>
          <w:sz w:val="28"/>
          <w:szCs w:val="28"/>
        </w:rPr>
        <w:t>2</w:t>
      </w:r>
      <w:r>
        <w:rPr>
          <w:rFonts w:hint="eastAsia" w:ascii="楷体_GB2312" w:hAnsi="楷体_GB2312" w:eastAsia="楷体_GB2312" w:cs="楷体_GB2312"/>
          <w:bCs/>
          <w:sz w:val="28"/>
          <w:szCs w:val="28"/>
          <w:lang w:eastAsia="zh-CN"/>
        </w:rPr>
        <w:t>.</w:t>
      </w:r>
      <w:r>
        <w:rPr>
          <w:rFonts w:hint="eastAsia" w:ascii="楷体_GB2312" w:hAnsi="楷体_GB2312" w:eastAsia="楷体_GB2312" w:cs="楷体_GB2312"/>
          <w:bCs/>
          <w:sz w:val="28"/>
          <w:szCs w:val="28"/>
        </w:rPr>
        <w:t xml:space="preserve"> </w:t>
      </w:r>
      <w:r>
        <w:rPr>
          <w:rFonts w:hint="eastAsia" w:ascii="楷体_GB2312" w:hAnsi="楷体_GB2312" w:eastAsia="楷体_GB2312" w:cs="楷体_GB2312"/>
          <w:sz w:val="28"/>
          <w:szCs w:val="28"/>
        </w:rPr>
        <w:t>在执行本合同的过程中，所有经双方签署确认的文件（包括会议纪要、补充协议、往来信函）即成为本合同的有效组成部分。</w:t>
      </w:r>
    </w:p>
    <w:p w14:paraId="3B5AB479">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 除甲方事先书面同意外，乙方不得部分或全部转让其应履行的合同项下的义务。</w:t>
      </w:r>
    </w:p>
    <w:p w14:paraId="13B7DBC8">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lang w:val="en-US" w:eastAsia="zh-CN"/>
        </w:rPr>
        <w:t>九</w:t>
      </w:r>
      <w:r>
        <w:rPr>
          <w:rFonts w:hint="eastAsia" w:ascii="楷体_GB2312" w:hAnsi="楷体_GB2312" w:eastAsia="楷体_GB2312" w:cs="楷体_GB2312"/>
          <w:b w:val="0"/>
          <w:bCs/>
          <w:sz w:val="28"/>
          <w:szCs w:val="28"/>
        </w:rPr>
        <w:t>、合同生效：</w:t>
      </w:r>
    </w:p>
    <w:p w14:paraId="49D360B5">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b w:val="0"/>
          <w:bCs/>
          <w:sz w:val="28"/>
          <w:szCs w:val="28"/>
        </w:rPr>
      </w:pPr>
      <w:r>
        <w:rPr>
          <w:rFonts w:hint="eastAsia" w:ascii="楷体_GB2312" w:hAnsi="楷体_GB2312" w:eastAsia="楷体_GB2312" w:cs="楷体_GB2312"/>
          <w:b w:val="0"/>
          <w:bCs/>
          <w:sz w:val="28"/>
          <w:szCs w:val="28"/>
        </w:rPr>
        <w:t>1</w:t>
      </w:r>
      <w:r>
        <w:rPr>
          <w:rFonts w:hint="eastAsia" w:ascii="楷体_GB2312" w:hAnsi="楷体_GB2312" w:eastAsia="楷体_GB2312" w:cs="楷体_GB2312"/>
          <w:b w:val="0"/>
          <w:bCs/>
          <w:sz w:val="28"/>
          <w:szCs w:val="28"/>
          <w:lang w:eastAsia="zh-CN"/>
        </w:rPr>
        <w:t>.</w:t>
      </w:r>
      <w:r>
        <w:rPr>
          <w:rFonts w:hint="eastAsia" w:ascii="楷体_GB2312" w:hAnsi="楷体_GB2312" w:eastAsia="楷体_GB2312" w:cs="楷体_GB2312"/>
          <w:b w:val="0"/>
          <w:bCs/>
          <w:sz w:val="28"/>
          <w:szCs w:val="28"/>
        </w:rPr>
        <w:t>本合同</w:t>
      </w:r>
      <w:r>
        <w:rPr>
          <w:rFonts w:hint="eastAsia" w:ascii="楷体_GB2312" w:hAnsi="楷体_GB2312" w:eastAsia="楷体_GB2312" w:cs="楷体_GB2312"/>
          <w:b w:val="0"/>
          <w:bCs/>
          <w:sz w:val="28"/>
          <w:szCs w:val="28"/>
          <w:lang w:val="en-US" w:eastAsia="zh-CN"/>
        </w:rPr>
        <w:t>效益</w:t>
      </w:r>
      <w:r>
        <w:rPr>
          <w:rFonts w:hint="eastAsia" w:ascii="楷体_GB2312" w:hAnsi="楷体_GB2312" w:eastAsia="楷体_GB2312" w:cs="楷体_GB2312"/>
          <w:b w:val="0"/>
          <w:bCs/>
          <w:sz w:val="28"/>
          <w:szCs w:val="28"/>
        </w:rPr>
        <w:t>在甲乙双方法人代表或其</w:t>
      </w:r>
      <w:r>
        <w:rPr>
          <w:rFonts w:hint="eastAsia" w:ascii="楷体_GB2312" w:hAnsi="楷体_GB2312" w:eastAsia="楷体_GB2312" w:cs="楷体_GB2312"/>
          <w:b w:val="0"/>
          <w:bCs/>
          <w:sz w:val="28"/>
          <w:szCs w:val="28"/>
          <w:lang w:val="en-US" w:eastAsia="zh-CN"/>
        </w:rPr>
        <w:t>委托代理人的</w:t>
      </w:r>
      <w:r>
        <w:rPr>
          <w:rFonts w:hint="eastAsia" w:ascii="楷体_GB2312" w:hAnsi="楷体_GB2312" w:eastAsia="楷体_GB2312" w:cs="楷体_GB2312"/>
          <w:b w:val="0"/>
          <w:bCs/>
          <w:sz w:val="28"/>
          <w:szCs w:val="28"/>
        </w:rPr>
        <w:t>签字盖章后生效。</w:t>
      </w:r>
    </w:p>
    <w:p w14:paraId="4FA6771B">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2</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本</w:t>
      </w:r>
      <w:r>
        <w:rPr>
          <w:rFonts w:hint="eastAsia" w:ascii="楷体_GB2312" w:hAnsi="楷体_GB2312" w:eastAsia="楷体_GB2312" w:cs="楷体_GB2312"/>
          <w:sz w:val="28"/>
          <w:szCs w:val="28"/>
        </w:rPr>
        <w:t>合同一式</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u w:val="single"/>
        </w:rPr>
        <w:t xml:space="preserve">  </w:t>
      </w:r>
      <w:r>
        <w:rPr>
          <w:rFonts w:hint="eastAsia" w:ascii="楷体_GB2312" w:hAnsi="楷体_GB2312" w:eastAsia="楷体_GB2312" w:cs="楷体_GB2312"/>
          <w:sz w:val="28"/>
          <w:szCs w:val="28"/>
        </w:rPr>
        <w:t>份</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甲乙双方各执</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lang w:val="en-US" w:eastAsia="zh-CN"/>
        </w:rPr>
        <w:t>份；各方签字盖章后生效</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合同执行完毕自动失效。</w:t>
      </w:r>
    </w:p>
    <w:p w14:paraId="27F28920">
      <w:pPr>
        <w:pStyle w:val="4"/>
        <w:jc w:val="both"/>
        <w:rPr>
          <w:rFonts w:hint="eastAsia" w:hAnsi="楷体_GB2312" w:cs="楷体_GB2312"/>
          <w:sz w:val="28"/>
          <w:szCs w:val="28"/>
          <w:lang w:val="en-US" w:eastAsia="zh-CN"/>
        </w:rPr>
      </w:pPr>
      <w:r>
        <w:rPr>
          <w:rFonts w:hint="eastAsia" w:hAnsi="楷体_GB2312" w:cs="楷体_GB2312"/>
          <w:sz w:val="28"/>
          <w:szCs w:val="28"/>
          <w:lang w:val="en-US" w:eastAsia="zh-CN"/>
        </w:rPr>
        <w:t>（本页无正文）</w:t>
      </w:r>
    </w:p>
    <w:p w14:paraId="5193C9B6">
      <w:pPr>
        <w:pStyle w:val="4"/>
        <w:jc w:val="center"/>
        <w:rPr>
          <w:rFonts w:hint="eastAsia" w:hAnsi="楷体_GB2312" w:cs="楷体_GB2312"/>
          <w:sz w:val="28"/>
          <w:szCs w:val="28"/>
          <w:lang w:val="en-US" w:eastAsia="zh-CN"/>
        </w:rPr>
      </w:pPr>
    </w:p>
    <w:p w14:paraId="20D0B455">
      <w:pPr>
        <w:pStyle w:val="4"/>
        <w:jc w:val="center"/>
        <w:rPr>
          <w:rFonts w:hint="eastAsia" w:hAnsi="楷体_GB2312" w:cs="楷体_GB2312"/>
          <w:sz w:val="28"/>
          <w:szCs w:val="28"/>
          <w:lang w:val="en-US" w:eastAsia="zh-CN"/>
        </w:rPr>
      </w:pPr>
    </w:p>
    <w:p w14:paraId="7E018294">
      <w:pPr>
        <w:pStyle w:val="4"/>
        <w:jc w:val="center"/>
        <w:rPr>
          <w:rFonts w:hint="eastAsia" w:hAnsi="楷体_GB2312" w:cs="楷体_GB2312"/>
          <w:sz w:val="28"/>
          <w:szCs w:val="28"/>
          <w:lang w:val="en-US" w:eastAsia="zh-CN"/>
        </w:rPr>
      </w:pPr>
    </w:p>
    <w:p w14:paraId="44A597D6">
      <w:pPr>
        <w:pStyle w:val="4"/>
        <w:jc w:val="center"/>
        <w:rPr>
          <w:rFonts w:hint="eastAsia" w:hAnsi="楷体_GB2312" w:cs="楷体_GB2312"/>
          <w:sz w:val="28"/>
          <w:szCs w:val="28"/>
          <w:lang w:val="en-US" w:eastAsia="zh-CN"/>
        </w:rPr>
      </w:pPr>
    </w:p>
    <w:p w14:paraId="1A39E138">
      <w:pPr>
        <w:keepNext w:val="0"/>
        <w:keepLines w:val="0"/>
        <w:pageBreakBefore w:val="0"/>
        <w:widowControl w:val="0"/>
        <w:tabs>
          <w:tab w:val="left" w:pos="480"/>
        </w:tabs>
        <w:kinsoku/>
        <w:wordWrap/>
        <w:overflowPunct/>
        <w:topLinePunct w:val="0"/>
        <w:autoSpaceDE/>
        <w:autoSpaceDN/>
        <w:bidi w:val="0"/>
        <w:adjustRightInd/>
        <w:snapToGrid/>
        <w:spacing w:before="313" w:beforeLines="100" w:line="6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甲  方（公章）                 乙  方（公章）</w:t>
      </w:r>
    </w:p>
    <w:p w14:paraId="7AB9B4C2">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法定代表人</w:t>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 xml:space="preserve">                    法定代表人</w:t>
      </w:r>
    </w:p>
    <w:p w14:paraId="2CDA0B3D">
      <w:pPr>
        <w:keepNext w:val="0"/>
        <w:keepLines w:val="0"/>
        <w:pageBreakBefore w:val="0"/>
        <w:widowControl w:val="0"/>
        <w:tabs>
          <w:tab w:val="left" w:pos="480"/>
        </w:tabs>
        <w:kinsoku/>
        <w:wordWrap/>
        <w:overflowPunct/>
        <w:topLinePunct w:val="0"/>
        <w:autoSpaceDE/>
        <w:autoSpaceDN/>
        <w:bidi w:val="0"/>
        <w:adjustRightInd/>
        <w:snapToGrid/>
        <w:spacing w:line="4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lang w:val="en-US" w:eastAsia="zh-CN"/>
        </w:rPr>
        <w:t xml:space="preserve">或委托代理人（签字或盖章）： </w:t>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或委托代理人（签字或盖章）：</w:t>
      </w:r>
    </w:p>
    <w:p w14:paraId="529E0B5B">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rPr>
      </w:pPr>
    </w:p>
    <w:p w14:paraId="194F3199">
      <w:pPr>
        <w:keepNext w:val="0"/>
        <w:keepLines w:val="0"/>
        <w:pageBreakBefore w:val="0"/>
        <w:widowControl w:val="0"/>
        <w:tabs>
          <w:tab w:val="left" w:pos="480"/>
        </w:tabs>
        <w:kinsoku/>
        <w:wordWrap/>
        <w:overflowPunct/>
        <w:topLinePunct w:val="0"/>
        <w:autoSpaceDE/>
        <w:autoSpaceDN/>
        <w:bidi w:val="0"/>
        <w:adjustRightInd/>
        <w:snapToGrid/>
        <w:spacing w:line="600" w:lineRule="exact"/>
        <w:ind w:firstLine="560" w:firstLineChars="200"/>
        <w:textAlignment w:val="auto"/>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地  址：                       地  址：</w:t>
      </w:r>
    </w:p>
    <w:p w14:paraId="282BE6E0">
      <w:pPr>
        <w:pStyle w:val="10"/>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sz w:val="28"/>
          <w:szCs w:val="28"/>
          <w:lang w:eastAsia="zh-CN"/>
        </w:rPr>
      </w:pPr>
      <w:r>
        <w:rPr>
          <w:rFonts w:hint="eastAsia" w:ascii="楷体_GB2312" w:hAnsi="楷体_GB2312" w:eastAsia="楷体_GB2312" w:cs="楷体_GB2312"/>
          <w:b w:val="0"/>
          <w:bCs w:val="0"/>
          <w:sz w:val="28"/>
          <w:szCs w:val="28"/>
        </w:rPr>
        <w:t>联系电话：                     联系电话</w:t>
      </w:r>
      <w:r>
        <w:rPr>
          <w:rFonts w:hint="eastAsia" w:ascii="楷体_GB2312" w:hAnsi="楷体_GB2312" w:eastAsia="楷体_GB2312" w:cs="楷体_GB2312"/>
          <w:b w:val="0"/>
          <w:bCs w:val="0"/>
          <w:sz w:val="28"/>
          <w:szCs w:val="28"/>
          <w:lang w:eastAsia="zh-CN"/>
        </w:rPr>
        <w:t>：</w:t>
      </w:r>
    </w:p>
    <w:p w14:paraId="1912C2D9">
      <w:pPr>
        <w:pStyle w:val="10"/>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开户银行：                     开户银行：</w:t>
      </w:r>
    </w:p>
    <w:p w14:paraId="0913F16E">
      <w:pPr>
        <w:pStyle w:val="10"/>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val="0"/>
          <w:sz w:val="28"/>
          <w:szCs w:val="28"/>
          <w:lang w:val="en-US" w:eastAsia="zh-CN"/>
        </w:rPr>
      </w:pPr>
      <w:r>
        <w:rPr>
          <w:rFonts w:hint="eastAsia" w:ascii="楷体_GB2312" w:hAnsi="楷体_GB2312" w:eastAsia="楷体_GB2312" w:cs="楷体_GB2312"/>
          <w:b w:val="0"/>
          <w:bCs w:val="0"/>
          <w:sz w:val="28"/>
          <w:szCs w:val="28"/>
          <w:lang w:val="en-US" w:eastAsia="zh-CN"/>
        </w:rPr>
        <w:t>账  号：                       账  号：</w:t>
      </w:r>
    </w:p>
    <w:p w14:paraId="0DF8C412">
      <w:pPr>
        <w:pStyle w:val="10"/>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楷体_GB2312" w:hAnsi="楷体_GB2312" w:eastAsia="楷体_GB2312" w:cs="楷体_GB2312"/>
          <w:b w:val="0"/>
          <w:bCs w:val="0"/>
          <w:sz w:val="28"/>
          <w:szCs w:val="28"/>
          <w:lang w:val="en-US" w:eastAsia="zh-CN"/>
        </w:rPr>
      </w:pPr>
    </w:p>
    <w:p w14:paraId="79E6560E">
      <w:pPr>
        <w:pStyle w:val="10"/>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sz w:val="28"/>
          <w:szCs w:val="28"/>
        </w:rPr>
        <w:t>签订日期：</w:t>
      </w:r>
      <w:r>
        <w:rPr>
          <w:rFonts w:hint="eastAsia" w:ascii="楷体_GB2312" w:hAnsi="楷体_GB2312" w:eastAsia="楷体_GB2312" w:cs="楷体_GB2312"/>
          <w:b w:val="0"/>
          <w:bCs w:val="0"/>
          <w:sz w:val="28"/>
          <w:szCs w:val="28"/>
          <w:lang w:val="en-US" w:eastAsia="zh-CN"/>
        </w:rPr>
        <w:t xml:space="preserve">     年  月  日      </w:t>
      </w:r>
      <w:r>
        <w:rPr>
          <w:rFonts w:hint="eastAsia" w:ascii="楷体_GB2312" w:hAnsi="楷体_GB2312" w:eastAsia="楷体_GB2312" w:cs="楷体_GB2312"/>
          <w:b w:val="0"/>
          <w:bCs w:val="0"/>
          <w:sz w:val="28"/>
          <w:szCs w:val="28"/>
        </w:rPr>
        <w:t>签订日期：</w:t>
      </w:r>
      <w:r>
        <w:rPr>
          <w:rFonts w:hint="eastAsia" w:ascii="楷体_GB2312" w:hAnsi="楷体_GB2312" w:eastAsia="楷体_GB2312" w:cs="楷体_GB2312"/>
          <w:b w:val="0"/>
          <w:bCs w:val="0"/>
          <w:sz w:val="28"/>
          <w:szCs w:val="28"/>
          <w:lang w:val="en-US" w:eastAsia="zh-CN"/>
        </w:rPr>
        <w:t xml:space="preserve">     年  月  日</w:t>
      </w:r>
    </w:p>
    <w:p w14:paraId="42BD1EDB">
      <w:pPr>
        <w:pStyle w:val="10"/>
        <w:ind w:left="0" w:leftChars="0" w:firstLine="0" w:firstLineChars="0"/>
        <w:rPr>
          <w:rFonts w:hint="eastAsia" w:ascii="楷体_GB2312" w:hAnsi="楷体_GB2312" w:eastAsia="楷体_GB2312" w:cs="楷体_GB2312"/>
          <w:bCs/>
          <w:sz w:val="28"/>
          <w:szCs w:val="28"/>
        </w:rPr>
      </w:pPr>
    </w:p>
    <w:sectPr>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jBiNzRlYTkwNWRlNWE4OGMxNTZiYTRmY2JkNzgifQ=="/>
  </w:docVars>
  <w:rsids>
    <w:rsidRoot w:val="6D293A61"/>
    <w:rsid w:val="00005A83"/>
    <w:rsid w:val="00080BCF"/>
    <w:rsid w:val="000A3139"/>
    <w:rsid w:val="000B2823"/>
    <w:rsid w:val="001702B5"/>
    <w:rsid w:val="00194518"/>
    <w:rsid w:val="001B7486"/>
    <w:rsid w:val="00237F29"/>
    <w:rsid w:val="002A55FE"/>
    <w:rsid w:val="0034209B"/>
    <w:rsid w:val="00354FF3"/>
    <w:rsid w:val="00393E00"/>
    <w:rsid w:val="00403B53"/>
    <w:rsid w:val="004144E5"/>
    <w:rsid w:val="0043036B"/>
    <w:rsid w:val="004A0A0B"/>
    <w:rsid w:val="004A2B41"/>
    <w:rsid w:val="005139FE"/>
    <w:rsid w:val="005B0B70"/>
    <w:rsid w:val="00634973"/>
    <w:rsid w:val="006849B9"/>
    <w:rsid w:val="00733E26"/>
    <w:rsid w:val="00857B8A"/>
    <w:rsid w:val="00911A7C"/>
    <w:rsid w:val="00920750"/>
    <w:rsid w:val="00BB57E2"/>
    <w:rsid w:val="00BF0E19"/>
    <w:rsid w:val="00C14B91"/>
    <w:rsid w:val="00D55963"/>
    <w:rsid w:val="00E00444"/>
    <w:rsid w:val="00ED7B66"/>
    <w:rsid w:val="00F95994"/>
    <w:rsid w:val="00FF32CC"/>
    <w:rsid w:val="017E2A82"/>
    <w:rsid w:val="01A324E9"/>
    <w:rsid w:val="01B42948"/>
    <w:rsid w:val="01D956F7"/>
    <w:rsid w:val="021065C1"/>
    <w:rsid w:val="022C6982"/>
    <w:rsid w:val="023615AF"/>
    <w:rsid w:val="025A3AF2"/>
    <w:rsid w:val="02954528"/>
    <w:rsid w:val="02D45050"/>
    <w:rsid w:val="031B2C7F"/>
    <w:rsid w:val="03C30C20"/>
    <w:rsid w:val="03EE5241"/>
    <w:rsid w:val="04910D1F"/>
    <w:rsid w:val="049A5E25"/>
    <w:rsid w:val="056A57F8"/>
    <w:rsid w:val="059B00A7"/>
    <w:rsid w:val="05A15C10"/>
    <w:rsid w:val="05AD7DDA"/>
    <w:rsid w:val="05C23886"/>
    <w:rsid w:val="060F2843"/>
    <w:rsid w:val="065D170B"/>
    <w:rsid w:val="06620BC5"/>
    <w:rsid w:val="069A035E"/>
    <w:rsid w:val="06A66D03"/>
    <w:rsid w:val="07131EBF"/>
    <w:rsid w:val="073055C0"/>
    <w:rsid w:val="080A32C2"/>
    <w:rsid w:val="081E6D6D"/>
    <w:rsid w:val="08344B67"/>
    <w:rsid w:val="087150EF"/>
    <w:rsid w:val="08F724AF"/>
    <w:rsid w:val="092403B3"/>
    <w:rsid w:val="09F61D50"/>
    <w:rsid w:val="0A1E3833"/>
    <w:rsid w:val="0A2166A1"/>
    <w:rsid w:val="0A4021B4"/>
    <w:rsid w:val="0A432ABB"/>
    <w:rsid w:val="0A64444D"/>
    <w:rsid w:val="0B6B22C9"/>
    <w:rsid w:val="0BA37CB5"/>
    <w:rsid w:val="0BE107DE"/>
    <w:rsid w:val="0BF4406D"/>
    <w:rsid w:val="0C0A3890"/>
    <w:rsid w:val="0C0B13B7"/>
    <w:rsid w:val="0C434FF4"/>
    <w:rsid w:val="0C5D60B6"/>
    <w:rsid w:val="0C632FA1"/>
    <w:rsid w:val="0CCF4ADA"/>
    <w:rsid w:val="0CF602B9"/>
    <w:rsid w:val="0D0B1C9B"/>
    <w:rsid w:val="0D906017"/>
    <w:rsid w:val="0DCB52A1"/>
    <w:rsid w:val="0DD24882"/>
    <w:rsid w:val="0DE14AC5"/>
    <w:rsid w:val="0EDB1514"/>
    <w:rsid w:val="0F18046C"/>
    <w:rsid w:val="0F3D3F7D"/>
    <w:rsid w:val="10487210"/>
    <w:rsid w:val="10945E1E"/>
    <w:rsid w:val="10BC7123"/>
    <w:rsid w:val="11133AC8"/>
    <w:rsid w:val="116457F1"/>
    <w:rsid w:val="11B12A00"/>
    <w:rsid w:val="11B60016"/>
    <w:rsid w:val="11D34725"/>
    <w:rsid w:val="11FF5970"/>
    <w:rsid w:val="12224286"/>
    <w:rsid w:val="126A32DB"/>
    <w:rsid w:val="12A165D1"/>
    <w:rsid w:val="12D61B20"/>
    <w:rsid w:val="13F54E26"/>
    <w:rsid w:val="14795A57"/>
    <w:rsid w:val="148D32B1"/>
    <w:rsid w:val="14C447F8"/>
    <w:rsid w:val="15082937"/>
    <w:rsid w:val="15284D87"/>
    <w:rsid w:val="156758B0"/>
    <w:rsid w:val="157224A6"/>
    <w:rsid w:val="157C47BC"/>
    <w:rsid w:val="160746F3"/>
    <w:rsid w:val="160C2CF4"/>
    <w:rsid w:val="163F682C"/>
    <w:rsid w:val="16574B9D"/>
    <w:rsid w:val="165F0C7D"/>
    <w:rsid w:val="166F7A9D"/>
    <w:rsid w:val="16A43777"/>
    <w:rsid w:val="16D2144F"/>
    <w:rsid w:val="16D8458B"/>
    <w:rsid w:val="17214184"/>
    <w:rsid w:val="1773195D"/>
    <w:rsid w:val="17AA6184"/>
    <w:rsid w:val="17F43647"/>
    <w:rsid w:val="1847331A"/>
    <w:rsid w:val="18756535"/>
    <w:rsid w:val="18893D8F"/>
    <w:rsid w:val="18A62B93"/>
    <w:rsid w:val="18D020FD"/>
    <w:rsid w:val="190D49C0"/>
    <w:rsid w:val="194F7BBF"/>
    <w:rsid w:val="195E346D"/>
    <w:rsid w:val="195F707B"/>
    <w:rsid w:val="19E971DB"/>
    <w:rsid w:val="1A644AB4"/>
    <w:rsid w:val="1A89451A"/>
    <w:rsid w:val="1AC612CA"/>
    <w:rsid w:val="1B4F7512"/>
    <w:rsid w:val="1B8847D2"/>
    <w:rsid w:val="1BD45C69"/>
    <w:rsid w:val="1C166281"/>
    <w:rsid w:val="1C202C5C"/>
    <w:rsid w:val="1C672639"/>
    <w:rsid w:val="1C991319"/>
    <w:rsid w:val="1CB33AD0"/>
    <w:rsid w:val="1CE7377A"/>
    <w:rsid w:val="1CF55E97"/>
    <w:rsid w:val="1D205DE2"/>
    <w:rsid w:val="1D303373"/>
    <w:rsid w:val="1D85546D"/>
    <w:rsid w:val="1E3B3D7D"/>
    <w:rsid w:val="1E8146E2"/>
    <w:rsid w:val="1F1A1BE5"/>
    <w:rsid w:val="1F664672"/>
    <w:rsid w:val="1F7C289F"/>
    <w:rsid w:val="1FAA68C7"/>
    <w:rsid w:val="1FFB1A16"/>
    <w:rsid w:val="201E5705"/>
    <w:rsid w:val="20586E69"/>
    <w:rsid w:val="206F6BD8"/>
    <w:rsid w:val="20987265"/>
    <w:rsid w:val="2136082C"/>
    <w:rsid w:val="2140520F"/>
    <w:rsid w:val="21CB71C6"/>
    <w:rsid w:val="21DD084A"/>
    <w:rsid w:val="21E40288"/>
    <w:rsid w:val="21F4697A"/>
    <w:rsid w:val="22810FF0"/>
    <w:rsid w:val="22C850E1"/>
    <w:rsid w:val="22EE13BE"/>
    <w:rsid w:val="232E3EB1"/>
    <w:rsid w:val="23AD74CB"/>
    <w:rsid w:val="23F5677C"/>
    <w:rsid w:val="240F5A90"/>
    <w:rsid w:val="243E7E28"/>
    <w:rsid w:val="24612064"/>
    <w:rsid w:val="248A5117"/>
    <w:rsid w:val="24FB7DC2"/>
    <w:rsid w:val="254169B1"/>
    <w:rsid w:val="256C6863"/>
    <w:rsid w:val="25B368EF"/>
    <w:rsid w:val="26772718"/>
    <w:rsid w:val="26E8081A"/>
    <w:rsid w:val="26F96584"/>
    <w:rsid w:val="27A75FE0"/>
    <w:rsid w:val="27B32BD6"/>
    <w:rsid w:val="27D56FF1"/>
    <w:rsid w:val="288F719F"/>
    <w:rsid w:val="294F4B81"/>
    <w:rsid w:val="2987431B"/>
    <w:rsid w:val="298C1931"/>
    <w:rsid w:val="2996455E"/>
    <w:rsid w:val="29CA2459"/>
    <w:rsid w:val="2A5266D7"/>
    <w:rsid w:val="2B632B65"/>
    <w:rsid w:val="2B872367"/>
    <w:rsid w:val="2BF13CCD"/>
    <w:rsid w:val="2C574478"/>
    <w:rsid w:val="2C811709"/>
    <w:rsid w:val="2CDF051F"/>
    <w:rsid w:val="2D0F6B01"/>
    <w:rsid w:val="2D7352E2"/>
    <w:rsid w:val="2D8C1F00"/>
    <w:rsid w:val="2DB31B82"/>
    <w:rsid w:val="2DB651CE"/>
    <w:rsid w:val="2DE0224B"/>
    <w:rsid w:val="2E513149"/>
    <w:rsid w:val="2E580034"/>
    <w:rsid w:val="2EA65243"/>
    <w:rsid w:val="2EB23BE8"/>
    <w:rsid w:val="2EF75A9F"/>
    <w:rsid w:val="2F257C81"/>
    <w:rsid w:val="2F94153F"/>
    <w:rsid w:val="30601421"/>
    <w:rsid w:val="307F7AFA"/>
    <w:rsid w:val="31232B7B"/>
    <w:rsid w:val="31295CB7"/>
    <w:rsid w:val="316518D0"/>
    <w:rsid w:val="31EB11BF"/>
    <w:rsid w:val="32496611"/>
    <w:rsid w:val="32F12805"/>
    <w:rsid w:val="33296443"/>
    <w:rsid w:val="334B63B9"/>
    <w:rsid w:val="339C6C14"/>
    <w:rsid w:val="34554EBA"/>
    <w:rsid w:val="346D1CC9"/>
    <w:rsid w:val="34AF4725"/>
    <w:rsid w:val="351C625F"/>
    <w:rsid w:val="35380BBF"/>
    <w:rsid w:val="354237EC"/>
    <w:rsid w:val="3550415A"/>
    <w:rsid w:val="355A28E3"/>
    <w:rsid w:val="356B689E"/>
    <w:rsid w:val="359C73A0"/>
    <w:rsid w:val="35B5220F"/>
    <w:rsid w:val="35E0728C"/>
    <w:rsid w:val="361138EA"/>
    <w:rsid w:val="36154A5C"/>
    <w:rsid w:val="361B02C4"/>
    <w:rsid w:val="36356EAC"/>
    <w:rsid w:val="372A4537"/>
    <w:rsid w:val="37645C9B"/>
    <w:rsid w:val="37B00EE0"/>
    <w:rsid w:val="37CD22E9"/>
    <w:rsid w:val="37ED3EE3"/>
    <w:rsid w:val="380354B4"/>
    <w:rsid w:val="38060B00"/>
    <w:rsid w:val="380F5C07"/>
    <w:rsid w:val="383E473E"/>
    <w:rsid w:val="38685317"/>
    <w:rsid w:val="39225214"/>
    <w:rsid w:val="3A451DB4"/>
    <w:rsid w:val="3A4D0C68"/>
    <w:rsid w:val="3B985F13"/>
    <w:rsid w:val="3BCE5DD9"/>
    <w:rsid w:val="3C3A4DF5"/>
    <w:rsid w:val="3C3C71E7"/>
    <w:rsid w:val="3CD4741F"/>
    <w:rsid w:val="3D0A2E41"/>
    <w:rsid w:val="3D4E0F7F"/>
    <w:rsid w:val="3D5F318D"/>
    <w:rsid w:val="3D6D1752"/>
    <w:rsid w:val="3E226709"/>
    <w:rsid w:val="3E3C527C"/>
    <w:rsid w:val="3EBE0387"/>
    <w:rsid w:val="3F1B7587"/>
    <w:rsid w:val="3F6037A0"/>
    <w:rsid w:val="3F746C97"/>
    <w:rsid w:val="3FB0776E"/>
    <w:rsid w:val="4024246B"/>
    <w:rsid w:val="40381A73"/>
    <w:rsid w:val="40731D31"/>
    <w:rsid w:val="407F76A2"/>
    <w:rsid w:val="40FC6F44"/>
    <w:rsid w:val="415B3C6B"/>
    <w:rsid w:val="41874A60"/>
    <w:rsid w:val="41DB1250"/>
    <w:rsid w:val="41FF4F3E"/>
    <w:rsid w:val="421502BE"/>
    <w:rsid w:val="42666D6B"/>
    <w:rsid w:val="429A5883"/>
    <w:rsid w:val="42B9333F"/>
    <w:rsid w:val="42D27F5D"/>
    <w:rsid w:val="42F425C9"/>
    <w:rsid w:val="437E1E93"/>
    <w:rsid w:val="438A4CDB"/>
    <w:rsid w:val="43917E18"/>
    <w:rsid w:val="43A062AD"/>
    <w:rsid w:val="4413082D"/>
    <w:rsid w:val="448B4867"/>
    <w:rsid w:val="44C24001"/>
    <w:rsid w:val="44DE1F09"/>
    <w:rsid w:val="450C3149"/>
    <w:rsid w:val="45637592"/>
    <w:rsid w:val="45752A17"/>
    <w:rsid w:val="45815C6A"/>
    <w:rsid w:val="45A57BAB"/>
    <w:rsid w:val="46166F98"/>
    <w:rsid w:val="462211FB"/>
    <w:rsid w:val="46A240EA"/>
    <w:rsid w:val="46C10A14"/>
    <w:rsid w:val="47221285"/>
    <w:rsid w:val="472D60AA"/>
    <w:rsid w:val="473531B0"/>
    <w:rsid w:val="473C453F"/>
    <w:rsid w:val="479003E6"/>
    <w:rsid w:val="47F46BC7"/>
    <w:rsid w:val="48036E0A"/>
    <w:rsid w:val="48223734"/>
    <w:rsid w:val="48E42798"/>
    <w:rsid w:val="49341E50"/>
    <w:rsid w:val="498B0D87"/>
    <w:rsid w:val="49B303BC"/>
    <w:rsid w:val="4A031344"/>
    <w:rsid w:val="4A2D63C1"/>
    <w:rsid w:val="4AAE12AF"/>
    <w:rsid w:val="4B3519D1"/>
    <w:rsid w:val="4B577B99"/>
    <w:rsid w:val="4B914175"/>
    <w:rsid w:val="4BC13264"/>
    <w:rsid w:val="4C431ECB"/>
    <w:rsid w:val="4C4B1119"/>
    <w:rsid w:val="4C505092"/>
    <w:rsid w:val="4C5E4F57"/>
    <w:rsid w:val="4C771B75"/>
    <w:rsid w:val="4C891FD4"/>
    <w:rsid w:val="4D4F5569"/>
    <w:rsid w:val="4D7A191D"/>
    <w:rsid w:val="4E077C16"/>
    <w:rsid w:val="4E636855"/>
    <w:rsid w:val="4EFD637E"/>
    <w:rsid w:val="4F440434"/>
    <w:rsid w:val="4FE1371F"/>
    <w:rsid w:val="503711B4"/>
    <w:rsid w:val="50724B2D"/>
    <w:rsid w:val="50854860"/>
    <w:rsid w:val="509C7D7D"/>
    <w:rsid w:val="50B45FD9"/>
    <w:rsid w:val="50C35389"/>
    <w:rsid w:val="51361FFF"/>
    <w:rsid w:val="51556929"/>
    <w:rsid w:val="51D04201"/>
    <w:rsid w:val="522215C2"/>
    <w:rsid w:val="52546BE0"/>
    <w:rsid w:val="525F5585"/>
    <w:rsid w:val="529E6D2B"/>
    <w:rsid w:val="52AD4542"/>
    <w:rsid w:val="52BC29D7"/>
    <w:rsid w:val="52D41ACF"/>
    <w:rsid w:val="530F48B5"/>
    <w:rsid w:val="53A21BCD"/>
    <w:rsid w:val="53DA4EC3"/>
    <w:rsid w:val="53DB6E8D"/>
    <w:rsid w:val="5426635A"/>
    <w:rsid w:val="54C0055D"/>
    <w:rsid w:val="54DE3429"/>
    <w:rsid w:val="555111B5"/>
    <w:rsid w:val="55913CA7"/>
    <w:rsid w:val="55E0078B"/>
    <w:rsid w:val="56905D0D"/>
    <w:rsid w:val="56B51C18"/>
    <w:rsid w:val="56C836F9"/>
    <w:rsid w:val="56D95906"/>
    <w:rsid w:val="572D7A00"/>
    <w:rsid w:val="57407733"/>
    <w:rsid w:val="575C02E5"/>
    <w:rsid w:val="57BB5324"/>
    <w:rsid w:val="57D60097"/>
    <w:rsid w:val="58150BC0"/>
    <w:rsid w:val="58262DCD"/>
    <w:rsid w:val="585A4825"/>
    <w:rsid w:val="58721B1C"/>
    <w:rsid w:val="58DC16DE"/>
    <w:rsid w:val="59B91A1F"/>
    <w:rsid w:val="59F34F31"/>
    <w:rsid w:val="5AC308B9"/>
    <w:rsid w:val="5B1A029B"/>
    <w:rsid w:val="5BA87F9D"/>
    <w:rsid w:val="5BBB382C"/>
    <w:rsid w:val="5C4E46A0"/>
    <w:rsid w:val="5CDD3C76"/>
    <w:rsid w:val="5D3F66DF"/>
    <w:rsid w:val="5D740137"/>
    <w:rsid w:val="5DA86032"/>
    <w:rsid w:val="5E2A6A47"/>
    <w:rsid w:val="5E96232F"/>
    <w:rsid w:val="5ECC5D50"/>
    <w:rsid w:val="5F2A6813"/>
    <w:rsid w:val="5F2D5CA2"/>
    <w:rsid w:val="5F337B7D"/>
    <w:rsid w:val="5F4E49B7"/>
    <w:rsid w:val="5F7D53EE"/>
    <w:rsid w:val="5FB07420"/>
    <w:rsid w:val="5FBA6BA5"/>
    <w:rsid w:val="5FEA0B84"/>
    <w:rsid w:val="5FFF3795"/>
    <w:rsid w:val="602A0F80"/>
    <w:rsid w:val="60483AFC"/>
    <w:rsid w:val="608215E4"/>
    <w:rsid w:val="6105554A"/>
    <w:rsid w:val="619F14FA"/>
    <w:rsid w:val="61A46B11"/>
    <w:rsid w:val="622F09BB"/>
    <w:rsid w:val="62B86D17"/>
    <w:rsid w:val="62DD052C"/>
    <w:rsid w:val="631C7786"/>
    <w:rsid w:val="638E5CCA"/>
    <w:rsid w:val="63DA0F0F"/>
    <w:rsid w:val="63FF0976"/>
    <w:rsid w:val="643C1282"/>
    <w:rsid w:val="64542A70"/>
    <w:rsid w:val="645760BC"/>
    <w:rsid w:val="649B069F"/>
    <w:rsid w:val="64AE06C7"/>
    <w:rsid w:val="64D41552"/>
    <w:rsid w:val="654F3C53"/>
    <w:rsid w:val="65757142"/>
    <w:rsid w:val="659703C5"/>
    <w:rsid w:val="663F4F32"/>
    <w:rsid w:val="669453A6"/>
    <w:rsid w:val="66A23715"/>
    <w:rsid w:val="66F81495"/>
    <w:rsid w:val="67002A3B"/>
    <w:rsid w:val="677916C4"/>
    <w:rsid w:val="67957627"/>
    <w:rsid w:val="67A930D3"/>
    <w:rsid w:val="684352D5"/>
    <w:rsid w:val="68460DC4"/>
    <w:rsid w:val="684921C0"/>
    <w:rsid w:val="68A0045A"/>
    <w:rsid w:val="68A709E1"/>
    <w:rsid w:val="68D128E1"/>
    <w:rsid w:val="68FD36D6"/>
    <w:rsid w:val="693F131E"/>
    <w:rsid w:val="6983725B"/>
    <w:rsid w:val="69AA4EE0"/>
    <w:rsid w:val="6ACB7804"/>
    <w:rsid w:val="6B1D749D"/>
    <w:rsid w:val="6B286D35"/>
    <w:rsid w:val="6B3158B9"/>
    <w:rsid w:val="6B60619E"/>
    <w:rsid w:val="6BC06C3D"/>
    <w:rsid w:val="6BE93CFF"/>
    <w:rsid w:val="6D0A63C2"/>
    <w:rsid w:val="6D293A61"/>
    <w:rsid w:val="6D6C0E2A"/>
    <w:rsid w:val="6DE54739"/>
    <w:rsid w:val="6E4E0530"/>
    <w:rsid w:val="6E506F9A"/>
    <w:rsid w:val="6E5F273D"/>
    <w:rsid w:val="6E775CD9"/>
    <w:rsid w:val="6F5E29F5"/>
    <w:rsid w:val="6FFD220E"/>
    <w:rsid w:val="708E319B"/>
    <w:rsid w:val="70A21D6F"/>
    <w:rsid w:val="70C20D61"/>
    <w:rsid w:val="713C5338"/>
    <w:rsid w:val="714479C8"/>
    <w:rsid w:val="71F238C8"/>
    <w:rsid w:val="72516841"/>
    <w:rsid w:val="725B146D"/>
    <w:rsid w:val="725E4ABA"/>
    <w:rsid w:val="728E1843"/>
    <w:rsid w:val="72B5390F"/>
    <w:rsid w:val="72E17BC5"/>
    <w:rsid w:val="73165394"/>
    <w:rsid w:val="734B7734"/>
    <w:rsid w:val="73BB0416"/>
    <w:rsid w:val="73C51294"/>
    <w:rsid w:val="73D20B70"/>
    <w:rsid w:val="73DE2356"/>
    <w:rsid w:val="73F90F3E"/>
    <w:rsid w:val="74291D88"/>
    <w:rsid w:val="74312486"/>
    <w:rsid w:val="744F5002"/>
    <w:rsid w:val="74B11819"/>
    <w:rsid w:val="74D44BA0"/>
    <w:rsid w:val="74D55507"/>
    <w:rsid w:val="74EC45FF"/>
    <w:rsid w:val="752E10BB"/>
    <w:rsid w:val="758F1B5A"/>
    <w:rsid w:val="75AF5D58"/>
    <w:rsid w:val="75FC6AC3"/>
    <w:rsid w:val="76047AFD"/>
    <w:rsid w:val="764D5571"/>
    <w:rsid w:val="766C1E9B"/>
    <w:rsid w:val="768216BE"/>
    <w:rsid w:val="76880357"/>
    <w:rsid w:val="76FC582B"/>
    <w:rsid w:val="77065E4C"/>
    <w:rsid w:val="77244524"/>
    <w:rsid w:val="77291B3A"/>
    <w:rsid w:val="779571D0"/>
    <w:rsid w:val="77C6752A"/>
    <w:rsid w:val="78322C70"/>
    <w:rsid w:val="78CC6C21"/>
    <w:rsid w:val="78FB5758"/>
    <w:rsid w:val="791365FE"/>
    <w:rsid w:val="792C76C0"/>
    <w:rsid w:val="798E3ED6"/>
    <w:rsid w:val="79B53B59"/>
    <w:rsid w:val="79E6166F"/>
    <w:rsid w:val="7A1545F8"/>
    <w:rsid w:val="7A3740FB"/>
    <w:rsid w:val="7AE964BA"/>
    <w:rsid w:val="7C3F770A"/>
    <w:rsid w:val="7CA114FD"/>
    <w:rsid w:val="7CB43C54"/>
    <w:rsid w:val="7CB77BE8"/>
    <w:rsid w:val="7CBB428C"/>
    <w:rsid w:val="7D7046F8"/>
    <w:rsid w:val="7D781125"/>
    <w:rsid w:val="7DFA6172"/>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rPr>
      <w:color w:val="993300"/>
      <w:sz w:val="24"/>
    </w:rPr>
  </w:style>
  <w:style w:type="paragraph" w:styleId="4">
    <w:name w:val="Body Text 2"/>
    <w:basedOn w:val="1"/>
    <w:qFormat/>
    <w:uiPriority w:val="0"/>
    <w:rPr>
      <w:rFonts w:ascii="楷体_GB2312" w:hAnsi="Copperplate Gothic Bold" w:eastAsia="楷体_GB2312"/>
      <w:sz w:val="28"/>
    </w:r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正文缩进1"/>
    <w:basedOn w:val="1"/>
    <w:qFormat/>
    <w:uiPriority w:val="0"/>
    <w:pPr>
      <w:ind w:firstLine="420" w:firstLineChars="200"/>
    </w:pPr>
  </w:style>
  <w:style w:type="character" w:styleId="11">
    <w:name w:val="Placeholder Text"/>
    <w:basedOn w:val="8"/>
    <w:semiHidden/>
    <w:qFormat/>
    <w:uiPriority w:val="99"/>
    <w:rPr>
      <w:color w:val="808080"/>
    </w:rPr>
  </w:style>
  <w:style w:type="paragraph" w:styleId="12">
    <w:name w:val="List Paragraph"/>
    <w:basedOn w:val="1"/>
    <w:qFormat/>
    <w:uiPriority w:val="34"/>
    <w:pPr>
      <w:ind w:firstLine="420" w:firstLineChars="200"/>
    </w:pPr>
    <w:rPr>
      <w:rFonts w:ascii="Times New Roman" w:hAnsi="Times New Roman"/>
    </w:rPr>
  </w:style>
  <w:style w:type="paragraph" w:customStyle="1" w:styleId="13">
    <w:name w:val="Table Text"/>
    <w:basedOn w:val="1"/>
    <w:semiHidden/>
    <w:qFormat/>
    <w:uiPriority w:val="0"/>
    <w:rPr>
      <w:rFonts w:ascii="宋体" w:hAnsi="宋体" w:eastAsia="宋体" w:cs="宋体"/>
      <w:sz w:val="27"/>
      <w:szCs w:val="27"/>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2750</Words>
  <Characters>2944</Characters>
  <Lines>19</Lines>
  <Paragraphs>5</Paragraphs>
  <TotalTime>20</TotalTime>
  <ScaleCrop>false</ScaleCrop>
  <LinksUpToDate>false</LinksUpToDate>
  <CharactersWithSpaces>3532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2021-07-27T09:57:00Z</dcterms:created>
  <dc:creator>温柔一刀</dc:creator>
  <cp:lastModifiedBy>WPS_1641563650</cp:lastModifiedBy>
  <dcterms:modified xsi:type="dcterms:W3CDTF">2025-10-24T06:41:19Z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D7CC3B6AC23248B4AF059A637FEB7207_13</vt:lpwstr>
  </property>
  <property fmtid="{D5CDD505-2E9C-101B-9397-08002B2CF9AE}" pid="4" name="KSOTemplateDocerSaveRecord">
    <vt:lpwstr>eyJoZGlkIjoiMjFhYjBiNzRlYTkwNWRlNWE4OGMxNTZiYTRmY2JkNzgiLCJ1c2VySWQiOiIxMzE0NTk2NTg4In0=</vt:lpwstr>
  </property>
</Properties>
</file>