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766B" w14:textId="77777777" w:rsidR="008218AA" w:rsidRPr="00C83BB4" w:rsidRDefault="008218AA" w:rsidP="008218AA">
      <w:pPr>
        <w:spacing w:line="480" w:lineRule="exact"/>
        <w:ind w:firstLineChars="200" w:firstLine="420"/>
        <w:rPr>
          <w:rFonts w:hint="eastAsia"/>
          <w:sz w:val="21"/>
          <w:szCs w:val="21"/>
        </w:rPr>
      </w:pPr>
      <w:bookmarkStart w:id="0" w:name="_Hlk160700562"/>
      <w:r w:rsidRPr="00C83BB4">
        <w:rPr>
          <w:rFonts w:cs="Times New Roman" w:hint="eastAsia"/>
          <w:sz w:val="21"/>
          <w:szCs w:val="21"/>
        </w:rPr>
        <w:t>服务需求</w:t>
      </w:r>
      <w:r w:rsidRPr="00C83BB4">
        <w:rPr>
          <w:sz w:val="21"/>
          <w:szCs w:val="21"/>
        </w:rPr>
        <w:t>：</w:t>
      </w:r>
    </w:p>
    <w:bookmarkEnd w:id="0"/>
    <w:p w14:paraId="13CAAEA8" w14:textId="77777777" w:rsidR="008218AA" w:rsidRPr="00C83BB4" w:rsidRDefault="008218AA" w:rsidP="008218AA">
      <w:pPr>
        <w:spacing w:line="480" w:lineRule="exact"/>
        <w:ind w:firstLineChars="200" w:firstLine="420"/>
        <w:rPr>
          <w:rFonts w:cs="Times New Roman" w:hint="eastAsia"/>
          <w:sz w:val="21"/>
          <w:szCs w:val="21"/>
        </w:rPr>
      </w:pPr>
      <w:r w:rsidRPr="00C83BB4">
        <w:rPr>
          <w:rFonts w:cs="Times New Roman" w:hint="eastAsia"/>
          <w:sz w:val="21"/>
          <w:szCs w:val="21"/>
        </w:rPr>
        <w:t>1.</w:t>
      </w:r>
      <w:r w:rsidRPr="00C83BB4">
        <w:rPr>
          <w:rFonts w:cs="Times New Roman"/>
          <w:sz w:val="21"/>
          <w:szCs w:val="21"/>
        </w:rPr>
        <w:t>项目概况</w:t>
      </w:r>
    </w:p>
    <w:p w14:paraId="619B16F4"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hint="eastAsia"/>
          <w:sz w:val="21"/>
          <w:szCs w:val="21"/>
        </w:rPr>
        <w:t>（1）</w:t>
      </w:r>
      <w:r w:rsidRPr="00C83BB4">
        <w:rPr>
          <w:rFonts w:cs="Times New Roman"/>
          <w:sz w:val="21"/>
          <w:szCs w:val="21"/>
        </w:rPr>
        <w:t>采购内容：本次招标项目为 202</w:t>
      </w:r>
      <w:r w:rsidRPr="00C83BB4">
        <w:rPr>
          <w:rFonts w:cs="Times New Roman" w:hint="eastAsia"/>
          <w:sz w:val="21"/>
          <w:szCs w:val="21"/>
        </w:rPr>
        <w:t>5</w:t>
      </w:r>
      <w:r w:rsidRPr="00C83BB4">
        <w:rPr>
          <w:rFonts w:cs="Times New Roman"/>
          <w:sz w:val="21"/>
          <w:szCs w:val="21"/>
        </w:rPr>
        <w:t>年</w:t>
      </w:r>
      <w:r w:rsidRPr="00C83BB4">
        <w:rPr>
          <w:rFonts w:cs="Times New Roman" w:hint="eastAsia"/>
          <w:sz w:val="21"/>
          <w:szCs w:val="21"/>
        </w:rPr>
        <w:t>沣河三期</w:t>
      </w:r>
      <w:r w:rsidRPr="00C83BB4">
        <w:rPr>
          <w:rFonts w:cs="Times New Roman"/>
          <w:sz w:val="21"/>
          <w:szCs w:val="21"/>
        </w:rPr>
        <w:t>（3#橡胶坝-世纪大道）管理维护服务，服务内容包括</w:t>
      </w:r>
      <w:r w:rsidRPr="00C83BB4">
        <w:rPr>
          <w:rFonts w:cs="Times New Roman" w:hint="eastAsia"/>
          <w:sz w:val="21"/>
          <w:szCs w:val="21"/>
        </w:rPr>
        <w:t>区域秩序管理、区域日常保洁、垃圾及时清运、绿化养护；区域公共服务设备设施、道路、照明设施的维护维修养护；区域河道水域日常保洁维护、河道垃圾漂浮物清理；堤防安全巡查及应急防汛管理工作；清理三野工作，确保区内人员安全等</w:t>
      </w:r>
      <w:r w:rsidRPr="00C83BB4">
        <w:rPr>
          <w:rFonts w:cs="Times New Roman"/>
          <w:sz w:val="21"/>
          <w:szCs w:val="21"/>
        </w:rPr>
        <w:t>。</w:t>
      </w:r>
    </w:p>
    <w:p w14:paraId="15CC8A20"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hint="eastAsia"/>
          <w:sz w:val="21"/>
          <w:szCs w:val="21"/>
        </w:rPr>
        <w:t>（2）</w:t>
      </w:r>
      <w:r w:rsidRPr="00C83BB4">
        <w:rPr>
          <w:rFonts w:cs="Times New Roman"/>
          <w:sz w:val="21"/>
          <w:szCs w:val="21"/>
        </w:rPr>
        <w:t>现场条件和周围环境：各供应商应在本项目投标前充分了解本工程现场和周围环境，并在其投标时就此给予了充分的考虑。</w:t>
      </w:r>
    </w:p>
    <w:p w14:paraId="62DBAE49"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hint="eastAsia"/>
          <w:sz w:val="21"/>
          <w:szCs w:val="21"/>
        </w:rPr>
        <w:t>2.</w:t>
      </w:r>
      <w:r w:rsidRPr="00C83BB4">
        <w:rPr>
          <w:rFonts w:cs="Times New Roman"/>
          <w:sz w:val="21"/>
          <w:szCs w:val="21"/>
        </w:rPr>
        <w:t>维护服务标准</w:t>
      </w:r>
    </w:p>
    <w:p w14:paraId="20BA1D5C"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日常保洁维护标准：每日河道保洁，按人员划分责任区域，确保河面无漂浮物、无影响  水生态的杂草；河岸无垃圾，干净整洁；河道畅通，河中无障碍物；</w:t>
      </w:r>
    </w:p>
    <w:p w14:paraId="1F05090C"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草坪绿化修剪养护标准：管护范围内的绿化养护、乔木修剪，杂草清理、荒草清割，及时清理修剪荒草及垃圾，确保河道整洁；</w:t>
      </w:r>
    </w:p>
    <w:p w14:paraId="1F38D4CC"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安全巡查及应急防汛标准：对管护范围内公共财产进行看护，及时发现和有效制止破坏  设施设备的行为；确保安全保卫、安全生产管理、安全秩序维护工作平稳有序开展；全面清理三野（野泳、野炊、野钓）等情况，确保区域内人员安全；汛期全线 6km 实时巡查，重点断面 24H 值守，及时上传预警信息，确保应急防汛工作平稳有序；</w:t>
      </w:r>
    </w:p>
    <w:p w14:paraId="62485BDE" w14:textId="1A2C7BB9"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hint="eastAsia"/>
          <w:sz w:val="21"/>
          <w:szCs w:val="21"/>
        </w:rPr>
        <w:t>3.</w:t>
      </w:r>
      <w:r w:rsidRPr="00C83BB4">
        <w:rPr>
          <w:rFonts w:cs="Times New Roman"/>
          <w:sz w:val="21"/>
          <w:szCs w:val="21"/>
        </w:rPr>
        <w:t>技术和商务的实质性要求和条件：</w:t>
      </w:r>
    </w:p>
    <w:p w14:paraId="0CF9319D"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w:t>
      </w:r>
      <w:r w:rsidRPr="00C83BB4">
        <w:rPr>
          <w:rFonts w:cs="Times New Roman" w:hint="eastAsia"/>
          <w:sz w:val="21"/>
          <w:szCs w:val="21"/>
        </w:rPr>
        <w:t>3</w:t>
      </w:r>
      <w:r w:rsidRPr="00C83BB4">
        <w:rPr>
          <w:rFonts w:cs="Times New Roman"/>
          <w:sz w:val="21"/>
          <w:szCs w:val="21"/>
        </w:rPr>
        <w:t>.1 必须满足的技术要求：</w:t>
      </w:r>
    </w:p>
    <w:p w14:paraId="4EF0FEF8"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（1）质量要求：符合国家相关行业规范标准要求及采购人需求。 2.商务要求</w:t>
      </w:r>
    </w:p>
    <w:p w14:paraId="0E724D02"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w:t>
      </w:r>
      <w:r w:rsidRPr="00C83BB4">
        <w:rPr>
          <w:rFonts w:cs="Times New Roman" w:hint="eastAsia"/>
          <w:sz w:val="21"/>
          <w:szCs w:val="21"/>
        </w:rPr>
        <w:t>3</w:t>
      </w:r>
      <w:r w:rsidRPr="00C83BB4">
        <w:rPr>
          <w:rFonts w:cs="Times New Roman"/>
          <w:sz w:val="21"/>
          <w:szCs w:val="21"/>
        </w:rPr>
        <w:t>.</w:t>
      </w:r>
      <w:r w:rsidRPr="00C83BB4">
        <w:rPr>
          <w:rFonts w:cs="Times New Roman" w:hint="eastAsia"/>
          <w:sz w:val="21"/>
          <w:szCs w:val="21"/>
        </w:rPr>
        <w:t>2</w:t>
      </w:r>
      <w:r w:rsidRPr="00C83BB4">
        <w:rPr>
          <w:rFonts w:cs="Times New Roman"/>
          <w:sz w:val="21"/>
          <w:szCs w:val="21"/>
        </w:rPr>
        <w:t xml:space="preserve"> 必须满足的商务要求</w:t>
      </w:r>
    </w:p>
    <w:p w14:paraId="52010231"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投标报价未超过规定的采购预算价或最高限价，全费用综合单价报价不超过最高限价单价；</w:t>
      </w:r>
    </w:p>
    <w:p w14:paraId="0BBE020C"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服务周期：自合同签订之日起 1 年。</w:t>
      </w:r>
    </w:p>
    <w:p w14:paraId="13613D96"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对合同中规定的付款方式及双方的权利和义务是否做出了实质性响应；</w:t>
      </w:r>
    </w:p>
    <w:p w14:paraId="148451F3"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投标有效期符合招标文件要求。</w:t>
      </w:r>
    </w:p>
    <w:p w14:paraId="3348A26E"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合同专用条款和通用条款的全部内容。</w:t>
      </w:r>
    </w:p>
    <w:p w14:paraId="048C36EC" w14:textId="77777777" w:rsidR="008218AA" w:rsidRPr="00C83BB4" w:rsidRDefault="008218AA" w:rsidP="008218AA">
      <w:pPr>
        <w:adjustRightInd w:val="0"/>
        <w:snapToGrid w:val="0"/>
        <w:spacing w:line="460" w:lineRule="exact"/>
        <w:ind w:firstLineChars="250" w:firstLine="525"/>
        <w:rPr>
          <w:rFonts w:cs="Times New Roman" w:hint="eastAsia"/>
          <w:sz w:val="21"/>
          <w:szCs w:val="21"/>
        </w:rPr>
      </w:pPr>
      <w:r w:rsidRPr="00C83BB4">
        <w:rPr>
          <w:rFonts w:cs="Times New Roman"/>
          <w:sz w:val="21"/>
          <w:szCs w:val="21"/>
        </w:rPr>
        <w:t>本项目不含河道清淤、维修、水体治理、橡胶坝维护及大型维修等费用，如有发生另行约定。</w:t>
      </w:r>
    </w:p>
    <w:p w14:paraId="755FEFF1" w14:textId="2D8B15DE" w:rsidR="00385C34" w:rsidRPr="008218AA" w:rsidRDefault="008218AA" w:rsidP="008218AA">
      <w:pPr>
        <w:widowControl w:val="0"/>
        <w:spacing w:line="420" w:lineRule="exact"/>
        <w:ind w:firstLineChars="196" w:firstLine="413"/>
        <w:rPr>
          <w:rFonts w:cs="Times New Roman" w:hint="eastAsia"/>
          <w:b/>
          <w:sz w:val="21"/>
          <w:szCs w:val="21"/>
        </w:rPr>
      </w:pPr>
      <w:r w:rsidRPr="00C83BB4">
        <w:rPr>
          <w:rFonts w:cs="Times New Roman"/>
          <w:b/>
          <w:sz w:val="21"/>
          <w:szCs w:val="21"/>
        </w:rPr>
        <w:t>注：商务</w:t>
      </w:r>
      <w:r w:rsidRPr="00C83BB4">
        <w:rPr>
          <w:rFonts w:cs="Times New Roman" w:hint="eastAsia"/>
          <w:b/>
          <w:sz w:val="21"/>
          <w:szCs w:val="21"/>
        </w:rPr>
        <w:t>及技术</w:t>
      </w:r>
      <w:r w:rsidRPr="00C83BB4">
        <w:rPr>
          <w:rFonts w:cs="Times New Roman"/>
          <w:b/>
          <w:sz w:val="21"/>
          <w:szCs w:val="21"/>
        </w:rPr>
        <w:t>要求为实质性要求，不得负偏离。</w:t>
      </w:r>
    </w:p>
    <w:sectPr w:rsidR="00385C34" w:rsidRPr="00821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DAB4" w14:textId="77777777" w:rsidR="00584884" w:rsidRDefault="00584884" w:rsidP="008218AA">
      <w:pPr>
        <w:rPr>
          <w:rFonts w:hint="eastAsia"/>
        </w:rPr>
      </w:pPr>
      <w:r>
        <w:separator/>
      </w:r>
    </w:p>
  </w:endnote>
  <w:endnote w:type="continuationSeparator" w:id="0">
    <w:p w14:paraId="53E458E2" w14:textId="77777777" w:rsidR="00584884" w:rsidRDefault="00584884" w:rsidP="008218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4549" w14:textId="77777777" w:rsidR="00584884" w:rsidRDefault="00584884" w:rsidP="008218AA">
      <w:pPr>
        <w:rPr>
          <w:rFonts w:hint="eastAsia"/>
        </w:rPr>
      </w:pPr>
      <w:r>
        <w:separator/>
      </w:r>
    </w:p>
  </w:footnote>
  <w:footnote w:type="continuationSeparator" w:id="0">
    <w:p w14:paraId="06C55BDF" w14:textId="77777777" w:rsidR="00584884" w:rsidRDefault="00584884" w:rsidP="008218A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1400"/>
    <w:rsid w:val="00162460"/>
    <w:rsid w:val="00385C34"/>
    <w:rsid w:val="00584884"/>
    <w:rsid w:val="008218AA"/>
    <w:rsid w:val="00831400"/>
    <w:rsid w:val="00860841"/>
    <w:rsid w:val="00A667A2"/>
    <w:rsid w:val="00A97EBF"/>
    <w:rsid w:val="00D1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4B971"/>
  <w15:chartTrackingRefBased/>
  <w15:docId w15:val="{4E7A0F79-8109-4641-B4BD-FA703683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8AA"/>
    <w:rPr>
      <w:rFonts w:ascii="宋体" w:eastAsia="宋体" w:hAnsi="宋体" w:cs="宋体"/>
      <w:kern w:val="0"/>
      <w:sz w:val="24"/>
      <w:szCs w:val="24"/>
    </w:rPr>
  </w:style>
  <w:style w:type="paragraph" w:styleId="1">
    <w:name w:val="heading 1"/>
    <w:basedOn w:val="a"/>
    <w:next w:val="a"/>
    <w:link w:val="10"/>
    <w:uiPriority w:val="9"/>
    <w:qFormat/>
    <w:rsid w:val="008314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14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140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3140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31400"/>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83140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3140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40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14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40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3140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3140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31400"/>
    <w:rPr>
      <w:rFonts w:cstheme="majorBidi"/>
      <w:color w:val="0F4761" w:themeColor="accent1" w:themeShade="BF"/>
      <w:sz w:val="28"/>
      <w:szCs w:val="28"/>
    </w:rPr>
  </w:style>
  <w:style w:type="character" w:customStyle="1" w:styleId="50">
    <w:name w:val="标题 5 字符"/>
    <w:basedOn w:val="a0"/>
    <w:link w:val="5"/>
    <w:uiPriority w:val="9"/>
    <w:semiHidden/>
    <w:rsid w:val="00831400"/>
    <w:rPr>
      <w:rFonts w:cstheme="majorBidi"/>
      <w:color w:val="0F4761" w:themeColor="accent1" w:themeShade="BF"/>
      <w:sz w:val="24"/>
      <w:szCs w:val="24"/>
    </w:rPr>
  </w:style>
  <w:style w:type="character" w:customStyle="1" w:styleId="60">
    <w:name w:val="标题 6 字符"/>
    <w:basedOn w:val="a0"/>
    <w:link w:val="6"/>
    <w:uiPriority w:val="9"/>
    <w:semiHidden/>
    <w:rsid w:val="00831400"/>
    <w:rPr>
      <w:rFonts w:cstheme="majorBidi"/>
      <w:b/>
      <w:bCs/>
      <w:color w:val="0F4761" w:themeColor="accent1" w:themeShade="BF"/>
    </w:rPr>
  </w:style>
  <w:style w:type="character" w:customStyle="1" w:styleId="70">
    <w:name w:val="标题 7 字符"/>
    <w:basedOn w:val="a0"/>
    <w:link w:val="7"/>
    <w:uiPriority w:val="9"/>
    <w:semiHidden/>
    <w:rsid w:val="00831400"/>
    <w:rPr>
      <w:rFonts w:cstheme="majorBidi"/>
      <w:b/>
      <w:bCs/>
      <w:color w:val="595959" w:themeColor="text1" w:themeTint="A6"/>
    </w:rPr>
  </w:style>
  <w:style w:type="character" w:customStyle="1" w:styleId="80">
    <w:name w:val="标题 8 字符"/>
    <w:basedOn w:val="a0"/>
    <w:link w:val="8"/>
    <w:uiPriority w:val="9"/>
    <w:semiHidden/>
    <w:rsid w:val="00831400"/>
    <w:rPr>
      <w:rFonts w:cstheme="majorBidi"/>
      <w:color w:val="595959" w:themeColor="text1" w:themeTint="A6"/>
    </w:rPr>
  </w:style>
  <w:style w:type="character" w:customStyle="1" w:styleId="90">
    <w:name w:val="标题 9 字符"/>
    <w:basedOn w:val="a0"/>
    <w:link w:val="9"/>
    <w:uiPriority w:val="9"/>
    <w:semiHidden/>
    <w:rsid w:val="00831400"/>
    <w:rPr>
      <w:rFonts w:eastAsiaTheme="majorEastAsia" w:cstheme="majorBidi"/>
      <w:color w:val="595959" w:themeColor="text1" w:themeTint="A6"/>
    </w:rPr>
  </w:style>
  <w:style w:type="paragraph" w:styleId="a3">
    <w:name w:val="Title"/>
    <w:basedOn w:val="a"/>
    <w:next w:val="a"/>
    <w:link w:val="a4"/>
    <w:uiPriority w:val="10"/>
    <w:qFormat/>
    <w:rsid w:val="008314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4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400"/>
    <w:pPr>
      <w:spacing w:before="160" w:after="160"/>
      <w:jc w:val="center"/>
    </w:pPr>
    <w:rPr>
      <w:i/>
      <w:iCs/>
      <w:color w:val="404040" w:themeColor="text1" w:themeTint="BF"/>
    </w:rPr>
  </w:style>
  <w:style w:type="character" w:customStyle="1" w:styleId="a8">
    <w:name w:val="引用 字符"/>
    <w:basedOn w:val="a0"/>
    <w:link w:val="a7"/>
    <w:uiPriority w:val="29"/>
    <w:rsid w:val="00831400"/>
    <w:rPr>
      <w:i/>
      <w:iCs/>
      <w:color w:val="404040" w:themeColor="text1" w:themeTint="BF"/>
    </w:rPr>
  </w:style>
  <w:style w:type="paragraph" w:styleId="a9">
    <w:name w:val="List Paragraph"/>
    <w:basedOn w:val="a"/>
    <w:uiPriority w:val="34"/>
    <w:qFormat/>
    <w:rsid w:val="00831400"/>
    <w:pPr>
      <w:ind w:left="720"/>
      <w:contextualSpacing/>
    </w:pPr>
  </w:style>
  <w:style w:type="character" w:styleId="aa">
    <w:name w:val="Intense Emphasis"/>
    <w:basedOn w:val="a0"/>
    <w:uiPriority w:val="21"/>
    <w:qFormat/>
    <w:rsid w:val="00831400"/>
    <w:rPr>
      <w:i/>
      <w:iCs/>
      <w:color w:val="0F4761" w:themeColor="accent1" w:themeShade="BF"/>
    </w:rPr>
  </w:style>
  <w:style w:type="paragraph" w:styleId="ab">
    <w:name w:val="Intense Quote"/>
    <w:basedOn w:val="a"/>
    <w:next w:val="a"/>
    <w:link w:val="ac"/>
    <w:uiPriority w:val="30"/>
    <w:qFormat/>
    <w:rsid w:val="0083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31400"/>
    <w:rPr>
      <w:i/>
      <w:iCs/>
      <w:color w:val="0F4761" w:themeColor="accent1" w:themeShade="BF"/>
    </w:rPr>
  </w:style>
  <w:style w:type="character" w:styleId="ad">
    <w:name w:val="Intense Reference"/>
    <w:basedOn w:val="a0"/>
    <w:uiPriority w:val="32"/>
    <w:qFormat/>
    <w:rsid w:val="00831400"/>
    <w:rPr>
      <w:b/>
      <w:bCs/>
      <w:smallCaps/>
      <w:color w:val="0F4761" w:themeColor="accent1" w:themeShade="BF"/>
      <w:spacing w:val="5"/>
    </w:rPr>
  </w:style>
  <w:style w:type="paragraph" w:styleId="ae">
    <w:name w:val="header"/>
    <w:basedOn w:val="a"/>
    <w:link w:val="af"/>
    <w:uiPriority w:val="99"/>
    <w:unhideWhenUsed/>
    <w:rsid w:val="008218AA"/>
    <w:pPr>
      <w:tabs>
        <w:tab w:val="center" w:pos="4153"/>
        <w:tab w:val="right" w:pos="8306"/>
      </w:tabs>
      <w:snapToGrid w:val="0"/>
      <w:jc w:val="center"/>
    </w:pPr>
    <w:rPr>
      <w:sz w:val="18"/>
      <w:szCs w:val="18"/>
    </w:rPr>
  </w:style>
  <w:style w:type="character" w:customStyle="1" w:styleId="af">
    <w:name w:val="页眉 字符"/>
    <w:basedOn w:val="a0"/>
    <w:link w:val="ae"/>
    <w:uiPriority w:val="99"/>
    <w:rsid w:val="008218AA"/>
    <w:rPr>
      <w:sz w:val="18"/>
      <w:szCs w:val="18"/>
    </w:rPr>
  </w:style>
  <w:style w:type="paragraph" w:styleId="af0">
    <w:name w:val="footer"/>
    <w:basedOn w:val="a"/>
    <w:link w:val="af1"/>
    <w:uiPriority w:val="99"/>
    <w:unhideWhenUsed/>
    <w:rsid w:val="008218AA"/>
    <w:pPr>
      <w:tabs>
        <w:tab w:val="center" w:pos="4153"/>
        <w:tab w:val="right" w:pos="8306"/>
      </w:tabs>
      <w:snapToGrid w:val="0"/>
    </w:pPr>
    <w:rPr>
      <w:sz w:val="18"/>
      <w:szCs w:val="18"/>
    </w:rPr>
  </w:style>
  <w:style w:type="character" w:customStyle="1" w:styleId="af1">
    <w:name w:val="页脚 字符"/>
    <w:basedOn w:val="a0"/>
    <w:link w:val="af0"/>
    <w:uiPriority w:val="99"/>
    <w:rsid w:val="008218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3</cp:revision>
  <dcterms:created xsi:type="dcterms:W3CDTF">2025-10-23T10:16:00Z</dcterms:created>
  <dcterms:modified xsi:type="dcterms:W3CDTF">2025-10-28T07:09:00Z</dcterms:modified>
</cp:coreProperties>
</file>