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476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0"/>
          <w:sz w:val="21"/>
          <w:szCs w:val="21"/>
          <w:bdr w:val="none" w:color="auto" w:sz="0" w:space="0"/>
          <w:shd w:val="clear" w:fill="FFFFFF"/>
          <w:lang w:val="en-US" w:eastAsia="zh-CN" w:bidi="ar"/>
        </w:rPr>
        <w:t>中国人民政治协商会议陕西省榆林市委员会办公室榆林市政协文旅产业发展调查问卷服务采购项目竞争性磋商公告</w:t>
      </w:r>
    </w:p>
    <w:p w14:paraId="265A50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14:paraId="32FA10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bdr w:val="none" w:color="auto" w:sz="0" w:space="0"/>
          <w:shd w:val="clear" w:fill="FFFFFF"/>
        </w:rPr>
      </w:pPr>
      <w:r>
        <w:rPr>
          <w:rFonts w:hint="eastAsia" w:ascii="宋体" w:hAnsi="宋体" w:eastAsia="宋体" w:cs="宋体"/>
          <w:i w:val="0"/>
          <w:iCs w:val="0"/>
          <w:caps w:val="0"/>
          <w:color w:val="auto"/>
          <w:spacing w:val="0"/>
          <w:sz w:val="21"/>
          <w:szCs w:val="21"/>
          <w:bdr w:val="none" w:color="auto" w:sz="0" w:space="0"/>
          <w:shd w:val="clear" w:fill="FFFFFF"/>
        </w:rPr>
        <w:t>榆林市政协文旅产业发展调查问卷服务采购项目</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r>
        <w:rPr>
          <w:rFonts w:hint="eastAsia" w:ascii="宋体" w:hAnsi="宋体" w:eastAsia="宋体" w:cs="宋体"/>
          <w:i w:val="0"/>
          <w:iCs w:val="0"/>
          <w:caps w:val="0"/>
          <w:color w:val="auto"/>
          <w:spacing w:val="0"/>
          <w:sz w:val="21"/>
          <w:szCs w:val="21"/>
          <w:bdr w:val="none" w:color="auto" w:sz="0" w:space="0"/>
          <w:shd w:val="clear" w:fill="FFFFFF"/>
        </w:rPr>
        <w:t>获取采购文件，并于2025年11月10日 09时30分（北京时间）前提交响应文件。</w:t>
      </w:r>
    </w:p>
    <w:p w14:paraId="1A2B9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14:paraId="65826F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项目编号：YHBDCG-2025-117</w:t>
      </w:r>
    </w:p>
    <w:p w14:paraId="10214E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项目名称：榆林市政协文旅产业发展调查问卷服务采购项目</w:t>
      </w:r>
    </w:p>
    <w:p w14:paraId="734FD4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采购方式：竞争性磋商</w:t>
      </w:r>
    </w:p>
    <w:p w14:paraId="67FBAA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预算金额：250,000.00元</w:t>
      </w:r>
    </w:p>
    <w:p w14:paraId="40889A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14:paraId="22F0A5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合同包1(榆林市政协文旅产业发展调查问卷服务采购项目):</w:t>
      </w:r>
    </w:p>
    <w:p w14:paraId="5E7406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合同包预算金额：250,000.00元</w:t>
      </w:r>
    </w:p>
    <w:p w14:paraId="38B58A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合同包最高限价：250,000.00元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21"/>
        <w:gridCol w:w="1122"/>
        <w:gridCol w:w="2332"/>
        <w:gridCol w:w="1201"/>
        <w:gridCol w:w="1741"/>
        <w:gridCol w:w="1429"/>
      </w:tblGrid>
      <w:tr w14:paraId="00305C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B408C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F9057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177AF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55202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33F8E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E6BB7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r>
      <w:tr w14:paraId="162837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BA529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A08F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社会调查服务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A6003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榆林市政协文旅产业发展调查问卷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EB9BF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5DEFC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5DCF2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250,000.00</w:t>
            </w:r>
          </w:p>
        </w:tc>
      </w:tr>
    </w:tbl>
    <w:p w14:paraId="265034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14:paraId="407DAC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合同履行期限：详见采购文件</w:t>
      </w:r>
    </w:p>
    <w:p w14:paraId="4BB2D4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14:paraId="72D2DD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14:paraId="016D91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14:paraId="7CC3D0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合同包1(榆林市政协文旅产业发展调查问卷服务采购项目)落实政府采购政策需满足的资格要求如下:</w:t>
      </w:r>
    </w:p>
    <w:p w14:paraId="7CE5B3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（2）《财政部司法部关于政府采购支持监狱企业发展有关问题的通知》（财库〔2014〕68号）；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（3）《国务院办公厅关于建立政府强制采购节能产品制度的通知》（国办发〔2007〕51号）；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（4）《节能产品政府采购实施意见》（财库[2004]185号）；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（8）《财政部国务院扶贫办关于运用政府采购政策支持脱贫攻坚的通知》（财库〔2019〕27号）；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（10）《陕西省财政厅关于加快推进我省中小企业政府采购信用融资工作的通知》（陕财办采〔2020〕15号）；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（11）《关于促进中小企业健康发展的指导意见》、《陕西省中小企业政府釆购信用融资办法》（陕财办采[2018]23号）；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（12）其他需要落实的政府采购政策（如有最新颁布的政府采购政策，按最新的文件执行）。</w:t>
      </w:r>
    </w:p>
    <w:p w14:paraId="0CC4CE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14:paraId="3DA1B2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合同包1(榆林市政协文旅产业发展调查问卷服务采购项目)特定资格要求如下:</w:t>
      </w:r>
    </w:p>
    <w:p w14:paraId="042529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（4）财务状况报告：提供赋码的2024年度的财务审计报告（至少包括资产负债表、利润表、现金流量表及其附注）或提供基本开户银行出具（投标文件递交截止时间前一个月内）的资信证明；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（5）税收缴纳证明：服务商须提供2025年1月1日至投标截止时间止至少一个月完税证明，完税证明上应有税务机关的公章（加盖公章复印件）；依法免税的供应商应提供相关文件证明；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社会保障资金缴纳证明：服务商须提供2025年1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（8）服务商须具有履行合同所必需的设备和专业技术能力（提供相应的证明资料或承诺函）；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（10）本项目专门面向中小企业采购，供应商须提供中小企业声明函。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备注：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3.非法人可参与投标的可不提供财务状况报告和社会保障资金缴纳证明及税收缴纳证明。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4.以上为必备证明文件，不能全部提供的将拒绝其投标；(若有与法律规定不一致的，须按现行法律法规提供相应证书或材料)。</w:t>
      </w:r>
    </w:p>
    <w:p w14:paraId="54065E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三、获取采购文件</w:t>
      </w:r>
    </w:p>
    <w:p w14:paraId="1D8312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2025年10月30日 至 2025年11月05日 ，每天上午 08:00:00 至 12:00:00 ，下午 12:00:00 至 18:00:00 （北京时间）</w:t>
      </w:r>
    </w:p>
    <w:p w14:paraId="409CD7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p>
    <w:p w14:paraId="04D6B3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现场获取</w:t>
      </w:r>
    </w:p>
    <w:p w14:paraId="51B3BE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bdr w:val="none" w:color="auto" w:sz="0" w:space="0"/>
          <w:shd w:val="clear" w:fill="FFFFFF"/>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0元</w:t>
      </w:r>
    </w:p>
    <w:p w14:paraId="56FE12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四、响应文件提交</w:t>
      </w:r>
    </w:p>
    <w:p w14:paraId="3DEB71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截止时间：2025年11月10日 09时30分00秒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14:paraId="45618F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陕西省榆林市科创新城莲花小区南门商铺10楼</w:t>
      </w:r>
    </w:p>
    <w:p w14:paraId="756B5E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五、开启</w:t>
      </w:r>
    </w:p>
    <w:p w14:paraId="25621A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时间：2025年11月10日 09时30分00秒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14:paraId="64F7A3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陕西省榆林市科创新城莲花小区南门商铺10楼</w:t>
      </w:r>
    </w:p>
    <w:p w14:paraId="272CC6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六、公告期限</w:t>
      </w:r>
    </w:p>
    <w:p w14:paraId="48DD1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14:paraId="1FE55E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七、其他补充事宜</w:t>
      </w:r>
    </w:p>
    <w:p w14:paraId="645343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1.本项目采用非电子化招投标的方式。</w:t>
      </w:r>
    </w:p>
    <w:p w14:paraId="5EB4D2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2.请各供应商获取采购文件后，按照陕西省财政厅《关于政府采购投标供应商注册登记有关事项的通知》要求，通过陕西省政府采购(http://www.ccgp-shaanxi.gov.cn/) 注册登记加入陕西省政府采购投标供应商库为准。</w:t>
      </w:r>
    </w:p>
    <w:p w14:paraId="0DBC89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14:paraId="404645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14:paraId="017077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中国人民政治协商会议陕西省榆林市委员会办公室</w:t>
      </w:r>
    </w:p>
    <w:p w14:paraId="0B9806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开发区榆溪大道市委办公小区市政协办公大楼</w:t>
      </w:r>
    </w:p>
    <w:p w14:paraId="144D08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15691221816</w:t>
      </w:r>
    </w:p>
    <w:p w14:paraId="66DF52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14:paraId="4B7088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3139A2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1"/>
          <w:szCs w:val="21"/>
        </w:rPr>
      </w:pPr>
      <w:bookmarkStart w:id="0" w:name="_GoBack"/>
      <w:bookmarkEnd w:id="0"/>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陕西省榆林市榆阳区陕西省榆林市高新技术产业园区盛翔华庭4号楼一单元403室</w:t>
      </w:r>
    </w:p>
    <w:p w14:paraId="520840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15319657596</w:t>
      </w:r>
    </w:p>
    <w:p w14:paraId="7C496B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14:paraId="7BBCE4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008260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15319657596</w:t>
      </w:r>
    </w:p>
    <w:p w14:paraId="2A22C4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1C872C60">
      <w:pPr>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D691B"/>
    <w:rsid w:val="1B7D691B"/>
    <w:rsid w:val="6DF90DFC"/>
    <w:rsid w:val="7CBE5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2025-10-29T08:47:00Z</dcterms:created>
  <dc:creator>Lv Zhenzhen</dc:creator>
  <cp:lastModifiedBy>Lv Zhenzhen</cp:lastModifiedBy>
  <dcterms:modified xsi:type="dcterms:W3CDTF">2025-10-29T08:53:22Z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E550F92FC2D1495191DBAB63815F35BF_13</vt:lpwstr>
  </property>
  <property fmtid="{D5CDD505-2E9C-101B-9397-08002B2CF9AE}" pid="4" name="KSOTemplateDocerSaveRecord">
    <vt:lpwstr>eyJoZGlkIjoiODM1MjA0N2NmMTJkM2YwMjkwMzcwZWM4Y2IzZDM1MjEiLCJ1c2VySWQiOiI0NTExODE4ODQifQ==</vt:lpwstr>
  </property>
</Properties>
</file>