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0A36E">
      <w:pPr>
        <w:numPr>
          <w:numId w:val="0"/>
        </w:numPr>
        <w:snapToGrid w:val="0"/>
        <w:spacing w:line="300" w:lineRule="auto"/>
        <w:jc w:val="center"/>
        <w:rPr>
          <w:rFonts w:ascii="仿宋" w:hAnsi="仿宋" w:eastAsia="仿宋" w:cs="Times New Roman"/>
          <w:b/>
          <w:sz w:val="32"/>
          <w:szCs w:val="32"/>
        </w:rPr>
      </w:pPr>
      <w:bookmarkStart w:id="1" w:name="_GoBack"/>
      <w:bookmarkEnd w:id="1"/>
      <w:r>
        <w:rPr>
          <w:rFonts w:ascii="仿宋" w:hAnsi="仿宋" w:eastAsia="仿宋" w:cs="Times New Roman"/>
          <w:b/>
          <w:sz w:val="32"/>
          <w:szCs w:val="32"/>
        </w:rPr>
        <w:t>招标内容及采购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7F19F785">
      <w:pPr>
        <w:keepNext w:val="0"/>
        <w:keepLines w:val="0"/>
        <w:pageBreakBefore w:val="0"/>
        <w:widowControl w:val="0"/>
        <w:numPr>
          <w:ilvl w:val="0"/>
          <w:numId w:val="0"/>
        </w:numPr>
        <w:wordWrap/>
        <w:overflowPunct/>
        <w:topLinePunct w:val="0"/>
        <w:bidi w:val="0"/>
        <w:spacing w:line="240" w:lineRule="auto"/>
        <w:ind w:right="0" w:rightChars="0"/>
        <w:jc w:val="left"/>
        <w:rPr>
          <w:rFonts w:hint="eastAsia" w:ascii="仿宋" w:hAnsi="仿宋" w:eastAsia="仿宋" w:cs="Times New Roman"/>
          <w:b/>
          <w:sz w:val="32"/>
          <w:szCs w:val="32"/>
        </w:rPr>
      </w:pPr>
      <w:r>
        <w:rPr>
          <w:rFonts w:hint="eastAsia" w:ascii="仿宋" w:hAnsi="仿宋" w:eastAsia="仿宋" w:cs="Times New Roman"/>
          <w:b/>
          <w:sz w:val="32"/>
          <w:szCs w:val="32"/>
          <w:lang w:val="en-US" w:eastAsia="zh-CN"/>
        </w:rPr>
        <w:t>一、</w:t>
      </w:r>
      <w:r>
        <w:rPr>
          <w:rFonts w:hint="eastAsia" w:ascii="仿宋" w:hAnsi="仿宋" w:eastAsia="仿宋" w:cs="Times New Roman"/>
          <w:b/>
          <w:sz w:val="32"/>
          <w:szCs w:val="32"/>
        </w:rPr>
        <w:t>项目采购内容及技术要求</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
        <w:gridCol w:w="1161"/>
        <w:gridCol w:w="5201"/>
        <w:gridCol w:w="457"/>
        <w:gridCol w:w="696"/>
        <w:gridCol w:w="457"/>
      </w:tblGrid>
      <w:tr w14:paraId="0D46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6332EF">
            <w:pPr>
              <w:keepNext w:val="0"/>
              <w:keepLines w:val="0"/>
              <w:widowControl/>
              <w:suppressLineNumbers w:val="0"/>
              <w:jc w:val="center"/>
              <w:textAlignment w:val="center"/>
              <w:rPr>
                <w:rFonts w:hint="eastAsia" w:ascii="Times New Roman" w:hAnsi="Times New Roman" w:eastAsia="仿宋" w:cs="Times New Roman"/>
                <w:b/>
                <w:bCs/>
                <w:i w:val="0"/>
                <w:iCs w:val="0"/>
                <w:color w:val="000000"/>
                <w:sz w:val="24"/>
                <w:szCs w:val="24"/>
                <w:u w:val="none"/>
              </w:rPr>
            </w:pPr>
            <w:r>
              <w:rPr>
                <w:rFonts w:hint="eastAsia" w:ascii="Times New Roman" w:hAnsi="Times New Roman" w:eastAsia="仿宋" w:cs="Times New Roman"/>
                <w:b/>
                <w:bCs/>
                <w:i w:val="0"/>
                <w:iCs w:val="0"/>
                <w:color w:val="000000"/>
                <w:kern w:val="0"/>
                <w:sz w:val="24"/>
                <w:szCs w:val="24"/>
                <w:u w:val="none"/>
                <w:lang w:val="en-US" w:eastAsia="zh-CN" w:bidi="ar"/>
              </w:rPr>
              <w:t>序号</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52DB99">
            <w:pPr>
              <w:keepNext w:val="0"/>
              <w:keepLines w:val="0"/>
              <w:widowControl/>
              <w:suppressLineNumbers w:val="0"/>
              <w:jc w:val="center"/>
              <w:textAlignment w:val="center"/>
              <w:rPr>
                <w:rFonts w:hint="eastAsia" w:ascii="Times New Roman" w:hAnsi="Times New Roman" w:eastAsia="仿宋" w:cs="Times New Roman"/>
                <w:b/>
                <w:bCs/>
                <w:i w:val="0"/>
                <w:iCs w:val="0"/>
                <w:color w:val="000000"/>
                <w:sz w:val="24"/>
                <w:szCs w:val="24"/>
                <w:u w:val="none"/>
              </w:rPr>
            </w:pPr>
            <w:r>
              <w:rPr>
                <w:rFonts w:hint="eastAsia" w:ascii="Times New Roman" w:hAnsi="Times New Roman" w:eastAsia="仿宋" w:cs="Times New Roman"/>
                <w:b/>
                <w:bCs/>
                <w:i w:val="0"/>
                <w:iCs w:val="0"/>
                <w:color w:val="000000"/>
                <w:kern w:val="0"/>
                <w:sz w:val="24"/>
                <w:szCs w:val="24"/>
                <w:u w:val="none"/>
                <w:lang w:val="en-US" w:eastAsia="zh-CN" w:bidi="ar"/>
              </w:rPr>
              <w:t>标的</w:t>
            </w:r>
          </w:p>
        </w:tc>
        <w:tc>
          <w:tcPr>
            <w:tcW w:w="5777"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89316C">
            <w:pPr>
              <w:keepNext w:val="0"/>
              <w:keepLines w:val="0"/>
              <w:widowControl/>
              <w:suppressLineNumbers w:val="0"/>
              <w:jc w:val="center"/>
              <w:textAlignment w:val="center"/>
              <w:rPr>
                <w:rFonts w:hint="eastAsia" w:ascii="Times New Roman" w:hAnsi="Times New Roman" w:eastAsia="仿宋" w:cs="Times New Roman"/>
                <w:b/>
                <w:bCs/>
                <w:i w:val="0"/>
                <w:iCs w:val="0"/>
                <w:color w:val="000000"/>
                <w:sz w:val="24"/>
                <w:szCs w:val="24"/>
                <w:u w:val="none"/>
              </w:rPr>
            </w:pPr>
            <w:r>
              <w:rPr>
                <w:rFonts w:hint="eastAsia" w:ascii="Times New Roman" w:hAnsi="Times New Roman" w:eastAsia="仿宋" w:cs="Times New Roman"/>
                <w:b/>
                <w:bCs/>
                <w:i w:val="0"/>
                <w:iCs w:val="0"/>
                <w:color w:val="000000"/>
                <w:kern w:val="0"/>
                <w:sz w:val="24"/>
                <w:szCs w:val="24"/>
                <w:u w:val="none"/>
                <w:lang w:val="en-US" w:eastAsia="zh-CN" w:bidi="ar"/>
              </w:rPr>
              <w:t>需求参数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3A4ED3">
            <w:pPr>
              <w:keepNext w:val="0"/>
              <w:keepLines w:val="0"/>
              <w:widowControl/>
              <w:suppressLineNumbers w:val="0"/>
              <w:jc w:val="center"/>
              <w:textAlignment w:val="center"/>
              <w:rPr>
                <w:rFonts w:hint="eastAsia" w:ascii="Times New Roman" w:hAnsi="Times New Roman" w:eastAsia="仿宋" w:cs="Times New Roman"/>
                <w:b/>
                <w:bCs/>
                <w:i w:val="0"/>
                <w:iCs w:val="0"/>
                <w:color w:val="000000"/>
                <w:sz w:val="24"/>
                <w:szCs w:val="24"/>
                <w:u w:val="none"/>
              </w:rPr>
            </w:pPr>
            <w:r>
              <w:rPr>
                <w:rFonts w:hint="eastAsia" w:ascii="Times New Roman" w:hAnsi="Times New Roman" w:eastAsia="仿宋" w:cs="Times New Roman"/>
                <w:b/>
                <w:bCs/>
                <w:i w:val="0"/>
                <w:iCs w:val="0"/>
                <w:color w:val="000000"/>
                <w:kern w:val="0"/>
                <w:sz w:val="24"/>
                <w:szCs w:val="24"/>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A1793C">
            <w:pPr>
              <w:keepNext w:val="0"/>
              <w:keepLines w:val="0"/>
              <w:widowControl/>
              <w:suppressLineNumbers w:val="0"/>
              <w:jc w:val="center"/>
              <w:textAlignment w:val="center"/>
              <w:rPr>
                <w:rFonts w:hint="eastAsia" w:ascii="Times New Roman" w:hAnsi="Times New Roman" w:eastAsia="仿宋" w:cs="Times New Roman"/>
                <w:b/>
                <w:bCs/>
                <w:i w:val="0"/>
                <w:iCs w:val="0"/>
                <w:color w:val="000000"/>
                <w:sz w:val="24"/>
                <w:szCs w:val="24"/>
                <w:u w:val="none"/>
              </w:rPr>
            </w:pPr>
            <w:r>
              <w:rPr>
                <w:rFonts w:hint="eastAsia" w:ascii="Times New Roman" w:hAnsi="Times New Roman" w:eastAsia="仿宋" w:cs="Times New Roman"/>
                <w:b/>
                <w:bCs/>
                <w:i w:val="0"/>
                <w:iCs w:val="0"/>
                <w:color w:val="000000"/>
                <w:kern w:val="0"/>
                <w:sz w:val="24"/>
                <w:szCs w:val="24"/>
                <w:u w:val="none"/>
                <w:lang w:val="en-US" w:eastAsia="zh-CN" w:bidi="ar"/>
              </w:rPr>
              <w:t>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8EB45F">
            <w:pPr>
              <w:keepNext w:val="0"/>
              <w:keepLines w:val="0"/>
              <w:widowControl/>
              <w:suppressLineNumbers w:val="0"/>
              <w:jc w:val="center"/>
              <w:textAlignment w:val="center"/>
              <w:rPr>
                <w:rFonts w:hint="eastAsia" w:ascii="Times New Roman" w:hAnsi="Times New Roman" w:eastAsia="仿宋" w:cs="Times New Roman"/>
                <w:b/>
                <w:bCs/>
                <w:i w:val="0"/>
                <w:iCs w:val="0"/>
                <w:color w:val="000000"/>
                <w:sz w:val="24"/>
                <w:szCs w:val="24"/>
                <w:u w:val="none"/>
              </w:rPr>
            </w:pPr>
            <w:r>
              <w:rPr>
                <w:rFonts w:hint="eastAsia" w:ascii="Times New Roman" w:hAnsi="Times New Roman" w:eastAsia="仿宋" w:cs="Times New Roman"/>
                <w:b/>
                <w:bCs/>
                <w:i w:val="0"/>
                <w:iCs w:val="0"/>
                <w:color w:val="000000"/>
                <w:kern w:val="0"/>
                <w:sz w:val="24"/>
                <w:szCs w:val="24"/>
                <w:u w:val="none"/>
                <w:lang w:val="en-US" w:eastAsia="zh-CN" w:bidi="ar"/>
              </w:rPr>
              <w:t>备注</w:t>
            </w:r>
          </w:p>
        </w:tc>
      </w:tr>
      <w:tr w14:paraId="55F1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8CF6DA">
            <w:pPr>
              <w:jc w:val="left"/>
              <w:rPr>
                <w:rFonts w:hint="eastAsia" w:ascii="Times New Roman" w:hAnsi="Times New Roman" w:eastAsia="仿宋" w:cs="Times New Roman"/>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FE8D16">
            <w:pPr>
              <w:jc w:val="left"/>
              <w:rPr>
                <w:rFonts w:hint="eastAsia" w:ascii="Times New Roman" w:hAnsi="Times New Roman" w:eastAsia="仿宋" w:cs="Times New Roman"/>
                <w:i w:val="0"/>
                <w:iCs w:val="0"/>
                <w:color w:val="000000"/>
                <w:sz w:val="24"/>
                <w:szCs w:val="24"/>
                <w:u w:val="none"/>
              </w:rPr>
            </w:pPr>
          </w:p>
        </w:tc>
        <w:tc>
          <w:tcPr>
            <w:tcW w:w="5777"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BBD9D8">
            <w:pPr>
              <w:jc w:val="left"/>
              <w:rPr>
                <w:rFonts w:hint="eastAsia" w:ascii="Times New Roman" w:hAnsi="Times New Roman" w:eastAsia="仿宋"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E2F5E0">
            <w:pPr>
              <w:jc w:val="left"/>
              <w:rPr>
                <w:rFonts w:hint="eastAsia" w:ascii="Times New Roman" w:hAnsi="Times New Roman" w:eastAsia="仿宋"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350707">
            <w:pPr>
              <w:jc w:val="left"/>
              <w:rPr>
                <w:rFonts w:hint="eastAsia" w:ascii="Times New Roman" w:hAnsi="Times New Roman" w:eastAsia="仿宋"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020CEA">
            <w:pPr>
              <w:jc w:val="left"/>
              <w:rPr>
                <w:rFonts w:hint="eastAsia" w:ascii="Times New Roman" w:hAnsi="Times New Roman" w:eastAsia="仿宋" w:cs="Times New Roman"/>
                <w:i w:val="0"/>
                <w:iCs w:val="0"/>
                <w:color w:val="000000"/>
                <w:sz w:val="24"/>
                <w:szCs w:val="24"/>
                <w:u w:val="none"/>
              </w:rPr>
            </w:pPr>
          </w:p>
        </w:tc>
      </w:tr>
      <w:tr w14:paraId="7FD6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0DBEEC">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78B4CC">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智能枪球一体摄像机</w:t>
            </w:r>
            <w:r>
              <w:rPr>
                <w:rFonts w:hint="eastAsia" w:ascii="Times New Roman" w:hAnsi="Times New Roman" w:eastAsia="仿宋" w:cs="Times New Roman"/>
                <w:b/>
                <w:bCs/>
                <w:i w:val="0"/>
                <w:iCs w:val="0"/>
                <w:color w:val="000000"/>
                <w:kern w:val="0"/>
                <w:sz w:val="24"/>
                <w:szCs w:val="24"/>
                <w:u w:val="none"/>
                <w:lang w:val="en-US" w:eastAsia="zh-CN" w:bidi="ar"/>
              </w:rPr>
              <w:t>（核心产品）</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8E87C5">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bookmarkStart w:id="0" w:name="OLE_LINK5"/>
            <w:r>
              <w:rPr>
                <w:rFonts w:hint="eastAsia" w:ascii="Times New Roman" w:hAnsi="Times New Roman" w:eastAsia="仿宋" w:cs="Times New Roman"/>
                <w:i w:val="0"/>
                <w:iCs w:val="0"/>
                <w:color w:val="000000"/>
                <w:kern w:val="0"/>
                <w:sz w:val="24"/>
                <w:szCs w:val="24"/>
                <w:u w:val="none"/>
                <w:lang w:val="en-US" w:eastAsia="zh-CN" w:bidi="ar"/>
              </w:rPr>
              <w:t>▲</w:t>
            </w:r>
            <w:bookmarkEnd w:id="0"/>
            <w:r>
              <w:rPr>
                <w:rFonts w:hint="eastAsia" w:ascii="Times New Roman" w:hAnsi="Times New Roman" w:eastAsia="仿宋" w:cs="Times New Roman"/>
                <w:i w:val="0"/>
                <w:iCs w:val="0"/>
                <w:color w:val="000000"/>
                <w:kern w:val="0"/>
                <w:sz w:val="24"/>
                <w:szCs w:val="24"/>
                <w:u w:val="none"/>
                <w:lang w:val="en-US" w:eastAsia="zh-CN" w:bidi="ar"/>
              </w:rPr>
              <w:t>1.支持双路区域入侵侦测、越界侦测、进入区域侦测和离开区域侦等智能侦测并联动跟踪人脸抓拍：支持对不同目标进行检测、抓拍，最多同时检测≥5张，支持快速抓拍模式和优选抓拍模式。</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★2.支持编码画中画与双MIC拾音，在具备视音频功能同时可以有效降低存储空间；支持高效补光阵列，全景白光照射距离最远可达≥50 m，细节补光照射距离最远可达红外≥200 m。</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3.支持两进一出报警、一进一出音频、支持≥512 GB MicroSD卡存储，IP66，抗干扰能力强，适用于严酷的电磁环境，符合GB/T17626.2/3/4/5/6四级标准。</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★4.≥25倍光学变倍，补光灯距离：全景白光≥50 m，细节红外≥200 m。</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 xml:space="preserve"> 5.设备支持加热玻璃除雾。</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▲6.主码流帧率分辨率不低于：</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【全景】50 Hz：25 fps（2560 × 1440，1920 × 1080，1280 × 960，1280 × 720）</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60 Hz：30 fps（2560 × 1440，1920 × 1080，1280 × 960，1280 × 720）</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【细节】50 Hz：25 fps（2560 × 1440，1920 × 1080，1280 × 960，1280 × 720）</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60 Hz：30 fps（2560 × 1440，1920 × 1080，1280 × 960，1280 × 720）</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7.自带内置麦克风，支持SD卡扩展：内置Micro SD卡插槽，工作温湿度需满足：-30℃-65℃；湿度小于90% 。</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8.抗干扰能力强，适用于严酷的电磁环境，符合GB/T17626标准。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98A105">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408BFE">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ADFB39">
            <w:pPr>
              <w:jc w:val="left"/>
              <w:rPr>
                <w:rFonts w:hint="eastAsia" w:ascii="Times New Roman" w:hAnsi="Times New Roman" w:eastAsia="仿宋" w:cs="Times New Roman"/>
                <w:i w:val="0"/>
                <w:iCs w:val="0"/>
                <w:color w:val="000000"/>
                <w:sz w:val="24"/>
                <w:szCs w:val="24"/>
                <w:u w:val="none"/>
              </w:rPr>
            </w:pPr>
          </w:p>
        </w:tc>
      </w:tr>
      <w:tr w14:paraId="7F63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D23A53">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898C5F">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网络智能枪式摄像机</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FB37C9">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▲9.设备采用≥F1.0超大光圈镜头，分辨率≥400万像素，传感器尺寸:≥1/1.8"，最低照度：彩色：≥0.0005 Lux。</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10.内置≥1颗CPU、GPU、NPU于一体的芯片。</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▲11.支持区域入侵侦测，越界侦测，进入区域侦测，离开区域侦测；支持背光补偿，强光抑制，3D数字降噪，120 dB宽动态适应不同环境。</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12.设备内置≥1个麦克风，高清拾音。</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★13.支持柔光灯补光，照射距离≥30 m。</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14.设备补光灯采用双层透镜结构，开启补光灯后为椭圆形形状，具有日夜场景自适应功能，在白天和夜晚环境下，样机均可输出彩色图像。</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5D1841">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7FA2F2">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14FD7A">
            <w:pPr>
              <w:jc w:val="left"/>
              <w:rPr>
                <w:rFonts w:hint="eastAsia" w:ascii="Times New Roman" w:hAnsi="Times New Roman" w:eastAsia="仿宋" w:cs="Times New Roman"/>
                <w:i w:val="0"/>
                <w:iCs w:val="0"/>
                <w:color w:val="000000"/>
                <w:sz w:val="24"/>
                <w:szCs w:val="24"/>
                <w:u w:val="none"/>
              </w:rPr>
            </w:pPr>
          </w:p>
        </w:tc>
      </w:tr>
      <w:tr w14:paraId="0A04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094F5F">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072F04">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光纤接线箱</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85D413">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15.光纤接线箱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A8724C">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C56B13">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57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C16078">
            <w:pPr>
              <w:jc w:val="left"/>
              <w:rPr>
                <w:rFonts w:hint="eastAsia" w:ascii="Times New Roman" w:hAnsi="Times New Roman" w:eastAsia="仿宋" w:cs="Times New Roman"/>
                <w:i w:val="0"/>
                <w:iCs w:val="0"/>
                <w:color w:val="000000"/>
                <w:sz w:val="24"/>
                <w:szCs w:val="24"/>
                <w:u w:val="none"/>
              </w:rPr>
            </w:pPr>
          </w:p>
        </w:tc>
      </w:tr>
      <w:tr w14:paraId="2506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C165CC">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4</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55E1F4">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网络存储主机</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7B2EA7">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★16.机架式≥24盘位存储主机。</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★17.不低于255路，整机采用无线缆模块化设计，双冗余电源、双风扇。</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▲18.存储接口：≥24个SATA接口，支持硬盘热插拔</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视频接口≥2×HDMI，≥1×VGA，≥2×DP</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网络接口：×RJ45 ≥2.5Gbps电口</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报警接口：≥16路报警输入，≥4路报警输出</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串行接口：≥1路RS-232接口，≥1路全双工RS-485接口</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USB接口：≥2×USB 2.0，≥4×USB 3.0</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19.输入带宽：≥1536Mbps（开启RAID后为512Mbps）</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输出带宽：≥1536Mbps（开启RAID后为512Mbps）</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▲20.接入能力：255路以上H.264、H.265格式高清码流接入  显示能力：支持双8K分辨率异源显示输出 RAID模式：支持RAID，全局热备。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412B38">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8BD398">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EA6AD5">
            <w:pPr>
              <w:jc w:val="left"/>
              <w:rPr>
                <w:rFonts w:hint="eastAsia" w:ascii="Times New Roman" w:hAnsi="Times New Roman" w:eastAsia="仿宋" w:cs="Times New Roman"/>
                <w:i w:val="0"/>
                <w:iCs w:val="0"/>
                <w:color w:val="000000"/>
                <w:sz w:val="24"/>
                <w:szCs w:val="24"/>
                <w:u w:val="none"/>
              </w:rPr>
            </w:pPr>
          </w:p>
        </w:tc>
      </w:tr>
      <w:tr w14:paraId="1619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7B7ACA">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CADD73">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存储AI硬盘</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62470F">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21.≥20TB容量，3.5英寸，SATA3.0接口，7200RPM。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55305F">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F87803">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236428">
            <w:pPr>
              <w:jc w:val="left"/>
              <w:rPr>
                <w:rFonts w:hint="eastAsia" w:ascii="Times New Roman" w:hAnsi="Times New Roman" w:eastAsia="仿宋" w:cs="Times New Roman"/>
                <w:i w:val="0"/>
                <w:iCs w:val="0"/>
                <w:color w:val="000000"/>
                <w:sz w:val="24"/>
                <w:szCs w:val="24"/>
                <w:u w:val="none"/>
              </w:rPr>
            </w:pPr>
          </w:p>
        </w:tc>
      </w:tr>
      <w:tr w14:paraId="1E5E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42028A">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6</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9A8BB6">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LCD显示单元</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F938B5">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★22.尺寸不低于55英寸。</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★23.拼缝不大于1.7m液晶拼接屏。</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24.物理分辨率≥1920 × 1080</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25.视角可达≥178°</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26.支持壁挂、落地、吊装等多种安装方式。</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27.采用金属外壳，防辐射、防磁场、防强电场干扰。</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28.可实现实时检测设备温度，过温自保护，防止面板灼烧。</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▲29.物理拼缝公差：≤±1.5mm</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亮度：500 ± 10% cd/m²</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 xml:space="preserve">对比度：≥1200：1 </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 xml:space="preserve">30.音视频输入接口：≥HDMI × 1, DVI × 1, USB × 1 控制接口：≥RS232 IN × 1，RS232 OUT × 1  </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 xml:space="preserve">功耗：≤ 245 W  待机功耗：≤ 0.5 W </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13810E">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6E808F">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936C18">
            <w:pPr>
              <w:jc w:val="left"/>
              <w:rPr>
                <w:rFonts w:hint="eastAsia" w:ascii="Times New Roman" w:hAnsi="Times New Roman" w:eastAsia="仿宋" w:cs="Times New Roman"/>
                <w:i w:val="0"/>
                <w:iCs w:val="0"/>
                <w:color w:val="000000"/>
                <w:sz w:val="24"/>
                <w:szCs w:val="24"/>
                <w:u w:val="none"/>
              </w:rPr>
            </w:pPr>
          </w:p>
        </w:tc>
      </w:tr>
      <w:tr w14:paraId="2745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26F40B">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7</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163808">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超高清解码器</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AE24E2">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▲31.支持电脑、视频会议终端等视频输入信号源，支持≥2路1080P@50/60 或1路4K@30。</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▲32.支持HDMI 1.4视频信号输出，支持4K分辨率≥（3840 × 2160@30 Hz）超高清输出，输出采用帧同步技术，保证所有输出口的图像完全同步。</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★33.支持两种音频输出方式：≥10路HDMI内嵌音频和外置音频输出。</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34.支持网络设备解码，支持H.264、H.265、Smart264、Smart265、MJPEG等主流码流格式，支持PS、TS、ES、RTP等主流封装格式，支持子码流及主码流切换。</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35.支持≥3200w分辨率解码，≥160个解码通道，≥80路200W，≥160路720P视频同时解码上墙。</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36.支持RTP\RTSP协议进行网络源预览，可通过smartwall客户端进行桌面投屏上墙。</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 xml:space="preserve">▲37.视频解码能力：H.264/H.265：支持≥5路3200 W，或5路2400 W，或10路1200 W，或20路800 W，或25路600W，或40路400 W，或80路1080P，或160路720P及以下分辨率实时解码（每4个输出口一组，共享解码能力） MJPEG：12路1080P及以下分辨率实时解码 HIK264：6路720P及以下分辨率实时解码  单口画面分割数：1,2,4,6,8,9,12,16,25,36 场景数量：≥64  </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38.视频输出接口类型：不少于10路HDMI 1.4，支持4K   视频输入分辨率：3840×2160@30Hz、1920×1200@60Hz、1920×1080@60Hz、1920×1080@50Hz、1280×720@60Hz、1280×720@50Hz、1600×1200@60Hz、1280×960@60Hz、1680×1050@60Hz、1440×900@60Hz、1366×768@60Hz、1280×1024@60Hz、1024×768@60Hz</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 xml:space="preserve">39.视频输入接口：≥2路HDMI 1.4，最大支持4K ， 音频输入接口：≥2路HDMI内嵌   音频输出接口：≥10路HDMI内嵌或DB15转BNC独立音频输出 。  </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 xml:space="preserve">▲40.音频解码格式支持：G711-A, G711-U, G722.1, G726-16/U/A, MPEG, AAC-LC, PCM </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ABBB11">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D2CBB2">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771370">
            <w:pPr>
              <w:jc w:val="left"/>
              <w:rPr>
                <w:rFonts w:hint="eastAsia" w:ascii="Times New Roman" w:hAnsi="Times New Roman" w:eastAsia="仿宋" w:cs="Times New Roman"/>
                <w:i w:val="0"/>
                <w:iCs w:val="0"/>
                <w:color w:val="000000"/>
                <w:sz w:val="24"/>
                <w:szCs w:val="24"/>
                <w:u w:val="none"/>
              </w:rPr>
            </w:pPr>
          </w:p>
        </w:tc>
      </w:tr>
      <w:tr w14:paraId="639C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E6EA24">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A09DF3">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安防台式计算机</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F3018C">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▲41.CPU：≥i5-12400(6核/2.5GHz)；6核12线程</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42.内存：≥8GB，3200MHz频率，最大支持64 GB内存。</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43.固态硬盘：≥1个256G SSD</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44.扩展接口：支持≥4个SATA接口，≥1个M.2接口，≥1个PCIE×16插槽，1个PCIE×1插槽，≥10个USB接口，其中4个USB3.0</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45.显示器：≥21.5英寸，分辨率≥1920x1080，刷新率≥60HZ</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46.显卡：显存容量≥2GB，独立显卡接口≥1个HDMI，1个VGA</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64C5C3">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327866">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C2D626">
            <w:pPr>
              <w:jc w:val="left"/>
              <w:rPr>
                <w:rFonts w:hint="eastAsia" w:ascii="Times New Roman" w:hAnsi="Times New Roman" w:eastAsia="仿宋" w:cs="Times New Roman"/>
                <w:i w:val="0"/>
                <w:iCs w:val="0"/>
                <w:color w:val="000000"/>
                <w:sz w:val="24"/>
                <w:szCs w:val="24"/>
                <w:u w:val="none"/>
              </w:rPr>
            </w:pPr>
          </w:p>
        </w:tc>
      </w:tr>
      <w:tr w14:paraId="7EA3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994C0A">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EDAD46">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全彩筒型网络摄像机</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4AB735">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★47.分辨率不低于2560 × 1440 @25 fps，在该分辨率下可输出实时图像。</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▲48.支持越界侦测，区域入侵侦测   支持平台接入  支持背光补偿，强光抑制，3D数字降噪，120 dB宽动态适应不同监控环境。</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49.≥1个内置麦克风，高清拾音 。</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50.支持柔光灯补光，照射距离可达≥30 m。</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51.防护等级不低于IP67防尘防水设计。</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52.最低照度：彩色：0.0005 Lux 。</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 xml:space="preserve">53.景深范围：2.8 mm：1.7 m~∞  4 mm：3.6 m~∞  6 mm：4 m~∞  8 mm：6 m~∞  </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 xml:space="preserve">54.对角视场角：45.2°   补光距离：最远可达30 m  防补光过曝：支持  </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 xml:space="preserve">55.补光灯类型：柔光灯  </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 xml:space="preserve">56.音频：1个内置麦克风  </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 xml:space="preserve">57.启动和工作温湿度：-30 ℃~60 ℃，湿度小于95%（无凝结） </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58. 供电方式：DC：12 V ± 25%，支持防反接保护  PoE：802.3af</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A06BF5">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027189">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A88976">
            <w:pPr>
              <w:jc w:val="left"/>
              <w:rPr>
                <w:rFonts w:hint="eastAsia" w:ascii="Times New Roman" w:hAnsi="Times New Roman" w:eastAsia="仿宋" w:cs="Times New Roman"/>
                <w:i w:val="0"/>
                <w:iCs w:val="0"/>
                <w:color w:val="000000"/>
                <w:sz w:val="24"/>
                <w:szCs w:val="24"/>
                <w:u w:val="none"/>
              </w:rPr>
            </w:pPr>
          </w:p>
        </w:tc>
      </w:tr>
      <w:tr w14:paraId="2203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AA34CC">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EAC5B0">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超五类网线</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DB455A">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59.无氧铜芯，电阻小，损耗低，阻燃皮套，8芯网线，传输更加稳定。</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39143C">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C41F01">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4180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A276B7">
            <w:pPr>
              <w:jc w:val="left"/>
              <w:rPr>
                <w:rFonts w:hint="eastAsia" w:ascii="Times New Roman" w:hAnsi="Times New Roman" w:eastAsia="仿宋" w:cs="Times New Roman"/>
                <w:i w:val="0"/>
                <w:iCs w:val="0"/>
                <w:color w:val="000000"/>
                <w:sz w:val="24"/>
                <w:szCs w:val="24"/>
                <w:u w:val="none"/>
              </w:rPr>
            </w:pPr>
          </w:p>
        </w:tc>
      </w:tr>
      <w:tr w14:paraId="796D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5053BC">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10A270">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超六类网线</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77A638">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60.无氧铜芯，电阻小，损耗低，阻燃皮套，8芯网线，传输更加稳定。</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644D82">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57608D">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3860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9C17EA">
            <w:pPr>
              <w:jc w:val="left"/>
              <w:rPr>
                <w:rFonts w:hint="eastAsia" w:ascii="Times New Roman" w:hAnsi="Times New Roman" w:eastAsia="仿宋" w:cs="Times New Roman"/>
                <w:i w:val="0"/>
                <w:iCs w:val="0"/>
                <w:color w:val="000000"/>
                <w:sz w:val="24"/>
                <w:szCs w:val="24"/>
                <w:u w:val="none"/>
              </w:rPr>
            </w:pPr>
          </w:p>
        </w:tc>
      </w:tr>
      <w:tr w14:paraId="3B5C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E7BE31">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A91597">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2*1.0电源线</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2CD99D">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61.2芯RVV电源线，导体类型：无氧铜，护套类型：PVC，线缆芯数：2芯，线缆类型（电源线）：RVV，标称截面积：1.0mm2，符合RoHS 2.0 环保认证，符合国家3C认证。</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CF0D8E">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396728">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2162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F6C8D0">
            <w:pPr>
              <w:jc w:val="left"/>
              <w:rPr>
                <w:rFonts w:hint="eastAsia" w:ascii="Times New Roman" w:hAnsi="Times New Roman" w:eastAsia="仿宋" w:cs="Times New Roman"/>
                <w:i w:val="0"/>
                <w:iCs w:val="0"/>
                <w:color w:val="000000"/>
                <w:sz w:val="24"/>
                <w:szCs w:val="24"/>
                <w:u w:val="none"/>
              </w:rPr>
            </w:pPr>
          </w:p>
        </w:tc>
      </w:tr>
      <w:tr w14:paraId="297A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BA3A41">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975BFC">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2*1.5电源线</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061A02">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62.2芯RVV电源线，导体类型：无氧铜，护套类型：PVC，线缆芯数：2芯，线缆类型（电源线）：RVV，标称截面积：1.5mm，符合RoHS 2.0 环保认证，符合国家3C认证。</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F1FF16">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ACB028">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C2220C">
            <w:pPr>
              <w:jc w:val="left"/>
              <w:rPr>
                <w:rFonts w:hint="eastAsia" w:ascii="Times New Roman" w:hAnsi="Times New Roman" w:eastAsia="仿宋" w:cs="Times New Roman"/>
                <w:i w:val="0"/>
                <w:iCs w:val="0"/>
                <w:color w:val="000000"/>
                <w:sz w:val="24"/>
                <w:szCs w:val="24"/>
                <w:u w:val="none"/>
              </w:rPr>
            </w:pPr>
          </w:p>
        </w:tc>
      </w:tr>
      <w:tr w14:paraId="1839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2873EC">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14</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4D05BC">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2*2.5电源线</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B37CBC">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63.2芯RVV电源线，导体类型：无氧铜，护套类型：PVC，线缆芯数：2芯，线缆类型（电源线）：RVV，标称截面积：2.5mm2，符合RoHS 2.0 环保认证，符合国家3C认证。</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0AE8BB">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CA7569">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3664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E624E8">
            <w:pPr>
              <w:jc w:val="left"/>
              <w:rPr>
                <w:rFonts w:hint="eastAsia" w:ascii="Times New Roman" w:hAnsi="Times New Roman" w:eastAsia="仿宋" w:cs="Times New Roman"/>
                <w:i w:val="0"/>
                <w:iCs w:val="0"/>
                <w:color w:val="000000"/>
                <w:sz w:val="24"/>
                <w:szCs w:val="24"/>
                <w:u w:val="none"/>
              </w:rPr>
            </w:pPr>
          </w:p>
        </w:tc>
      </w:tr>
      <w:tr w14:paraId="6EF5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B1407E">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5C3348">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12芯光缆</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322772">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64.12芯单模光纤国标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F80607">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3E22CE">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9225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3F680C">
            <w:pPr>
              <w:jc w:val="left"/>
              <w:rPr>
                <w:rFonts w:hint="eastAsia" w:ascii="Times New Roman" w:hAnsi="Times New Roman" w:eastAsia="仿宋" w:cs="Times New Roman"/>
                <w:i w:val="0"/>
                <w:iCs w:val="0"/>
                <w:color w:val="000000"/>
                <w:sz w:val="24"/>
                <w:szCs w:val="24"/>
                <w:u w:val="none"/>
              </w:rPr>
            </w:pPr>
          </w:p>
        </w:tc>
      </w:tr>
      <w:tr w14:paraId="07AC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C67F4D">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16</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B00720">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光纤跳线</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314EC9">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65.国标5米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B41BC1">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DB74B2">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620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333A7C">
            <w:pPr>
              <w:jc w:val="left"/>
              <w:rPr>
                <w:rFonts w:hint="eastAsia" w:ascii="Times New Roman" w:hAnsi="Times New Roman" w:eastAsia="仿宋" w:cs="Times New Roman"/>
                <w:i w:val="0"/>
                <w:iCs w:val="0"/>
                <w:color w:val="000000"/>
                <w:sz w:val="24"/>
                <w:szCs w:val="24"/>
                <w:u w:val="none"/>
              </w:rPr>
            </w:pPr>
          </w:p>
        </w:tc>
      </w:tr>
      <w:tr w14:paraId="0DD6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5DDBEF">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17</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CEBE71">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光纤收发器</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2CEF76">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66.千兆光纤收发器发送端：≥1个千兆RJ45，≥1个千兆FC光口，单模单纤，传输距离≥20公里，交换容量≥4Gbps，包转发率≥2.98Mbps</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67.千兆光纤收发器接收端：≥1个千兆RJ45，≥1个千兆FC光口，单模单纤，传输距离≥20公里，交换容量≥4Gbps，包转发率≥2.98Mbps</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4E7601">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78CEC1">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65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9BB71F">
            <w:pPr>
              <w:jc w:val="left"/>
              <w:rPr>
                <w:rFonts w:hint="eastAsia" w:ascii="Times New Roman" w:hAnsi="Times New Roman" w:eastAsia="仿宋" w:cs="Times New Roman"/>
                <w:i w:val="0"/>
                <w:iCs w:val="0"/>
                <w:color w:val="000000"/>
                <w:sz w:val="24"/>
                <w:szCs w:val="24"/>
                <w:u w:val="none"/>
              </w:rPr>
            </w:pPr>
          </w:p>
        </w:tc>
      </w:tr>
      <w:tr w14:paraId="36CF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72CDF0">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18</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CD8627">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交换机1</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03E656">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68.提供≥5个千兆电口，交换容量≥816 Gbps</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包转发率≥811.90 Mpps，浪涌防护≥5网口6 kV，线速转发、无阻塞设计，存储转发交换方式，坚固式高强度金属外壳，无风扇设计，高可靠性。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14A826">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FF48BF">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A3D20E">
            <w:pPr>
              <w:jc w:val="left"/>
              <w:rPr>
                <w:rFonts w:hint="eastAsia" w:ascii="Times New Roman" w:hAnsi="Times New Roman" w:eastAsia="仿宋" w:cs="Times New Roman"/>
                <w:i w:val="0"/>
                <w:iCs w:val="0"/>
                <w:color w:val="000000"/>
                <w:sz w:val="24"/>
                <w:szCs w:val="24"/>
                <w:u w:val="none"/>
              </w:rPr>
            </w:pPr>
          </w:p>
        </w:tc>
      </w:tr>
      <w:tr w14:paraId="4062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219972">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19</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F6A7BB">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交换机2</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020729">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69.提供≥8个千兆电口，交换容量≥816 Gbps</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包转发率≥811.90 Mpps，浪涌防护≥8网口6 kV，线速转发、无阻塞设计，存储转发交换方式，坚固式高强度金属外壳，无风扇设计，高可靠性。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61F627">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1BC0C1">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2B8F31">
            <w:pPr>
              <w:jc w:val="left"/>
              <w:rPr>
                <w:rFonts w:hint="eastAsia" w:ascii="Times New Roman" w:hAnsi="Times New Roman" w:eastAsia="仿宋" w:cs="Times New Roman"/>
                <w:i w:val="0"/>
                <w:iCs w:val="0"/>
                <w:color w:val="000000"/>
                <w:sz w:val="24"/>
                <w:szCs w:val="24"/>
                <w:u w:val="none"/>
              </w:rPr>
            </w:pPr>
          </w:p>
        </w:tc>
      </w:tr>
      <w:tr w14:paraId="3C5E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914364">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323BD4">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汇聚交换机</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AD0E90">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70.提供≥16个10/100/1000M自适应RJ45电口，≥1个千兆SFP光口，支持IEEE802.3、IEEE802.3u、IEEE802.3x，全千兆网络设计，线速转发、无阻塞设计，存储转发交换方式≥10万小时的平均无故障时间，坚固式高强度金属外壳，无风扇设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2D77A6">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2EF2E2">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6B1289">
            <w:pPr>
              <w:jc w:val="left"/>
              <w:rPr>
                <w:rFonts w:hint="eastAsia" w:ascii="Times New Roman" w:hAnsi="Times New Roman" w:eastAsia="仿宋" w:cs="Times New Roman"/>
                <w:i w:val="0"/>
                <w:iCs w:val="0"/>
                <w:color w:val="000000"/>
                <w:sz w:val="24"/>
                <w:szCs w:val="24"/>
                <w:u w:val="none"/>
              </w:rPr>
            </w:pPr>
          </w:p>
        </w:tc>
      </w:tr>
      <w:tr w14:paraId="5FAB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1"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47BCF0">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F32565">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核心交换机</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7F5383">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★71.端口规格：≥24个100/1000Base-X SFP电口，≥8个复用的10/100/1000Base-T以太网端口，≥4个千兆SFP口。交换容量：≥598Gbps/5.98Tbps。</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包转发率：≥162Mpps。</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72.工作环境温度0℃～45℃，工作环境相对湿度5%～95%(非凝结)。</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73.支持STP/RSTP/MSTP VLAN支持基于端口的VLAN支持基于端口、MAC的VLAN支持GuestVLAN；支持GVRP。</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74.支持IRF2智能弹性架构支持分布式设备管理，分布式链路聚合，分布式弹性路由支持通过标准以太网接口等方式进行堆叠支持本地堆叠和远程堆叠。</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75.IPv6特性：支持IPv4和IPv6双协议栈支持IPv6静态路由、RIPng、OSPFv3、BGP4+、IS-ISv6支持ND、Pingv6、Telnetv6、FTPv6、TFTPv6、ICMPv6。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8D92FB">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4FEB2E">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06CB0A">
            <w:pPr>
              <w:jc w:val="left"/>
              <w:rPr>
                <w:rFonts w:hint="eastAsia" w:ascii="Times New Roman" w:hAnsi="Times New Roman" w:eastAsia="仿宋" w:cs="Times New Roman"/>
                <w:i w:val="0"/>
                <w:iCs w:val="0"/>
                <w:color w:val="000000"/>
                <w:sz w:val="24"/>
                <w:szCs w:val="24"/>
                <w:u w:val="none"/>
              </w:rPr>
            </w:pPr>
          </w:p>
        </w:tc>
      </w:tr>
      <w:tr w14:paraId="0469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4E9434">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A8637F">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配电箱</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D03EB5">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76.≥400*300*200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B444D7">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6F0ED3">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E94C72">
            <w:pPr>
              <w:jc w:val="left"/>
              <w:rPr>
                <w:rFonts w:hint="eastAsia" w:ascii="Times New Roman" w:hAnsi="Times New Roman" w:eastAsia="仿宋" w:cs="Times New Roman"/>
                <w:i w:val="0"/>
                <w:iCs w:val="0"/>
                <w:color w:val="000000"/>
                <w:sz w:val="24"/>
                <w:szCs w:val="24"/>
                <w:u w:val="none"/>
              </w:rPr>
            </w:pPr>
          </w:p>
        </w:tc>
      </w:tr>
      <w:tr w14:paraId="445B8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D94CFA">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CF6A79">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室外机柜</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A28E64">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77.机柜采用 ≥1.0厚度热度锌板制作；机柜采用抱杆安装方式，具有防虫、防鼠功效；防护等级≥IP55，保护内部设备不受外界恶劣环境的干扰。</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78.内含双路220V电源防雷，≥1个双路10A空气开关， ≥1个3芯插座；采用的专用户外柜锁，具有良好的防水、防盗性；机柜底部进出线缆，有效实现防水、防尘。</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8F3833">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B6475D">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4A25FF">
            <w:pPr>
              <w:jc w:val="left"/>
              <w:rPr>
                <w:rFonts w:hint="eastAsia" w:ascii="Times New Roman" w:hAnsi="Times New Roman" w:eastAsia="仿宋" w:cs="Times New Roman"/>
                <w:i w:val="0"/>
                <w:iCs w:val="0"/>
                <w:color w:val="000000"/>
                <w:sz w:val="24"/>
                <w:szCs w:val="24"/>
                <w:u w:val="none"/>
              </w:rPr>
            </w:pPr>
          </w:p>
        </w:tc>
      </w:tr>
      <w:tr w14:paraId="3EBE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EC04B7">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24</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EFE9B0">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服务器机柜</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393407">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79.≥42U，网孔门，落地 空机柜</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80.承重：静态≥1000KG</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81.前后门材质：前单开网孔门，后双开网孔门，冷轧板 T=≥1.5 门敞开百分比：前门≥78%，后门≥77.2%</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82.侧门材质：冷轧板 T≥1.0</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门框左右立柱材质：冷轧板 ≥T2.0</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左右支架：冷轧板 T≥1.5</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横梁：冷轧板 T≥1.5</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83.PDU：≥1个，8口PDU，输入≥10A，滚轮：支持，≥4个</w:t>
            </w:r>
            <w:r>
              <w:rPr>
                <w:rFonts w:hint="eastAsia" w:ascii="Times New Roman" w:hAnsi="Times New Roman" w:eastAsia="仿宋" w:cs="Times New Roman"/>
                <w:i w:val="0"/>
                <w:iCs w:val="0"/>
                <w:color w:val="000000"/>
                <w:kern w:val="0"/>
                <w:sz w:val="24"/>
                <w:szCs w:val="24"/>
                <w:u w:val="none"/>
                <w:lang w:val="en-US" w:eastAsia="zh-CN" w:bidi="ar"/>
              </w:rPr>
              <w:br w:type="textWrapping"/>
            </w:r>
            <w:r>
              <w:rPr>
                <w:rFonts w:hint="eastAsia" w:ascii="Times New Roman" w:hAnsi="Times New Roman" w:eastAsia="仿宋" w:cs="Times New Roman"/>
                <w:i w:val="0"/>
                <w:iCs w:val="0"/>
                <w:color w:val="000000"/>
                <w:kern w:val="0"/>
                <w:sz w:val="24"/>
                <w:szCs w:val="24"/>
                <w:u w:val="none"/>
                <w:lang w:val="en-US" w:eastAsia="zh-CN" w:bidi="ar"/>
              </w:rPr>
              <w:t>84.脚撑：支持，≥4个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F7AAED">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107FC0">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5D925B">
            <w:pPr>
              <w:jc w:val="left"/>
              <w:rPr>
                <w:rFonts w:hint="eastAsia" w:ascii="Times New Roman" w:hAnsi="Times New Roman" w:eastAsia="仿宋" w:cs="Times New Roman"/>
                <w:i w:val="0"/>
                <w:iCs w:val="0"/>
                <w:color w:val="000000"/>
                <w:sz w:val="24"/>
                <w:szCs w:val="24"/>
                <w:u w:val="none"/>
              </w:rPr>
            </w:pPr>
          </w:p>
        </w:tc>
      </w:tr>
      <w:tr w14:paraId="4983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D5276A">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25</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88A377">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控制台</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482878">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85.双联，2位，冷轧板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E63FF4">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D74E8C">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F2F9FC">
            <w:pPr>
              <w:jc w:val="left"/>
              <w:rPr>
                <w:rFonts w:hint="eastAsia" w:ascii="Times New Roman" w:hAnsi="Times New Roman" w:eastAsia="仿宋" w:cs="Times New Roman"/>
                <w:i w:val="0"/>
                <w:iCs w:val="0"/>
                <w:color w:val="000000"/>
                <w:sz w:val="24"/>
                <w:szCs w:val="24"/>
                <w:u w:val="none"/>
              </w:rPr>
            </w:pPr>
          </w:p>
        </w:tc>
      </w:tr>
      <w:tr w14:paraId="4369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193AA3">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26</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616D71">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PDU插座</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59E802">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86.插头，单相 输出孔位：≥8位10A国标5孔</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97D8A3">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3ECA7C">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5A534F">
            <w:pPr>
              <w:jc w:val="left"/>
              <w:rPr>
                <w:rFonts w:hint="eastAsia" w:ascii="Times New Roman" w:hAnsi="Times New Roman" w:eastAsia="仿宋" w:cs="Times New Roman"/>
                <w:i w:val="0"/>
                <w:iCs w:val="0"/>
                <w:color w:val="000000"/>
                <w:sz w:val="24"/>
                <w:szCs w:val="24"/>
                <w:u w:val="none"/>
              </w:rPr>
            </w:pPr>
          </w:p>
        </w:tc>
      </w:tr>
      <w:tr w14:paraId="4303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D459FE">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27</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A44AC5">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插板</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E2DFC9">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87.定制，国标，单插线板≥3个3孔</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431D90">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661DCF">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65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0C8732">
            <w:pPr>
              <w:jc w:val="left"/>
              <w:rPr>
                <w:rFonts w:hint="eastAsia" w:ascii="Times New Roman" w:hAnsi="Times New Roman" w:eastAsia="仿宋" w:cs="Times New Roman"/>
                <w:i w:val="0"/>
                <w:iCs w:val="0"/>
                <w:color w:val="000000"/>
                <w:sz w:val="24"/>
                <w:szCs w:val="24"/>
                <w:u w:val="none"/>
              </w:rPr>
            </w:pPr>
          </w:p>
        </w:tc>
      </w:tr>
      <w:tr w14:paraId="5D86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5905A3">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28</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592AB8">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空开</w:t>
            </w:r>
          </w:p>
        </w:tc>
        <w:tc>
          <w:tcPr>
            <w:tcW w:w="5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49AF54">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88.双P,  32A</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ACA74B">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3D8FBC">
            <w:pPr>
              <w:keepNext w:val="0"/>
              <w:keepLines w:val="0"/>
              <w:widowControl/>
              <w:suppressLineNumbers w:val="0"/>
              <w:jc w:val="left"/>
              <w:textAlignment w:val="center"/>
              <w:rPr>
                <w:rFonts w:hint="eastAsia"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5FE8D7">
            <w:pPr>
              <w:jc w:val="left"/>
              <w:rPr>
                <w:rFonts w:hint="eastAsia" w:ascii="Times New Roman" w:hAnsi="Times New Roman" w:eastAsia="仿宋" w:cs="Times New Roman"/>
                <w:i w:val="0"/>
                <w:iCs w:val="0"/>
                <w:color w:val="000000"/>
                <w:sz w:val="24"/>
                <w:szCs w:val="24"/>
                <w:u w:val="none"/>
              </w:rPr>
            </w:pPr>
          </w:p>
        </w:tc>
      </w:tr>
    </w:tbl>
    <w:p w14:paraId="439B2CF5">
      <w:pPr>
        <w:widowControl w:val="0"/>
        <w:numPr>
          <w:ilvl w:val="0"/>
          <w:numId w:val="0"/>
        </w:numPr>
        <w:spacing w:line="0" w:lineRule="atLeast"/>
        <w:ind w:leftChars="0"/>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综合要求</w:t>
      </w:r>
    </w:p>
    <w:p w14:paraId="763ACF54">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1、投标人所投货物各项指标符合或优于本次货物招标的技术条件要求、国家标准、行业标准及规范。</w:t>
      </w:r>
    </w:p>
    <w:p w14:paraId="52A658AC">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2</w:t>
      </w:r>
      <w:r>
        <w:rPr>
          <w:rFonts w:hint="eastAsia" w:ascii="仿宋" w:hAnsi="仿宋" w:eastAsia="仿宋" w:cs="仿宋"/>
          <w:spacing w:val="8"/>
          <w:sz w:val="28"/>
          <w:szCs w:val="28"/>
          <w:lang w:val="zh-CN"/>
        </w:rPr>
        <w:t>、</w:t>
      </w:r>
      <w:r>
        <w:rPr>
          <w:rFonts w:hint="eastAsia" w:ascii="仿宋" w:hAnsi="仿宋" w:eastAsia="仿宋" w:cs="仿宋"/>
          <w:spacing w:val="8"/>
          <w:sz w:val="28"/>
          <w:szCs w:val="28"/>
        </w:rPr>
        <w:t>投标人必须按招标文件各章节条款的内容和顺序逐项作出实质性应答。无论招标文件如何表述，评标人欢迎投标人尽可能用数据响应技术要求。所投产品的技术要求与所规定货物技术要求的任何偏离都必须逐条列入投标文件中的技术规格偏离表中，任何不按此要求的投标文件将承担被拒绝接受的风险。中标后，投标人在合同谈判中的任何偏离都不得超越此偏离表中已被采购人确认的条款。</w:t>
      </w:r>
    </w:p>
    <w:p w14:paraId="43D9B6C2">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3</w:t>
      </w:r>
      <w:r>
        <w:rPr>
          <w:rFonts w:hint="eastAsia" w:ascii="仿宋" w:hAnsi="仿宋" w:eastAsia="仿宋" w:cs="仿宋"/>
          <w:spacing w:val="8"/>
          <w:sz w:val="28"/>
          <w:szCs w:val="28"/>
        </w:rPr>
        <w:t>、投标人应在投标文件中指明所投产品</w:t>
      </w:r>
      <w:r>
        <w:rPr>
          <w:rFonts w:hint="eastAsia" w:ascii="仿宋" w:hAnsi="仿宋" w:eastAsia="仿宋" w:cs="仿宋"/>
          <w:spacing w:val="8"/>
          <w:sz w:val="28"/>
          <w:szCs w:val="28"/>
          <w:lang w:val="zh-CN"/>
        </w:rPr>
        <w:t>主要技术指标和性能及</w:t>
      </w:r>
      <w:r>
        <w:rPr>
          <w:rFonts w:hint="eastAsia" w:ascii="仿宋" w:hAnsi="仿宋" w:eastAsia="仿宋" w:cs="仿宋"/>
          <w:spacing w:val="8"/>
          <w:sz w:val="28"/>
          <w:szCs w:val="28"/>
        </w:rPr>
        <w:t>品牌、规格、型号、制造商</w:t>
      </w:r>
      <w:r>
        <w:rPr>
          <w:rFonts w:hint="eastAsia" w:ascii="仿宋" w:hAnsi="仿宋" w:eastAsia="仿宋" w:cs="仿宋"/>
          <w:spacing w:val="8"/>
          <w:sz w:val="28"/>
          <w:szCs w:val="28"/>
          <w:lang w:eastAsia="zh-CN"/>
        </w:rPr>
        <w:t>的详细说明、</w:t>
      </w:r>
      <w:r>
        <w:rPr>
          <w:rFonts w:hint="eastAsia" w:ascii="仿宋" w:hAnsi="仿宋" w:eastAsia="仿宋" w:cs="仿宋"/>
          <w:spacing w:val="8"/>
          <w:sz w:val="28"/>
          <w:szCs w:val="28"/>
          <w:lang w:val="zh-CN" w:eastAsia="zh-CN"/>
        </w:rPr>
        <w:t>详细的交货清单、验收标准、技术资料以及必须的备件。</w:t>
      </w:r>
    </w:p>
    <w:p w14:paraId="4A15395D">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4</w:t>
      </w:r>
      <w:r>
        <w:rPr>
          <w:rFonts w:hint="eastAsia" w:ascii="仿宋" w:hAnsi="仿宋" w:eastAsia="仿宋" w:cs="仿宋"/>
          <w:spacing w:val="8"/>
          <w:sz w:val="28"/>
          <w:szCs w:val="28"/>
        </w:rPr>
        <w:t>、所供货物必须为原装品牌产品。</w:t>
      </w:r>
    </w:p>
    <w:p w14:paraId="2D97FD08">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5</w:t>
      </w:r>
      <w:r>
        <w:rPr>
          <w:rFonts w:hint="eastAsia" w:ascii="仿宋" w:hAnsi="仿宋" w:eastAsia="仿宋" w:cs="仿宋"/>
          <w:spacing w:val="8"/>
          <w:sz w:val="28"/>
          <w:szCs w:val="28"/>
        </w:rPr>
        <w:t>、货物到场经</w:t>
      </w:r>
      <w:r>
        <w:rPr>
          <w:rFonts w:hint="eastAsia" w:ascii="仿宋" w:hAnsi="仿宋" w:eastAsia="仿宋" w:cs="仿宋"/>
          <w:spacing w:val="8"/>
          <w:sz w:val="28"/>
          <w:szCs w:val="28"/>
          <w:lang w:eastAsia="zh-CN"/>
        </w:rPr>
        <w:t>采购人</w:t>
      </w:r>
      <w:r>
        <w:rPr>
          <w:rFonts w:hint="eastAsia" w:ascii="仿宋" w:hAnsi="仿宋" w:eastAsia="仿宋" w:cs="仿宋"/>
          <w:spacing w:val="8"/>
          <w:sz w:val="28"/>
          <w:szCs w:val="28"/>
        </w:rPr>
        <w:t>初验合格后方可</w:t>
      </w:r>
      <w:r>
        <w:rPr>
          <w:rFonts w:hint="eastAsia" w:ascii="仿宋" w:hAnsi="仿宋" w:eastAsia="仿宋" w:cs="仿宋"/>
          <w:spacing w:val="8"/>
          <w:sz w:val="28"/>
          <w:szCs w:val="28"/>
          <w:lang w:eastAsia="zh-CN"/>
        </w:rPr>
        <w:t>交验</w:t>
      </w:r>
      <w:r>
        <w:rPr>
          <w:rFonts w:hint="eastAsia" w:ascii="仿宋" w:hAnsi="仿宋" w:eastAsia="仿宋" w:cs="仿宋"/>
          <w:spacing w:val="8"/>
          <w:sz w:val="28"/>
          <w:szCs w:val="28"/>
        </w:rPr>
        <w:t>。</w:t>
      </w:r>
    </w:p>
    <w:p w14:paraId="057EEC45">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6</w:t>
      </w:r>
      <w:r>
        <w:rPr>
          <w:rFonts w:hint="eastAsia" w:ascii="仿宋" w:hAnsi="仿宋" w:eastAsia="仿宋" w:cs="仿宋"/>
          <w:spacing w:val="8"/>
          <w:sz w:val="28"/>
          <w:szCs w:val="28"/>
        </w:rPr>
        <w:t>、供货时资料要求：</w:t>
      </w:r>
    </w:p>
    <w:p w14:paraId="5678D8CC">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rPr>
        <w:t>（1）提供货物、清单、技术资料和货物制造、执行的标准、规范的名称和代号。</w:t>
      </w:r>
    </w:p>
    <w:p w14:paraId="1FC62779">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rPr>
        <w:t>（2）提供货物的出厂合格证。</w:t>
      </w:r>
    </w:p>
    <w:p w14:paraId="78684F5C">
      <w:pPr>
        <w:spacing w:line="500" w:lineRule="exact"/>
        <w:ind w:firstLine="592" w:firstLineChars="200"/>
        <w:rPr>
          <w:rFonts w:hint="eastAsia" w:ascii="仿宋" w:hAnsi="仿宋" w:eastAsia="仿宋" w:cs="仿宋"/>
        </w:rPr>
      </w:pPr>
      <w:r>
        <w:rPr>
          <w:rFonts w:hint="eastAsia" w:ascii="仿宋" w:hAnsi="仿宋" w:eastAsia="仿宋" w:cs="仿宋"/>
          <w:spacing w:val="8"/>
          <w:sz w:val="28"/>
          <w:szCs w:val="28"/>
        </w:rPr>
        <w:t>（</w:t>
      </w:r>
      <w:r>
        <w:rPr>
          <w:rFonts w:hint="eastAsia" w:ascii="仿宋" w:hAnsi="仿宋" w:eastAsia="仿宋" w:cs="仿宋"/>
          <w:spacing w:val="8"/>
          <w:sz w:val="28"/>
          <w:szCs w:val="28"/>
          <w:lang w:val="en-US" w:eastAsia="zh-CN"/>
        </w:rPr>
        <w:t>3</w:t>
      </w:r>
      <w:r>
        <w:rPr>
          <w:rFonts w:hint="eastAsia" w:ascii="仿宋" w:hAnsi="仿宋" w:eastAsia="仿宋" w:cs="仿宋"/>
          <w:spacing w:val="8"/>
          <w:sz w:val="28"/>
          <w:szCs w:val="28"/>
        </w:rPr>
        <w:t>）</w:t>
      </w:r>
      <w:r>
        <w:rPr>
          <w:rFonts w:hint="eastAsia" w:ascii="仿宋" w:hAnsi="仿宋" w:eastAsia="仿宋" w:cs="仿宋"/>
          <w:b w:val="0"/>
          <w:bCs w:val="0"/>
          <w:color w:val="000000"/>
        </w:rPr>
        <w:t>提供本次产品的</w:t>
      </w:r>
      <w:r>
        <w:rPr>
          <w:rFonts w:hint="eastAsia" w:ascii="仿宋" w:hAnsi="仿宋" w:eastAsia="仿宋" w:cs="仿宋"/>
          <w:b w:val="0"/>
          <w:bCs w:val="0"/>
          <w:color w:val="000000"/>
          <w:lang w:val="en-US" w:eastAsia="zh-CN"/>
        </w:rPr>
        <w:t>质量</w:t>
      </w:r>
      <w:r>
        <w:rPr>
          <w:rFonts w:hint="eastAsia" w:ascii="仿宋" w:hAnsi="仿宋" w:eastAsia="仿宋" w:cs="仿宋"/>
          <w:b w:val="0"/>
          <w:bCs w:val="0"/>
          <w:color w:val="000000"/>
        </w:rPr>
        <w:t>抽检报告（由法定第三方机构出具）</w:t>
      </w:r>
      <w:r>
        <w:rPr>
          <w:rFonts w:hint="eastAsia" w:ascii="仿宋" w:hAnsi="仿宋" w:eastAsia="仿宋" w:cs="仿宋"/>
          <w:b w:val="0"/>
          <w:bCs w:val="0"/>
          <w:color w:val="000000"/>
          <w:lang w:eastAsia="zh-CN"/>
        </w:rPr>
        <w:t>，</w:t>
      </w:r>
      <w:r>
        <w:rPr>
          <w:rFonts w:hint="eastAsia" w:ascii="仿宋" w:hAnsi="仿宋" w:eastAsia="仿宋" w:cs="仿宋"/>
          <w:b w:val="0"/>
          <w:bCs w:val="0"/>
          <w:color w:val="000000"/>
        </w:rPr>
        <w:t>作为交货的依据之一，不提供视</w:t>
      </w:r>
      <w:r>
        <w:rPr>
          <w:rFonts w:hint="eastAsia" w:ascii="仿宋" w:hAnsi="仿宋" w:eastAsia="仿宋" w:cs="仿宋"/>
          <w:b w:val="0"/>
          <w:bCs w:val="0"/>
          <w:color w:val="000000"/>
          <w:lang w:val="en-US" w:eastAsia="zh-CN"/>
        </w:rPr>
        <w:t>乙方</w:t>
      </w:r>
      <w:r>
        <w:rPr>
          <w:rFonts w:hint="eastAsia" w:ascii="仿宋" w:hAnsi="仿宋" w:eastAsia="仿宋" w:cs="仿宋"/>
          <w:b w:val="0"/>
          <w:bCs w:val="0"/>
          <w:color w:val="000000"/>
        </w:rPr>
        <w:t>为违约。</w:t>
      </w:r>
    </w:p>
    <w:p w14:paraId="3E355CA1">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4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三、服务要求</w:t>
      </w:r>
    </w:p>
    <w:p w14:paraId="72C5A116">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62" w:firstLineChars="200"/>
        <w:textAlignment w:val="auto"/>
        <w:rPr>
          <w:rFonts w:hint="eastAsia" w:ascii="仿宋" w:hAnsi="仿宋" w:eastAsia="仿宋" w:cs="仿宋"/>
          <w:spacing w:val="8"/>
          <w:sz w:val="28"/>
          <w:szCs w:val="28"/>
          <w:lang w:val="en-US" w:eastAsia="zh-CN"/>
        </w:rPr>
      </w:pPr>
      <w:r>
        <w:rPr>
          <w:rFonts w:hint="eastAsia" w:ascii="宋体" w:hAnsi="宋体" w:eastAsia="宋体" w:cs="宋体"/>
          <w:b/>
          <w:bCs/>
          <w:i w:val="0"/>
          <w:iCs w:val="0"/>
          <w:color w:val="FF0000"/>
          <w:kern w:val="0"/>
          <w:sz w:val="28"/>
          <w:szCs w:val="28"/>
          <w:u w:val="none"/>
          <w:lang w:val="en-US" w:eastAsia="zh-CN" w:bidi="ar"/>
        </w:rPr>
        <w:t>▲</w:t>
      </w:r>
      <w:r>
        <w:rPr>
          <w:rFonts w:hint="eastAsia" w:ascii="仿宋" w:hAnsi="仿宋" w:eastAsia="仿宋" w:cs="仿宋"/>
          <w:spacing w:val="8"/>
          <w:sz w:val="28"/>
          <w:szCs w:val="28"/>
          <w:lang w:val="en-US" w:eastAsia="zh-CN"/>
        </w:rPr>
        <w:t>（一）实施要求</w:t>
      </w:r>
    </w:p>
    <w:p w14:paraId="76322071">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eastAsia" w:ascii="仿宋" w:hAnsi="仿宋" w:eastAsia="仿宋" w:cs="仿宋"/>
          <w:spacing w:val="8"/>
          <w:sz w:val="28"/>
          <w:szCs w:val="28"/>
          <w:lang w:val="zh-CN" w:eastAsia="zh-CN"/>
        </w:rPr>
      </w:pPr>
      <w:r>
        <w:rPr>
          <w:rFonts w:hint="eastAsia" w:ascii="仿宋" w:hAnsi="仿宋" w:eastAsia="仿宋" w:cs="仿宋"/>
          <w:spacing w:val="8"/>
          <w:sz w:val="28"/>
          <w:szCs w:val="28"/>
          <w:lang w:val="en-US" w:eastAsia="zh-CN"/>
        </w:rPr>
        <w:t>针对本项目提供实施方案，方案内容包括：①实施计划②供货、运输、安装、调试③验收措施④技术人员配备⑤物力调配的相应保障措施⑥</w:t>
      </w:r>
      <w:r>
        <w:rPr>
          <w:rFonts w:hint="eastAsia" w:ascii="仿宋" w:hAnsi="仿宋" w:eastAsia="仿宋" w:cs="仿宋"/>
          <w:spacing w:val="8"/>
          <w:sz w:val="28"/>
          <w:szCs w:val="28"/>
          <w:lang w:val="zh-CN" w:eastAsia="zh-CN"/>
        </w:rPr>
        <w:t>应急措施。</w:t>
      </w:r>
    </w:p>
    <w:p w14:paraId="05A134C2">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62" w:firstLineChars="200"/>
        <w:textAlignment w:val="auto"/>
        <w:rPr>
          <w:rFonts w:hint="eastAsia" w:ascii="仿宋" w:hAnsi="仿宋" w:eastAsia="仿宋" w:cs="仿宋"/>
          <w:spacing w:val="8"/>
          <w:sz w:val="28"/>
          <w:szCs w:val="28"/>
          <w:lang w:val="en-US" w:eastAsia="zh-CN"/>
        </w:rPr>
      </w:pPr>
      <w:r>
        <w:rPr>
          <w:rFonts w:hint="eastAsia" w:ascii="宋体" w:hAnsi="宋体" w:eastAsia="宋体" w:cs="宋体"/>
          <w:b/>
          <w:bCs/>
          <w:i w:val="0"/>
          <w:iCs w:val="0"/>
          <w:color w:val="FF0000"/>
          <w:kern w:val="0"/>
          <w:sz w:val="28"/>
          <w:szCs w:val="28"/>
          <w:u w:val="none"/>
          <w:lang w:val="en-US" w:eastAsia="zh-CN" w:bidi="ar"/>
        </w:rPr>
        <w:t>▲</w:t>
      </w:r>
      <w:r>
        <w:rPr>
          <w:rFonts w:hint="eastAsia" w:ascii="仿宋" w:hAnsi="仿宋" w:eastAsia="仿宋" w:cs="仿宋"/>
          <w:spacing w:val="8"/>
          <w:sz w:val="28"/>
          <w:szCs w:val="28"/>
          <w:lang w:val="en-US" w:eastAsia="zh-CN"/>
        </w:rPr>
        <w:t>（二）质量保证方案</w:t>
      </w:r>
    </w:p>
    <w:p w14:paraId="24A61AC1">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根据本项目实际需要，提供质量保证方案。方案内容包含①产品性能、使用寿命及效果②质量管理体系及保证措施。</w:t>
      </w:r>
    </w:p>
    <w:p w14:paraId="6E25E5E6">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62" w:firstLineChars="200"/>
        <w:textAlignment w:val="auto"/>
        <w:rPr>
          <w:rFonts w:hint="eastAsia" w:ascii="仿宋" w:hAnsi="仿宋" w:eastAsia="仿宋" w:cs="仿宋"/>
          <w:spacing w:val="8"/>
          <w:sz w:val="28"/>
          <w:szCs w:val="28"/>
          <w:lang w:val="en-US" w:eastAsia="zh-CN"/>
        </w:rPr>
      </w:pPr>
      <w:r>
        <w:rPr>
          <w:rFonts w:hint="eastAsia" w:ascii="宋体" w:hAnsi="宋体" w:eastAsia="宋体" w:cs="宋体"/>
          <w:b/>
          <w:bCs/>
          <w:i w:val="0"/>
          <w:iCs w:val="0"/>
          <w:color w:val="FF0000"/>
          <w:kern w:val="0"/>
          <w:sz w:val="28"/>
          <w:szCs w:val="28"/>
          <w:u w:val="none"/>
          <w:lang w:val="en-US" w:eastAsia="zh-CN" w:bidi="ar"/>
        </w:rPr>
        <w:t>▲</w:t>
      </w:r>
      <w:r>
        <w:rPr>
          <w:rFonts w:hint="eastAsia" w:ascii="仿宋" w:hAnsi="仿宋" w:eastAsia="仿宋" w:cs="仿宋"/>
          <w:spacing w:val="8"/>
          <w:sz w:val="28"/>
          <w:szCs w:val="28"/>
          <w:lang w:val="en-US" w:eastAsia="zh-CN"/>
        </w:rPr>
        <w:t>（三）培训方案</w:t>
      </w:r>
    </w:p>
    <w:p w14:paraId="24C40D11">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投标人根据采购人要求，提供培训方案，方案包含：①培训目的②培训计划及内容③培训效果。</w:t>
      </w:r>
    </w:p>
    <w:p w14:paraId="5357F900">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leftChars="200" w:right="0" w:rightChars="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（四）售后服务方案</w:t>
      </w:r>
    </w:p>
    <w:p w14:paraId="73106805">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62" w:firstLineChars="200"/>
        <w:textAlignment w:val="auto"/>
        <w:rPr>
          <w:rFonts w:hint="eastAsia" w:ascii="仿宋" w:hAnsi="仿宋" w:eastAsia="仿宋" w:cs="仿宋"/>
          <w:spacing w:val="8"/>
          <w:sz w:val="28"/>
          <w:szCs w:val="28"/>
          <w:lang w:val="en-US" w:eastAsia="zh-CN"/>
        </w:rPr>
      </w:pPr>
      <w:r>
        <w:rPr>
          <w:rFonts w:hint="eastAsia" w:ascii="宋体" w:hAnsi="宋体" w:eastAsia="宋体" w:cs="宋体"/>
          <w:b/>
          <w:bCs/>
          <w:i w:val="0"/>
          <w:iCs w:val="0"/>
          <w:color w:val="FF0000"/>
          <w:kern w:val="0"/>
          <w:sz w:val="28"/>
          <w:szCs w:val="28"/>
          <w:u w:val="none"/>
          <w:lang w:val="en-US" w:eastAsia="zh-CN" w:bidi="ar"/>
        </w:rPr>
        <w:t>▲</w:t>
      </w:r>
      <w:r>
        <w:rPr>
          <w:rFonts w:hint="eastAsia" w:ascii="仿宋" w:hAnsi="仿宋" w:eastAsia="仿宋" w:cs="仿宋"/>
          <w:spacing w:val="8"/>
          <w:sz w:val="28"/>
          <w:szCs w:val="28"/>
          <w:lang w:val="en-US" w:eastAsia="zh-CN"/>
        </w:rPr>
        <w:t>1、根据本项目实际需求，提供售后服务方案，内容包含：①售后服务范围及保障措施②响应时间、响应方式。</w:t>
      </w:r>
    </w:p>
    <w:p w14:paraId="60374E63">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2、投标人提供的设备（货物）质保期限</w:t>
      </w:r>
      <w:r>
        <w:rPr>
          <w:rFonts w:hint="eastAsia" w:ascii="仿宋" w:hAnsi="仿宋" w:eastAsia="仿宋" w:cs="仿宋"/>
          <w:b/>
          <w:bCs/>
          <w:color w:val="FF0000"/>
          <w:spacing w:val="8"/>
          <w:sz w:val="28"/>
          <w:szCs w:val="28"/>
          <w:lang w:val="en-US" w:eastAsia="zh-CN"/>
        </w:rPr>
        <w:t>1</w:t>
      </w:r>
      <w:r>
        <w:rPr>
          <w:rFonts w:hint="eastAsia" w:ascii="仿宋" w:hAnsi="仿宋" w:eastAsia="仿宋" w:cs="仿宋"/>
          <w:spacing w:val="8"/>
          <w:sz w:val="28"/>
          <w:szCs w:val="28"/>
          <w:lang w:val="en-US" w:eastAsia="zh-CN"/>
        </w:rPr>
        <w:t>年（从安装完成经采购人验收合格之日算起）。质保期内中标方接到采购人反映电话后，2 小时内响应，24 小时内派技术人员到现场，72 小时解决问题，如出现超过72小时未维修好，中标方应向采购人提供同类新产品替代，以保证采购人的正常使用。质保期外，中标人只收取材料费。</w:t>
      </w:r>
    </w:p>
    <w:p w14:paraId="47CA9F50">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3、安装调试后，中标人免费为采购人提供现场操作培训，通过培训使用户人员了解设备（货物）工作原理，熟悉设备（货物）的安装及使用、维护方法，掌握各种设备（货物）的初始化及故障诊断、定位和排除技能。</w:t>
      </w:r>
    </w:p>
    <w:p w14:paraId="037973F6">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4、设备（货物）正式使用后，定期回访用户，当设备（货物）出现重大缺陷问题而影响到采购人实际应用时需及时响应并派人到现场解决。</w:t>
      </w:r>
    </w:p>
    <w:p w14:paraId="6BA247D9">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62" w:firstLineChars="200"/>
        <w:textAlignment w:val="auto"/>
        <w:rPr>
          <w:rFonts w:hint="eastAsia" w:ascii="仿宋" w:hAnsi="仿宋" w:eastAsia="仿宋" w:cs="仿宋"/>
          <w:b/>
          <w:bCs/>
          <w:spacing w:val="8"/>
          <w:sz w:val="28"/>
          <w:szCs w:val="28"/>
          <w:lang w:val="en-US" w:eastAsia="zh-CN"/>
        </w:rPr>
      </w:pPr>
      <w:r>
        <w:rPr>
          <w:rFonts w:hint="eastAsia" w:ascii="宋体" w:hAnsi="宋体" w:eastAsia="宋体" w:cs="宋体"/>
          <w:b/>
          <w:bCs/>
          <w:i w:val="0"/>
          <w:iCs w:val="0"/>
          <w:color w:val="FF0000"/>
          <w:kern w:val="0"/>
          <w:sz w:val="28"/>
          <w:szCs w:val="28"/>
          <w:u w:val="none"/>
          <w:lang w:val="en-US" w:eastAsia="zh-CN" w:bidi="ar"/>
        </w:rPr>
        <w:t>▲</w:t>
      </w:r>
      <w:r>
        <w:rPr>
          <w:rFonts w:hint="eastAsia" w:ascii="仿宋" w:hAnsi="仿宋" w:eastAsia="仿宋" w:cs="仿宋"/>
          <w:b/>
          <w:bCs/>
          <w:spacing w:val="8"/>
          <w:sz w:val="28"/>
          <w:szCs w:val="28"/>
          <w:lang w:val="en-US" w:eastAsia="zh-CN"/>
        </w:rPr>
        <w:t>四、节能环保产品</w:t>
      </w:r>
    </w:p>
    <w:p w14:paraId="525ED254">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color w:val="FF0000"/>
          <w:spacing w:val="8"/>
          <w:sz w:val="28"/>
          <w:szCs w:val="28"/>
          <w:lang w:val="en-US" w:eastAsia="zh-CN"/>
        </w:rPr>
        <w:t>★</w:t>
      </w:r>
      <w:r>
        <w:rPr>
          <w:rFonts w:hint="eastAsia" w:ascii="仿宋" w:hAnsi="仿宋" w:eastAsia="仿宋" w:cs="仿宋"/>
          <w:spacing w:val="8"/>
          <w:sz w:val="28"/>
          <w:szCs w:val="28"/>
          <w:lang w:val="en-US" w:eastAsia="zh-CN"/>
        </w:rPr>
        <w:t>（一）强制采购</w:t>
      </w:r>
    </w:p>
    <w:p w14:paraId="3850293D">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4" w:firstLineChars="200"/>
        <w:textAlignment w:val="auto"/>
        <w:rPr>
          <w:rFonts w:hint="eastAsia" w:ascii="仿宋" w:hAnsi="仿宋" w:eastAsia="仿宋" w:cs="仿宋"/>
          <w:b/>
          <w:bCs/>
          <w:spacing w:val="8"/>
          <w:sz w:val="28"/>
          <w:szCs w:val="28"/>
          <w:lang w:val="en-US" w:eastAsia="zh-CN"/>
        </w:rPr>
      </w:pPr>
      <w:r>
        <w:rPr>
          <w:rFonts w:hint="eastAsia" w:ascii="仿宋" w:hAnsi="仿宋" w:eastAsia="仿宋" w:cs="仿宋"/>
          <w:b/>
          <w:bCs/>
          <w:spacing w:val="8"/>
          <w:sz w:val="28"/>
          <w:szCs w:val="28"/>
          <w:lang w:val="en-US" w:eastAsia="zh-CN"/>
        </w:rPr>
        <w:t>本项目所采的货物清单中：6、8为强制节能产品，投标人须提供国家确定的认证机构出具的、处于有效期内的节能产品认证证书，且认证证书需包含本次所投产品的具体型号，否则按无效投标处理。</w:t>
      </w:r>
    </w:p>
    <w:p w14:paraId="3C5E785F">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color w:val="FF0000"/>
          <w:spacing w:val="8"/>
          <w:sz w:val="28"/>
          <w:szCs w:val="28"/>
          <w:lang w:val="en-US" w:eastAsia="zh-CN"/>
        </w:rPr>
        <w:t>▲</w:t>
      </w:r>
      <w:r>
        <w:rPr>
          <w:rFonts w:hint="eastAsia" w:ascii="仿宋" w:hAnsi="仿宋" w:eastAsia="仿宋" w:cs="仿宋"/>
          <w:spacing w:val="8"/>
          <w:sz w:val="28"/>
          <w:szCs w:val="28"/>
          <w:lang w:val="en-US" w:eastAsia="zh-CN"/>
        </w:rPr>
        <w:t>（二）环境标志产品</w:t>
      </w:r>
    </w:p>
    <w:p w14:paraId="35DAA4AA">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投标人所投产品为“环境标志产品政府采购品目清单”内的，应提供该产品的中国环境标志产品认证证书。中国环境标志产品认证证书需由国家确定的认证机构出具且处于有效期内。</w:t>
      </w:r>
    </w:p>
    <w:p w14:paraId="00DBD236">
      <w:pPr>
        <w:keepNext w:val="0"/>
        <w:keepLines w:val="0"/>
        <w:pageBreakBefore w:val="0"/>
        <w:widowControl/>
        <w:tabs>
          <w:tab w:val="left" w:pos="567"/>
          <w:tab w:val="left" w:pos="2694"/>
          <w:tab w:val="left" w:pos="5103"/>
          <w:tab w:val="left" w:pos="7513"/>
        </w:tabs>
        <w:kinsoku/>
        <w:wordWrap/>
        <w:overflowPunct/>
        <w:topLinePunct w:val="0"/>
        <w:bidi w:val="0"/>
        <w:adjustRightInd w:val="0"/>
        <w:snapToGrid w:val="0"/>
        <w:spacing w:line="460" w:lineRule="exact"/>
        <w:ind w:firstLine="594" w:firstLineChars="200"/>
        <w:textAlignment w:val="auto"/>
        <w:rPr>
          <w:rFonts w:hint="eastAsia" w:ascii="仿宋" w:hAnsi="仿宋" w:eastAsia="仿宋" w:cs="仿宋"/>
          <w:spacing w:val="8"/>
          <w:sz w:val="28"/>
          <w:szCs w:val="28"/>
        </w:rPr>
      </w:pPr>
      <w:r>
        <w:rPr>
          <w:rFonts w:hint="eastAsia" w:ascii="仿宋" w:hAnsi="仿宋" w:eastAsia="仿宋" w:cs="仿宋"/>
          <w:b/>
          <w:bCs/>
          <w:color w:val="auto"/>
          <w:spacing w:val="8"/>
          <w:sz w:val="28"/>
          <w:szCs w:val="28"/>
          <w:lang w:val="en-US" w:eastAsia="zh-CN"/>
        </w:rPr>
        <w:t>五、</w:t>
      </w:r>
      <w:r>
        <w:rPr>
          <w:rFonts w:hint="eastAsia" w:ascii="仿宋" w:hAnsi="仿宋" w:eastAsia="仿宋" w:cs="仿宋"/>
          <w:b/>
          <w:bCs/>
          <w:spacing w:val="8"/>
          <w:sz w:val="28"/>
          <w:szCs w:val="28"/>
        </w:rPr>
        <w:t>中标人的职责</w:t>
      </w:r>
    </w:p>
    <w:p w14:paraId="632FD9F8">
      <w:pPr>
        <w:keepNext w:val="0"/>
        <w:keepLines w:val="0"/>
        <w:pageBreakBefore w:val="0"/>
        <w:widowControl/>
        <w:kinsoku/>
        <w:wordWrap/>
        <w:overflowPunct/>
        <w:topLinePunct w:val="0"/>
        <w:bidi w:val="0"/>
        <w:spacing w:line="460" w:lineRule="exact"/>
        <w:ind w:left="134" w:leftChars="48"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1、中标人在投标文件中提供的</w:t>
      </w:r>
      <w:r>
        <w:rPr>
          <w:rFonts w:hint="eastAsia" w:ascii="仿宋" w:hAnsi="仿宋" w:eastAsia="仿宋" w:cs="仿宋"/>
          <w:sz w:val="28"/>
          <w:szCs w:val="28"/>
          <w:lang w:val="en-US" w:eastAsia="zh-CN"/>
        </w:rPr>
        <w:t>设备（</w:t>
      </w:r>
      <w:r>
        <w:rPr>
          <w:rFonts w:hint="eastAsia" w:ascii="仿宋" w:hAnsi="仿宋" w:eastAsia="仿宋" w:cs="仿宋"/>
          <w:sz w:val="28"/>
          <w:szCs w:val="28"/>
        </w:rPr>
        <w:t>货物</w:t>
      </w:r>
      <w:r>
        <w:rPr>
          <w:rFonts w:hint="eastAsia" w:ascii="仿宋" w:hAnsi="仿宋" w:eastAsia="仿宋" w:cs="仿宋"/>
          <w:sz w:val="28"/>
          <w:szCs w:val="28"/>
          <w:lang w:eastAsia="zh-CN"/>
        </w:rPr>
        <w:t>）</w:t>
      </w:r>
      <w:r>
        <w:rPr>
          <w:rFonts w:hint="eastAsia" w:ascii="仿宋" w:hAnsi="仿宋" w:eastAsia="仿宋" w:cs="仿宋"/>
          <w:sz w:val="28"/>
          <w:szCs w:val="28"/>
        </w:rPr>
        <w:t>、品牌和类型及主要部件必须与实际提供给采购人的产品一致，否则采购人有权利拒收并追究中标人因此而给采购人造成的损失和相应的责任。</w:t>
      </w:r>
    </w:p>
    <w:p w14:paraId="2D50FADA">
      <w:pPr>
        <w:keepNext w:val="0"/>
        <w:keepLines w:val="0"/>
        <w:pageBreakBefore w:val="0"/>
        <w:widowControl/>
        <w:kinsoku/>
        <w:wordWrap/>
        <w:overflowPunct/>
        <w:topLinePunct w:val="0"/>
        <w:bidi w:val="0"/>
        <w:snapToGrid w:val="0"/>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2、中标人应提供供货产品的全套技术资料。</w:t>
      </w:r>
    </w:p>
    <w:p w14:paraId="2D5A2F3D">
      <w:pPr>
        <w:keepNext w:val="0"/>
        <w:keepLines w:val="0"/>
        <w:pageBreakBefore w:val="0"/>
        <w:widowControl/>
        <w:kinsoku/>
        <w:wordWrap/>
        <w:overflowPunct/>
        <w:topLinePunct w:val="0"/>
        <w:bidi w:val="0"/>
        <w:snapToGrid w:val="0"/>
        <w:spacing w:line="460" w:lineRule="exact"/>
        <w:ind w:firstLine="700" w:firstLineChars="250"/>
        <w:textAlignment w:val="auto"/>
        <w:rPr>
          <w:rFonts w:hint="eastAsia" w:ascii="仿宋" w:hAnsi="仿宋" w:eastAsia="仿宋" w:cs="Times New Roman"/>
          <w:b/>
          <w:sz w:val="32"/>
          <w:szCs w:val="32"/>
        </w:rPr>
      </w:pPr>
      <w:r>
        <w:rPr>
          <w:rFonts w:hint="eastAsia" w:ascii="仿宋" w:hAnsi="仿宋" w:eastAsia="仿宋" w:cs="仿宋"/>
          <w:sz w:val="28"/>
          <w:szCs w:val="28"/>
        </w:rPr>
        <w:t>3、中标人在项目验收时需提供详细完整的验收报告书。</w:t>
      </w:r>
    </w:p>
    <w:p w14:paraId="522B9F46">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4" w:firstLineChars="200"/>
        <w:textAlignment w:val="auto"/>
        <w:rPr>
          <w:rFonts w:hint="eastAsia" w:ascii="仿宋" w:hAnsi="仿宋" w:eastAsia="仿宋" w:cs="仿宋"/>
          <w:b/>
          <w:bCs/>
          <w:spacing w:val="8"/>
          <w:sz w:val="28"/>
          <w:szCs w:val="28"/>
          <w:lang w:val="en-US" w:eastAsia="zh-CN"/>
        </w:rPr>
      </w:pPr>
      <w:r>
        <w:rPr>
          <w:rFonts w:hint="eastAsia" w:ascii="仿宋" w:hAnsi="仿宋" w:eastAsia="仿宋" w:cs="仿宋"/>
          <w:b/>
          <w:bCs/>
          <w:color w:val="FF0000"/>
          <w:spacing w:val="8"/>
          <w:sz w:val="28"/>
          <w:szCs w:val="28"/>
          <w:lang w:val="en-US" w:eastAsia="zh-CN"/>
        </w:rPr>
        <w:t>★</w:t>
      </w:r>
      <w:r>
        <w:rPr>
          <w:rFonts w:hint="eastAsia" w:ascii="仿宋" w:hAnsi="仿宋" w:eastAsia="仿宋" w:cs="仿宋"/>
          <w:b/>
          <w:bCs/>
          <w:spacing w:val="8"/>
          <w:sz w:val="28"/>
          <w:szCs w:val="28"/>
          <w:lang w:val="en-US" w:eastAsia="zh-CN"/>
        </w:rPr>
        <w:t>六、实质性条款要求（以下条款须提供承诺函，未提供承诺函的视为无效投标）</w:t>
      </w:r>
    </w:p>
    <w:p w14:paraId="0EAB5864">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1、投标人须承诺：完全满足本项目全部采购货物数量要求。</w:t>
      </w:r>
    </w:p>
    <w:p w14:paraId="5015CA3D">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2、投标人须承诺：所投产品出厂检测合格、全新、未启封过，无假货。</w:t>
      </w:r>
    </w:p>
    <w:p w14:paraId="660E7916">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3、投标人须承诺：所供产品均符合国家及行业相关质量、环保等标准。</w:t>
      </w:r>
    </w:p>
    <w:p w14:paraId="4B2BE7FB">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4、投标人须承诺：质保期内产品出现任何质量问题，投标人应予以全部免费维修，经两次维修仍无法达到正常使用的产品，应予以免费更换。用于更换的产品应与原产品同款，确无同款产品时，在参数、性能等方面不得低于原款产品，并须经采购人确认。保修期满后，供应商应提供良好的后续维修服务，服务响应及完成时间同保修期内的约定，只收取材料及配件成本费。</w:t>
      </w:r>
    </w:p>
    <w:p w14:paraId="21AE134D">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b w:val="0"/>
          <w:bCs w:val="0"/>
          <w:color w:val="000000"/>
          <w:spacing w:val="8"/>
          <w:sz w:val="28"/>
          <w:szCs w:val="28"/>
          <w:lang w:val="en-US" w:eastAsia="zh-CN"/>
        </w:rPr>
      </w:pPr>
      <w:r>
        <w:rPr>
          <w:rFonts w:hint="eastAsia" w:ascii="仿宋" w:hAnsi="仿宋" w:eastAsia="仿宋" w:cs="仿宋"/>
          <w:b w:val="0"/>
          <w:bCs w:val="0"/>
          <w:color w:val="000000"/>
          <w:spacing w:val="8"/>
          <w:sz w:val="28"/>
          <w:szCs w:val="28"/>
          <w:lang w:val="en-US" w:eastAsia="zh-CN"/>
        </w:rPr>
        <w:t>5、投标人须承诺：投标人根据产品的特性，自行选择运输及包装方式，承担一切运输费用，安全责任自负，包括从制造商到采购人指定交货地点所需的运输、装卸、安装等一切费用。</w:t>
      </w:r>
    </w:p>
    <w:p w14:paraId="62E97C1A">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eastAsia" w:ascii="仿宋" w:hAnsi="仿宋" w:eastAsia="仿宋" w:cs="仿宋"/>
          <w:b/>
          <w:bCs/>
          <w:spacing w:val="8"/>
          <w:sz w:val="24"/>
          <w:szCs w:val="24"/>
          <w:lang w:val="en-US" w:eastAsia="zh-CN"/>
        </w:rPr>
      </w:pPr>
      <w:r>
        <w:rPr>
          <w:rFonts w:hint="eastAsia" w:ascii="仿宋" w:hAnsi="仿宋" w:eastAsia="仿宋" w:cs="仿宋"/>
          <w:b/>
          <w:bCs/>
          <w:spacing w:val="8"/>
          <w:sz w:val="24"/>
          <w:szCs w:val="24"/>
          <w:lang w:val="en-US" w:eastAsia="zh-CN"/>
        </w:rPr>
        <w:t>备注：</w:t>
      </w:r>
    </w:p>
    <w:p w14:paraId="0C5AD017">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b/>
          <w:bCs/>
          <w:spacing w:val="8"/>
          <w:kern w:val="2"/>
          <w:sz w:val="24"/>
          <w:szCs w:val="24"/>
          <w:lang w:val="en-US" w:eastAsia="zh-CN" w:bidi="ar-SA"/>
        </w:rPr>
        <w:t>（1）</w:t>
      </w:r>
      <w:r>
        <w:rPr>
          <w:rFonts w:hint="eastAsia" w:ascii="仿宋" w:hAnsi="仿宋" w:eastAsia="仿宋" w:cs="仿宋"/>
          <w:b/>
          <w:bCs/>
          <w:spacing w:val="8"/>
          <w:sz w:val="24"/>
          <w:szCs w:val="24"/>
          <w:lang w:val="en-US" w:eastAsia="zh-CN"/>
        </w:rPr>
        <w:t>“</w:t>
      </w:r>
      <w:r>
        <w:rPr>
          <w:rFonts w:hint="eastAsia" w:ascii="仿宋" w:hAnsi="仿宋" w:eastAsia="仿宋" w:cs="仿宋"/>
          <w:b/>
          <w:bCs/>
          <w:color w:val="FF0000"/>
          <w:spacing w:val="8"/>
          <w:sz w:val="24"/>
          <w:szCs w:val="24"/>
          <w:lang w:val="en-US" w:eastAsia="zh-CN"/>
        </w:rPr>
        <w:t>★</w:t>
      </w:r>
      <w:r>
        <w:rPr>
          <w:rFonts w:hint="eastAsia" w:ascii="仿宋" w:hAnsi="仿宋" w:eastAsia="仿宋" w:cs="仿宋"/>
          <w:b/>
          <w:bCs/>
          <w:spacing w:val="8"/>
          <w:sz w:val="24"/>
          <w:szCs w:val="24"/>
          <w:lang w:val="en-US" w:eastAsia="zh-CN"/>
        </w:rPr>
        <w:t>”内容为实质性条款，投标人应在第六章“投标文件构成及格式”中的“实质性条款响应”处逐条响应，未逐条响应、有缺漏将被视为无效投标。</w:t>
      </w:r>
    </w:p>
    <w:p w14:paraId="2447CB1D">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eastAsia" w:ascii="仿宋" w:hAnsi="仿宋" w:eastAsia="仿宋" w:cs="仿宋"/>
          <w:b/>
          <w:bCs/>
          <w:spacing w:val="8"/>
          <w:kern w:val="2"/>
          <w:sz w:val="24"/>
          <w:szCs w:val="24"/>
          <w:lang w:val="en-US" w:eastAsia="zh-CN" w:bidi="ar-SA"/>
        </w:rPr>
      </w:pPr>
      <w:r>
        <w:rPr>
          <w:rFonts w:hint="eastAsia" w:ascii="仿宋" w:hAnsi="仿宋" w:eastAsia="仿宋" w:cs="仿宋"/>
          <w:b/>
          <w:bCs/>
          <w:spacing w:val="8"/>
          <w:kern w:val="2"/>
          <w:sz w:val="24"/>
          <w:szCs w:val="24"/>
          <w:lang w:val="en-US" w:eastAsia="zh-CN" w:bidi="ar-SA"/>
        </w:rPr>
        <w:t>（2）根据招标文件要求，若“</w:t>
      </w:r>
      <w:r>
        <w:rPr>
          <w:rFonts w:hint="eastAsia" w:ascii="仿宋" w:hAnsi="仿宋" w:eastAsia="仿宋" w:cs="仿宋"/>
          <w:b/>
          <w:bCs/>
          <w:color w:val="FF0000"/>
          <w:spacing w:val="8"/>
          <w:kern w:val="2"/>
          <w:sz w:val="24"/>
          <w:szCs w:val="24"/>
          <w:lang w:val="en-US" w:eastAsia="zh-CN" w:bidi="ar-SA"/>
        </w:rPr>
        <w:t>★</w:t>
      </w:r>
      <w:r>
        <w:rPr>
          <w:rFonts w:hint="eastAsia" w:ascii="仿宋" w:hAnsi="仿宋" w:eastAsia="仿宋" w:cs="仿宋"/>
          <w:b/>
          <w:bCs/>
          <w:spacing w:val="8"/>
          <w:kern w:val="2"/>
          <w:sz w:val="24"/>
          <w:szCs w:val="24"/>
          <w:lang w:val="en-US" w:eastAsia="zh-CN" w:bidi="ar-SA"/>
        </w:rPr>
        <w:t>”内容项须附相关证明材料，则投标人应将相关证明材料附至第六章“技术服务偏差表”（二）其他材料，如未按要求提供相关证明材料，将被视为无效投标。</w:t>
      </w:r>
    </w:p>
    <w:p w14:paraId="35905C70">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default" w:ascii="仿宋" w:hAnsi="仿宋" w:eastAsia="仿宋" w:cs="仿宋"/>
          <w:b/>
          <w:bCs/>
          <w:spacing w:val="8"/>
          <w:kern w:val="2"/>
          <w:sz w:val="24"/>
          <w:szCs w:val="24"/>
          <w:lang w:val="en-US" w:eastAsia="zh-CN" w:bidi="ar-SA"/>
        </w:rPr>
      </w:pPr>
      <w:r>
        <w:rPr>
          <w:rFonts w:hint="eastAsia" w:ascii="仿宋" w:hAnsi="仿宋" w:eastAsia="仿宋" w:cs="仿宋"/>
          <w:b/>
          <w:bCs/>
          <w:spacing w:val="8"/>
          <w:kern w:val="2"/>
          <w:sz w:val="24"/>
          <w:szCs w:val="24"/>
          <w:lang w:val="en-US" w:eastAsia="zh-CN" w:bidi="ar-SA"/>
        </w:rPr>
        <w:t>（3）</w:t>
      </w:r>
      <w:r>
        <w:rPr>
          <w:rFonts w:hint="eastAsia" w:ascii="仿宋" w:hAnsi="仿宋" w:eastAsia="仿宋" w:cs="仿宋"/>
          <w:b/>
          <w:bCs/>
          <w:spacing w:val="8"/>
          <w:sz w:val="24"/>
          <w:szCs w:val="24"/>
          <w:lang w:val="en-US" w:eastAsia="zh-CN"/>
        </w:rPr>
        <w:t>“</w:t>
      </w:r>
      <w:r>
        <w:rPr>
          <w:rFonts w:hint="eastAsia" w:ascii="仿宋" w:hAnsi="仿宋" w:eastAsia="仿宋" w:cs="仿宋"/>
          <w:b/>
          <w:bCs/>
          <w:color w:val="FF0000"/>
          <w:spacing w:val="8"/>
          <w:sz w:val="24"/>
          <w:szCs w:val="24"/>
          <w:lang w:val="en-US" w:eastAsia="zh-CN"/>
        </w:rPr>
        <w:t>▲</w:t>
      </w:r>
      <w:r>
        <w:rPr>
          <w:rFonts w:hint="eastAsia" w:ascii="仿宋" w:hAnsi="仿宋" w:eastAsia="仿宋" w:cs="仿宋"/>
          <w:b/>
          <w:bCs/>
          <w:spacing w:val="8"/>
          <w:sz w:val="24"/>
          <w:szCs w:val="24"/>
          <w:lang w:val="en-US" w:eastAsia="zh-CN"/>
        </w:rPr>
        <w:t>”内容项为重要要求，投标人未达到这些要求或未响应将影响评分。</w:t>
      </w:r>
    </w:p>
    <w:p w14:paraId="12E9614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E3314"/>
    <w:rsid w:val="34C44C99"/>
    <w:rsid w:val="4F3E3314"/>
    <w:rsid w:val="666F77CE"/>
    <w:rsid w:val="6867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2025-10-30T03:04:00Z</dcterms:created>
  <dc:creator>Lenovo</dc:creator>
  <cp:lastModifiedBy>Lenovo</cp:lastModifiedBy>
  <dcterms:modified xsi:type="dcterms:W3CDTF">2025-10-30T03:05:43Z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E0864281B44A4473882F5A512A764B13_11</vt:lpwstr>
  </property>
</Properties>
</file>