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E0C31B">
      <w:pPr>
        <w:pStyle w:val="4"/>
        <w:spacing w:after="105"/>
        <w:ind w:firstLine="480"/>
        <w:jc w:val="left"/>
      </w:pPr>
      <w:r>
        <w:rPr>
          <w:rFonts w:ascii="仿宋_GB2312" w:hAnsi="仿宋_GB2312" w:eastAsia="仿宋_GB2312" w:cs="仿宋_GB2312"/>
          <w:sz w:val="24"/>
        </w:rPr>
        <w:t>适配GE64排CT（型号为 Optima CT680 ）全新球管1支。</w:t>
      </w:r>
    </w:p>
    <w:p w14:paraId="5FF96FCD">
      <w:pPr>
        <w:pStyle w:val="4"/>
        <w:jc w:val="both"/>
      </w:pPr>
      <w:r>
        <w:rPr>
          <w:rFonts w:ascii="仿宋_GB2312" w:hAnsi="仿宋_GB2312" w:eastAsia="仿宋_GB2312" w:cs="仿宋_GB2312"/>
          <w:b/>
          <w:sz w:val="28"/>
        </w:rPr>
        <w:t>技术要求：</w:t>
      </w:r>
    </w:p>
    <w:p w14:paraId="2C4F8799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1、X射线管电压≥140 kV；</w:t>
      </w:r>
    </w:p>
    <w:p w14:paraId="46B00B75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2、阳极输入功率：小焦点≥24kW，大焦点≥72 kW；</w:t>
      </w:r>
    </w:p>
    <w:p w14:paraId="7124C6C0">
      <w:pPr>
        <w:pStyle w:val="4"/>
        <w:spacing w:after="105"/>
        <w:jc w:val="left"/>
      </w:pPr>
      <w:r>
        <w:rPr>
          <w:rFonts w:ascii="仿宋_GB2312" w:hAnsi="仿宋_GB2312" w:eastAsia="仿宋_GB2312" w:cs="仿宋_GB2312"/>
          <w:sz w:val="24"/>
        </w:rPr>
        <w:t>3、</w:t>
      </w:r>
      <w:r>
        <w:rPr>
          <w:rFonts w:ascii="仿宋_GB2312" w:hAnsi="仿宋_GB2312" w:eastAsia="仿宋_GB2312" w:cs="仿宋_GB2312"/>
          <w:color w:val="000000"/>
          <w:sz w:val="24"/>
        </w:rPr>
        <w:t>焦点尺寸：小焦点0.9mmX0.7mm，大焦点1.2mmX1.1mm；</w:t>
      </w:r>
    </w:p>
    <w:p w14:paraId="42289CEE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4、最大阳极热容量：≥6.3MHU；</w:t>
      </w:r>
    </w:p>
    <w:p w14:paraId="1D3F33B6">
      <w:pPr>
        <w:pStyle w:val="4"/>
        <w:spacing w:after="105"/>
        <w:jc w:val="left"/>
      </w:pPr>
      <w:r>
        <w:rPr>
          <w:rFonts w:ascii="仿宋_GB2312" w:hAnsi="仿宋_GB2312" w:eastAsia="仿宋_GB2312" w:cs="仿宋_GB2312"/>
          <w:sz w:val="24"/>
        </w:rPr>
        <w:t>5、</w:t>
      </w:r>
      <w:r>
        <w:rPr>
          <w:rFonts w:ascii="仿宋_GB2312" w:hAnsi="仿宋_GB2312" w:eastAsia="仿宋_GB2312" w:cs="仿宋_GB2312"/>
          <w:color w:val="000000"/>
          <w:sz w:val="24"/>
        </w:rPr>
        <w:t>靶角：7.0°；</w:t>
      </w:r>
    </w:p>
    <w:p w14:paraId="12A686C5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6、X射线管组件固有滤过：≥4.9mm Al/140KV（滤过板不可拆卸）；</w:t>
      </w:r>
    </w:p>
    <w:p w14:paraId="2CB44637">
      <w:pPr>
        <w:pStyle w:val="4"/>
        <w:spacing w:after="105"/>
        <w:jc w:val="left"/>
      </w:pPr>
      <w:r>
        <w:rPr>
          <w:rFonts w:ascii="仿宋_GB2312" w:hAnsi="仿宋_GB2312" w:eastAsia="仿宋_GB2312" w:cs="仿宋_GB2312"/>
          <w:sz w:val="24"/>
        </w:rPr>
        <w:t>7、</w:t>
      </w:r>
      <w:r>
        <w:rPr>
          <w:rFonts w:ascii="仿宋_GB2312" w:hAnsi="仿宋_GB2312" w:eastAsia="仿宋_GB2312" w:cs="仿宋_GB2312"/>
          <w:color w:val="000000"/>
          <w:sz w:val="24"/>
        </w:rPr>
        <w:t>泄漏辐射：＜0.88mGy/h(25mA，140kV)；</w:t>
      </w:r>
    </w:p>
    <w:p w14:paraId="27FB9127">
      <w:pPr>
        <w:pStyle w:val="4"/>
        <w:jc w:val="both"/>
      </w:pPr>
      <w:r>
        <w:rPr>
          <w:rFonts w:ascii="仿宋_GB2312" w:hAnsi="仿宋_GB2312" w:eastAsia="仿宋_GB2312" w:cs="仿宋_GB2312"/>
          <w:color w:val="000000"/>
          <w:sz w:val="24"/>
        </w:rPr>
        <w:t>8、连续阳极输入功率：≥3.5 KW；</w:t>
      </w:r>
    </w:p>
    <w:p w14:paraId="174C5526">
      <w:pPr>
        <w:pStyle w:val="4"/>
        <w:spacing w:after="105"/>
        <w:jc w:val="left"/>
      </w:pPr>
      <w:r>
        <w:rPr>
          <w:rFonts w:ascii="仿宋_GB2312" w:hAnsi="仿宋_GB2312" w:eastAsia="仿宋_GB2312" w:cs="仿宋_GB2312"/>
          <w:sz w:val="24"/>
        </w:rPr>
        <w:t>9、</w:t>
      </w:r>
      <w:r>
        <w:rPr>
          <w:rFonts w:ascii="仿宋_GB2312" w:hAnsi="仿宋_GB2312" w:eastAsia="仿宋_GB2312" w:cs="仿宋_GB2312"/>
          <w:color w:val="000000"/>
          <w:sz w:val="24"/>
        </w:rPr>
        <w:t>冷却方式：油冷；</w:t>
      </w:r>
    </w:p>
    <w:p w14:paraId="59D54F68">
      <w:pPr>
        <w:pStyle w:val="4"/>
        <w:jc w:val="both"/>
      </w:pPr>
      <w:r>
        <w:rPr>
          <w:rFonts w:ascii="仿宋_GB2312" w:hAnsi="仿宋_GB2312" w:eastAsia="仿宋_GB2312" w:cs="仿宋_GB2312"/>
          <w:sz w:val="24"/>
        </w:rPr>
        <w:t>10、轴承类型：液态金属轴承；</w:t>
      </w:r>
    </w:p>
    <w:p w14:paraId="39D60B1E">
      <w:pPr>
        <w:pStyle w:val="4"/>
        <w:spacing w:after="105"/>
        <w:jc w:val="left"/>
      </w:pPr>
      <w:r>
        <w:rPr>
          <w:rFonts w:ascii="仿宋_GB2312" w:hAnsi="仿宋_GB2312" w:eastAsia="仿宋_GB2312" w:cs="仿宋_GB2312"/>
          <w:sz w:val="24"/>
        </w:rPr>
        <w:t>11、旋转阳极转速：</w:t>
      </w:r>
      <w:r>
        <w:rPr>
          <w:rFonts w:ascii="仿宋_GB2312" w:hAnsi="仿宋_GB2312" w:eastAsia="仿宋_GB2312" w:cs="仿宋_GB2312"/>
          <w:color w:val="000000"/>
          <w:sz w:val="24"/>
        </w:rPr>
        <w:t>≥</w:t>
      </w:r>
      <w:r>
        <w:rPr>
          <w:rFonts w:ascii="仿宋_GB2312" w:hAnsi="仿宋_GB2312" w:eastAsia="仿宋_GB2312" w:cs="仿宋_GB2312"/>
          <w:sz w:val="24"/>
        </w:rPr>
        <w:t>8400RPM</w:t>
      </w:r>
    </w:p>
    <w:p w14:paraId="55C09F01">
      <w:r>
        <w:rPr>
          <w:rFonts w:ascii="仿宋_GB2312" w:hAnsi="仿宋_GB2312" w:eastAsia="仿宋_GB2312" w:cs="仿宋_GB2312"/>
          <w:sz w:val="24"/>
        </w:rPr>
        <w:t>以上技术参数均须提供证明材料（证明材料包括但不限于检测报告、原厂技术白皮书、产品技术说明书等）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B24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H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2025-10-30T08:33:51Z</dcterms:created>
  <dc:creator>Administrator</dc:creator>
  <cp:lastModifiedBy>123</cp:lastModifiedBy>
  <dcterms:modified xsi:type="dcterms:W3CDTF">2025-10-30T08:33:56Z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eyJoZGlkIjoiOGQ3ODNlYjZjZWMzNDM3YjRkMjE4MzBmODAzNWZiY2UiLCJ1c2VySWQiOiI0NDQ4NzkxMjQifQ==</vt:lpwstr>
  </property>
  <property fmtid="{D5CDD505-2E9C-101B-9397-08002B2CF9AE}" pid="4" name="ICV">
    <vt:lpwstr>BD5DDD1473BD4F77A2014AC9664084F6_12</vt:lpwstr>
  </property>
</Properties>
</file>