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7530E">
      <w:pPr>
        <w:pStyle w:val="3"/>
        <w:keepNext w:val="0"/>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hint="eastAsia" w:ascii="宋体" w:cs="宋体"/>
          <w:b/>
          <w:bCs/>
          <w:color w:val="auto"/>
          <w:sz w:val="28"/>
          <w:szCs w:val="21"/>
          <w:highlight w:val="none"/>
          <w:lang w:val="zh-CN" w:eastAsia="zh-CN" w:bidi="ar-SA"/>
        </w:rPr>
      </w:pPr>
      <w:r>
        <w:rPr>
          <w:rFonts w:hint="eastAsia" w:ascii="宋体" w:cs="宋体"/>
          <w:b/>
          <w:bCs/>
          <w:color w:val="auto"/>
          <w:sz w:val="28"/>
          <w:szCs w:val="21"/>
          <w:highlight w:val="none"/>
          <w:lang w:val="zh-CN" w:eastAsia="zh-CN" w:bidi="ar-SA"/>
        </w:rPr>
        <w:t>宝鸡市特殊教育学校消防备用电源系统整改工程项目</w:t>
      </w:r>
    </w:p>
    <w:p w14:paraId="35DEFDC9">
      <w:pPr>
        <w:pStyle w:val="3"/>
        <w:keepNext w:val="0"/>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hint="eastAsia" w:ascii="宋体" w:cs="宋体"/>
          <w:color w:val="auto"/>
          <w:kern w:val="0"/>
          <w:sz w:val="24"/>
          <w:szCs w:val="24"/>
          <w:highlight w:val="none"/>
          <w:lang w:bidi="ar-SA"/>
        </w:rPr>
      </w:pPr>
      <w:r>
        <w:rPr>
          <w:rFonts w:hint="eastAsia" w:ascii="宋体" w:eastAsia="宋体" w:cs="宋体"/>
          <w:b/>
          <w:bCs/>
          <w:color w:val="auto"/>
          <w:sz w:val="28"/>
          <w:szCs w:val="21"/>
          <w:highlight w:val="none"/>
          <w:lang w:val="zh-CN" w:eastAsia="zh-CN" w:bidi="ar-SA"/>
        </w:rPr>
        <w:t>竞争性磋商公告</w:t>
      </w:r>
    </w:p>
    <w:p w14:paraId="0A1C9906">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color w:val="auto"/>
          <w:highlight w:val="none"/>
        </w:rPr>
      </w:pPr>
      <w:r>
        <w:rPr>
          <w:rFonts w:hint="eastAsia" w:ascii="宋体" w:hAnsi="宋体" w:eastAsia="宋体" w:cs="宋体"/>
          <w:color w:val="auto"/>
          <w:kern w:val="2"/>
          <w:sz w:val="24"/>
          <w:szCs w:val="24"/>
          <w:highlight w:val="none"/>
          <w:lang w:val="en-US" w:eastAsia="zh-CN" w:bidi="ar-SA"/>
        </w:rPr>
        <w:t>（招标编号：ZRXD[2025]-051-CG）</w:t>
      </w:r>
    </w:p>
    <w:p w14:paraId="63011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项目概况</w:t>
      </w:r>
    </w:p>
    <w:p w14:paraId="1BED654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宝鸡市特殊教育学校消防备用电源系统整改工程项目</w:t>
      </w:r>
      <w:r>
        <w:rPr>
          <w:rFonts w:hint="eastAsia" w:ascii="宋体" w:hAnsi="宋体" w:eastAsia="宋体" w:cs="宋体"/>
          <w:i w:val="0"/>
          <w:iCs w:val="0"/>
          <w:caps w:val="0"/>
          <w:color w:val="auto"/>
          <w:spacing w:val="0"/>
          <w:sz w:val="24"/>
          <w:szCs w:val="24"/>
          <w:highlight w:val="none"/>
          <w:shd w:val="clear" w:color="auto" w:fill="FFFFFF"/>
        </w:rPr>
        <w:t>的潜在供应商应在宝鸡市新建路西段15号宝隆大厦2110室获取采购文件，并于</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11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13 </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14 </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30 </w:t>
      </w:r>
      <w:r>
        <w:rPr>
          <w:rFonts w:hint="eastAsia" w:ascii="宋体" w:hAnsi="宋体" w:eastAsia="宋体" w:cs="宋体"/>
          <w:i w:val="0"/>
          <w:iCs w:val="0"/>
          <w:caps w:val="0"/>
          <w:color w:val="auto"/>
          <w:spacing w:val="0"/>
          <w:sz w:val="24"/>
          <w:szCs w:val="24"/>
          <w:highlight w:val="none"/>
          <w:shd w:val="clear" w:color="auto" w:fill="FFFFFF"/>
        </w:rPr>
        <w:t>分</w:t>
      </w:r>
      <w:r>
        <w:rPr>
          <w:rFonts w:hint="eastAsia" w:ascii="宋体" w:hAnsi="宋体" w:eastAsia="宋体" w:cs="宋体"/>
          <w:i w:val="0"/>
          <w:iCs w:val="0"/>
          <w:caps w:val="0"/>
          <w:color w:val="auto"/>
          <w:spacing w:val="0"/>
          <w:sz w:val="24"/>
          <w:szCs w:val="24"/>
          <w:highlight w:val="none"/>
          <w:shd w:val="clear" w:color="auto" w:fill="FFFFFF"/>
        </w:rPr>
        <w:t>（北京时间）前提交响应文件。</w:t>
      </w:r>
      <w:bookmarkStart w:id="0" w:name="_GoBack"/>
      <w:bookmarkEnd w:id="0"/>
    </w:p>
    <w:p w14:paraId="747BB9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一、项目基本情况</w:t>
      </w:r>
    </w:p>
    <w:p w14:paraId="2BDD49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项目编号：</w:t>
      </w:r>
      <w:r>
        <w:rPr>
          <w:rFonts w:hint="eastAsia" w:ascii="宋体" w:hAnsi="宋体" w:eastAsia="宋体" w:cs="宋体"/>
          <w:i w:val="0"/>
          <w:iCs w:val="0"/>
          <w:caps w:val="0"/>
          <w:color w:val="auto"/>
          <w:spacing w:val="0"/>
          <w:sz w:val="24"/>
          <w:szCs w:val="24"/>
          <w:highlight w:val="none"/>
          <w:shd w:val="clear" w:color="auto" w:fill="FFFFFF"/>
          <w:lang w:eastAsia="zh-CN"/>
        </w:rPr>
        <w:t>ZRXD[2025]-051-CG</w:t>
      </w:r>
    </w:p>
    <w:p w14:paraId="623C51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项目名称：</w:t>
      </w:r>
      <w:r>
        <w:rPr>
          <w:rFonts w:hint="eastAsia" w:ascii="宋体" w:hAnsi="宋体" w:eastAsia="宋体" w:cs="宋体"/>
          <w:i w:val="0"/>
          <w:iCs w:val="0"/>
          <w:caps w:val="0"/>
          <w:color w:val="auto"/>
          <w:spacing w:val="0"/>
          <w:sz w:val="24"/>
          <w:szCs w:val="24"/>
          <w:highlight w:val="none"/>
          <w:shd w:val="clear" w:color="auto" w:fill="FFFFFF"/>
          <w:lang w:eastAsia="zh-CN"/>
        </w:rPr>
        <w:t>宝鸡市特殊教育学校消防备用电源系统整改工程项目</w:t>
      </w:r>
    </w:p>
    <w:p w14:paraId="0FAB02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采购方式：竞争性磋商</w:t>
      </w:r>
    </w:p>
    <w:p w14:paraId="35E98FC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预算金额：</w:t>
      </w:r>
      <w:r>
        <w:rPr>
          <w:rFonts w:hint="eastAsia" w:ascii="宋体" w:hAnsi="宋体" w:eastAsia="宋体" w:cs="宋体"/>
          <w:i w:val="0"/>
          <w:iCs w:val="0"/>
          <w:caps w:val="0"/>
          <w:color w:val="auto"/>
          <w:spacing w:val="0"/>
          <w:sz w:val="24"/>
          <w:szCs w:val="24"/>
          <w:highlight w:val="none"/>
          <w:shd w:val="clear" w:color="auto" w:fill="FFFFFF"/>
          <w:lang w:val="en-US" w:eastAsia="zh-CN"/>
        </w:rPr>
        <w:t>190000.00</w:t>
      </w:r>
      <w:r>
        <w:rPr>
          <w:rFonts w:hint="eastAsia" w:ascii="宋体" w:hAnsi="宋体" w:eastAsia="宋体" w:cs="宋体"/>
          <w:i w:val="0"/>
          <w:iCs w:val="0"/>
          <w:caps w:val="0"/>
          <w:color w:val="auto"/>
          <w:spacing w:val="0"/>
          <w:sz w:val="24"/>
          <w:szCs w:val="24"/>
          <w:highlight w:val="none"/>
          <w:shd w:val="clear" w:color="auto" w:fill="FFFFFF"/>
        </w:rPr>
        <w:t>元</w:t>
      </w:r>
    </w:p>
    <w:p w14:paraId="51F146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采购需求：</w:t>
      </w:r>
    </w:p>
    <w:p w14:paraId="5119C25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ascii="宋体" w:hAnsi="宋体" w:eastAsia="宋体" w:cs="宋体"/>
          <w:i w:val="0"/>
          <w:iCs w:val="0"/>
          <w:caps w:val="0"/>
          <w:color w:val="auto"/>
          <w:spacing w:val="0"/>
          <w:sz w:val="24"/>
          <w:szCs w:val="24"/>
          <w:highlight w:val="none"/>
          <w:shd w:val="clear" w:color="auto" w:fill="FFFFFF"/>
          <w:lang w:eastAsia="zh-CN"/>
        </w:rPr>
        <w:t>宝鸡市特殊教育学校消防备用电源系统整改工程项目</w:t>
      </w:r>
      <w:r>
        <w:rPr>
          <w:rFonts w:hint="eastAsia" w:ascii="宋体" w:hAnsi="宋体" w:eastAsia="宋体" w:cs="宋体"/>
          <w:i w:val="0"/>
          <w:iCs w:val="0"/>
          <w:caps w:val="0"/>
          <w:color w:val="auto"/>
          <w:spacing w:val="0"/>
          <w:sz w:val="24"/>
          <w:szCs w:val="24"/>
          <w:highlight w:val="none"/>
          <w:shd w:val="clear" w:color="auto" w:fill="FFFFFF"/>
        </w:rPr>
        <w:t>):</w:t>
      </w:r>
    </w:p>
    <w:p w14:paraId="1D4104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合同包预算金额：</w:t>
      </w:r>
      <w:r>
        <w:rPr>
          <w:rFonts w:hint="eastAsia" w:ascii="宋体" w:hAnsi="宋体" w:eastAsia="宋体" w:cs="宋体"/>
          <w:i w:val="0"/>
          <w:iCs w:val="0"/>
          <w:caps w:val="0"/>
          <w:color w:val="auto"/>
          <w:spacing w:val="0"/>
          <w:sz w:val="24"/>
          <w:szCs w:val="24"/>
          <w:highlight w:val="none"/>
          <w:shd w:val="clear" w:color="auto" w:fill="FFFFFF"/>
          <w:lang w:val="en-US" w:eastAsia="zh-CN"/>
        </w:rPr>
        <w:t>190000.00</w:t>
      </w:r>
      <w:r>
        <w:rPr>
          <w:rFonts w:hint="eastAsia" w:ascii="宋体" w:hAnsi="宋体" w:eastAsia="宋体" w:cs="宋体"/>
          <w:i w:val="0"/>
          <w:iCs w:val="0"/>
          <w:caps w:val="0"/>
          <w:color w:val="auto"/>
          <w:spacing w:val="0"/>
          <w:sz w:val="24"/>
          <w:szCs w:val="24"/>
          <w:highlight w:val="none"/>
          <w:shd w:val="clear" w:color="auto" w:fill="FFFFFF"/>
        </w:rPr>
        <w:t>元</w:t>
      </w:r>
    </w:p>
    <w:p w14:paraId="7BB9DF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合同包最高限价：</w:t>
      </w:r>
      <w:r>
        <w:rPr>
          <w:rFonts w:hint="eastAsia" w:ascii="宋体" w:hAnsi="宋体" w:eastAsia="宋体" w:cs="宋体"/>
          <w:i w:val="0"/>
          <w:iCs w:val="0"/>
          <w:caps w:val="0"/>
          <w:color w:val="auto"/>
          <w:spacing w:val="0"/>
          <w:sz w:val="24"/>
          <w:szCs w:val="24"/>
          <w:highlight w:val="none"/>
          <w:shd w:val="clear" w:color="auto" w:fill="FFFFFF"/>
          <w:lang w:val="en-US" w:eastAsia="zh-CN"/>
        </w:rPr>
        <w:t>190000.00</w:t>
      </w:r>
      <w:r>
        <w:rPr>
          <w:rFonts w:hint="eastAsia" w:ascii="宋体" w:hAnsi="宋体" w:eastAsia="宋体" w:cs="宋体"/>
          <w:i w:val="0"/>
          <w:iCs w:val="0"/>
          <w:caps w:val="0"/>
          <w:color w:val="auto"/>
          <w:spacing w:val="0"/>
          <w:sz w:val="24"/>
          <w:szCs w:val="24"/>
          <w:highlight w:val="none"/>
          <w:shd w:val="clear" w:color="auto" w:fill="FFFFFF"/>
        </w:rPr>
        <w:t>元</w:t>
      </w:r>
    </w:p>
    <w:tbl>
      <w:tblPr>
        <w:tblStyle w:val="5"/>
        <w:tblW w:w="91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1"/>
        <w:gridCol w:w="1830"/>
        <w:gridCol w:w="2023"/>
        <w:gridCol w:w="1223"/>
        <w:gridCol w:w="1705"/>
        <w:gridCol w:w="1528"/>
      </w:tblGrid>
      <w:tr w14:paraId="5DD37D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8" w:hRule="atLeast"/>
          <w:tblHeader/>
          <w:jc w:val="center"/>
        </w:trPr>
        <w:tc>
          <w:tcPr>
            <w:tcW w:w="8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3D2EB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8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5BAE9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品目名称</w:t>
            </w:r>
          </w:p>
        </w:tc>
        <w:tc>
          <w:tcPr>
            <w:tcW w:w="20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FEC78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采购标的</w:t>
            </w:r>
          </w:p>
        </w:tc>
        <w:tc>
          <w:tcPr>
            <w:tcW w:w="12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86CE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7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E9B3A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03412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1A4E4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3" w:hRule="atLeast"/>
          <w:jc w:val="center"/>
        </w:trPr>
        <w:tc>
          <w:tcPr>
            <w:tcW w:w="8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A1D41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8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E0630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消防工程和安</w:t>
            </w:r>
          </w:p>
          <w:p w14:paraId="6BEF76D1">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防工程</w:t>
            </w:r>
          </w:p>
        </w:tc>
        <w:tc>
          <w:tcPr>
            <w:tcW w:w="20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9D56F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学校消防备用电</w:t>
            </w:r>
          </w:p>
          <w:p w14:paraId="57C41CD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源系统</w:t>
            </w:r>
          </w:p>
        </w:tc>
        <w:tc>
          <w:tcPr>
            <w:tcW w:w="12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F389F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1(项)</w:t>
            </w:r>
          </w:p>
        </w:tc>
        <w:tc>
          <w:tcPr>
            <w:tcW w:w="17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60D3B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CC44267">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190000.00</w:t>
            </w:r>
          </w:p>
        </w:tc>
      </w:tr>
    </w:tbl>
    <w:p w14:paraId="3DDBC2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本合同包不接受联合体投标</w:t>
      </w:r>
    </w:p>
    <w:p w14:paraId="27B9F2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ascii="宋体" w:hAnsi="宋体" w:eastAsia="宋体" w:cs="宋体"/>
          <w:color w:val="auto"/>
          <w:kern w:val="2"/>
          <w:sz w:val="24"/>
          <w:szCs w:val="24"/>
          <w:highlight w:val="none"/>
          <w:lang w:val="en-US" w:eastAsia="zh-CN" w:bidi="ar-SA"/>
        </w:rPr>
        <w:t>30日历天</w:t>
      </w:r>
    </w:p>
    <w:p w14:paraId="4454D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二、申请人的资格要求：</w:t>
      </w:r>
    </w:p>
    <w:p w14:paraId="64D538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1.满足《中华人民共和国政府采购法》第二十二条规定;</w:t>
      </w:r>
    </w:p>
    <w:p w14:paraId="76926F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2.落实政府采购政策需满足的资格要求：</w:t>
      </w:r>
    </w:p>
    <w:p w14:paraId="7E346F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（1）《政府采购促进中小企业发展管理办法》（财库〔2020〕46号）； </w:t>
      </w:r>
    </w:p>
    <w:p w14:paraId="440841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（2）《财政部司法部关于政府采购支持监狱企业发展有关问题的通知》（财库〔2014〕68号）； </w:t>
      </w:r>
    </w:p>
    <w:p w14:paraId="152351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（3）《国务院办公厅关于建立政府强制采购节能产品制度的通知》（国发办〔2007〕51号）； </w:t>
      </w:r>
    </w:p>
    <w:p w14:paraId="5BEACB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）《三部门联合发布关于促进残疾人就业政府采购政策的通知》（财库〔2017〕141号）； </w:t>
      </w:r>
    </w:p>
    <w:p w14:paraId="7A22DE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）《财政部发展改革委生态环境部市场监管总局关于调整优化节能产品、环境标志产品政府采购执行机制的通知》（财库〔2019〕9号）； </w:t>
      </w:r>
    </w:p>
    <w:p w14:paraId="1947FF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）陕西省财政厅关于印发《陕西省中小企业政府采购信用融资办法》（陕财办采〔2018〕23号）； </w:t>
      </w:r>
    </w:p>
    <w:p w14:paraId="577A9F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）《财政部 农业农村部 国家乡村振兴局关于运用政府采购政策支持乡村产业振兴的通知》（财库〔2021〕19号）； </w:t>
      </w:r>
    </w:p>
    <w:p w14:paraId="47B0C9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rPr>
        <w:t>）《陕西省财政厅关于进一步加强政府绿色采购有关问题的通知》（陕财办采〔2021〕29号）；</w:t>
      </w:r>
    </w:p>
    <w:p w14:paraId="60C23A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）《财政部关于在政府采购活动中落实平等对待内外资企业有关政策的通知》（财 库〔2021〕35号）</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15C64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（1</w:t>
      </w:r>
      <w:r>
        <w:rPr>
          <w:rFonts w:hint="eastAsia" w:ascii="宋体" w:hAnsi="宋体" w:eastAsia="宋体"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eastAsia="zh-CN"/>
        </w:rPr>
        <w:t>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highlight w:val="none"/>
          <w:shd w:val="clear" w:color="auto" w:fill="FFFFFF"/>
        </w:rPr>
        <w:t>；</w:t>
      </w:r>
    </w:p>
    <w:p w14:paraId="692D8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lang w:eastAsia="zh-CN"/>
        </w:rPr>
        <w:t>）中华人民共和国财政部《关于进一步加大政府采购支持中小企业力度的通知》（财库{2022}19号）；</w:t>
      </w:r>
    </w:p>
    <w:p w14:paraId="2895D3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w:t>
      </w: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）如有最新颁布的政府采购政策，按最新的文件执行。</w:t>
      </w:r>
    </w:p>
    <w:p w14:paraId="5943B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3.本项目的特定资格要求：</w:t>
      </w:r>
    </w:p>
    <w:p w14:paraId="056421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（1）供应商须为合法注册的法人、其他组织或者自然人，并具有独立承担民事责任的能力；提供统一社会信用代码的营业执照（或事业法人证、自然人身份证）等证明文件； </w:t>
      </w:r>
    </w:p>
    <w:p w14:paraId="1901CD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（2）供应商应授权合法的人员参加投标全过程，其中法定代表人直接参加投标的，须出具法人身份证，并与营业执照上信息一致。法定代表人授权代表参加投标的，须出具法定代表人授权书及授权代表身份证；</w:t>
      </w:r>
    </w:p>
    <w:p w14:paraId="396965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（3）具备建设行政主管部门核发的建筑工程施工总承包三级及以上资质，且具备有效的安全生产许可证；</w:t>
      </w:r>
    </w:p>
    <w:p w14:paraId="1C6D0F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（4）拟派项目经理需具备建筑工程专业注册二级及以上建造师资格和有效的安全生产考核B证，且无在建项目；</w:t>
      </w:r>
    </w:p>
    <w:p w14:paraId="46E8C0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财务状况报告：提供经审计的或2024年完整的财务审计报告或提供开标前三个月内由基本账户开户银行出具的资信证明（附开户许可证或开户备案证明或基本账户信息）或成立时间至提交响应文件截止时间不足一年的可提供成立后任意时段的资产负债表、利润表和现金流量表（以上三种形式的资料提供任何一种即可）；</w:t>
      </w:r>
    </w:p>
    <w:p w14:paraId="27A2A6F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（6）社会保障资金缴纳证明：提供截止至采购时间前六个月内任意一个月的社保缴费凭据或社保机构开具的社会保险参保缴费情况证明（依法不需要缴纳社会保障资金的投标人应提供相关证明）；</w:t>
      </w:r>
    </w:p>
    <w:p w14:paraId="5AD148E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（7）完税证明：提供截止至采购时间前六个月内任意一个月已缴纳的纳税证明或完税证明，依法免税的单位应提供相关证明材料；</w:t>
      </w:r>
    </w:p>
    <w:p w14:paraId="32A189C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（8）参加政府采购活动前3年内在经营活动中没有重大违法记录的书面声明；</w:t>
      </w:r>
    </w:p>
    <w:p w14:paraId="7204CF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（9）提供具有履行本合同所必需的设备和专业技术能力的承诺；</w:t>
      </w:r>
    </w:p>
    <w:p w14:paraId="58A654A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（10）单位负责人为同一人或者存在直接控股、管理关系的不同供应商，不得参加同一合同项下的政府采购活动；（提供书面承诺函）</w:t>
      </w:r>
    </w:p>
    <w:p w14:paraId="5768BB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（11）本项目不接受联合体磋商；</w:t>
      </w:r>
    </w:p>
    <w:p w14:paraId="2E56B5C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（12）本项目专门面向中小企业采购，监狱企业、残疾人福利性单位视同小型、微型企业；供应商应提供中小企业声明函/残疾人福利性单位声明函/监狱企业证明函。</w:t>
      </w:r>
    </w:p>
    <w:p w14:paraId="667BF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三、获取采购文件</w:t>
      </w:r>
    </w:p>
    <w:p w14:paraId="5DCFB6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10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31 </w:t>
      </w:r>
      <w:r>
        <w:rPr>
          <w:rFonts w:hint="eastAsia" w:ascii="宋体" w:hAnsi="宋体" w:eastAsia="宋体" w:cs="宋体"/>
          <w:i w:val="0"/>
          <w:iCs w:val="0"/>
          <w:caps w:val="0"/>
          <w:color w:val="auto"/>
          <w:spacing w:val="0"/>
          <w:sz w:val="24"/>
          <w:szCs w:val="24"/>
          <w:highlight w:val="none"/>
          <w:shd w:val="clear" w:color="auto" w:fill="FFFFFF"/>
        </w:rPr>
        <w:t>日至202</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11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7 </w:t>
      </w:r>
      <w:r>
        <w:rPr>
          <w:rFonts w:hint="eastAsia" w:ascii="宋体" w:hAnsi="宋体" w:eastAsia="宋体" w:cs="宋体"/>
          <w:i w:val="0"/>
          <w:iCs w:val="0"/>
          <w:caps w:val="0"/>
          <w:color w:val="auto"/>
          <w:spacing w:val="0"/>
          <w:sz w:val="24"/>
          <w:szCs w:val="24"/>
          <w:highlight w:val="none"/>
          <w:shd w:val="clear" w:color="auto" w:fill="FFFFFF"/>
        </w:rPr>
        <w:t>日，每天上午09:00:00至11:30:00，下午14:30:00至17:00:00（北京时间）</w:t>
      </w:r>
    </w:p>
    <w:p w14:paraId="5F083D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途径：宝鸡市新建路西段15号宝隆大厦2110室</w:t>
      </w:r>
    </w:p>
    <w:p w14:paraId="477A77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方式：</w:t>
      </w:r>
      <w:r>
        <w:rPr>
          <w:rFonts w:hint="eastAsia" w:ascii="宋体" w:hAnsi="宋体" w:eastAsia="宋体" w:cs="宋体"/>
          <w:i w:val="0"/>
          <w:iCs w:val="0"/>
          <w:caps w:val="0"/>
          <w:color w:val="auto"/>
          <w:spacing w:val="0"/>
          <w:sz w:val="24"/>
          <w:szCs w:val="24"/>
          <w:highlight w:val="none"/>
          <w:shd w:val="clear" w:color="auto" w:fill="FFFFFF"/>
          <w:lang w:val="en-US" w:eastAsia="zh-CN"/>
        </w:rPr>
        <w:t>现场</w:t>
      </w:r>
      <w:r>
        <w:rPr>
          <w:rFonts w:hint="eastAsia" w:ascii="宋体" w:hAnsi="宋体" w:eastAsia="宋体" w:cs="宋体"/>
          <w:i w:val="0"/>
          <w:iCs w:val="0"/>
          <w:caps w:val="0"/>
          <w:color w:val="auto"/>
          <w:spacing w:val="0"/>
          <w:sz w:val="24"/>
          <w:szCs w:val="24"/>
          <w:highlight w:val="none"/>
          <w:shd w:val="clear" w:color="auto" w:fill="FFFFFF"/>
        </w:rPr>
        <w:t>获取</w:t>
      </w:r>
    </w:p>
    <w:p w14:paraId="451EF6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售价：</w:t>
      </w:r>
      <w:r>
        <w:rPr>
          <w:rFonts w:hint="eastAsia" w:ascii="宋体" w:hAnsi="宋体" w:eastAsia="宋体" w:cs="宋体"/>
          <w:i w:val="0"/>
          <w:iCs w:val="0"/>
          <w:caps w:val="0"/>
          <w:color w:val="auto"/>
          <w:spacing w:val="0"/>
          <w:sz w:val="24"/>
          <w:szCs w:val="24"/>
          <w:highlight w:val="none"/>
          <w:shd w:val="clear" w:color="auto" w:fill="FFFFFF"/>
          <w:lang w:val="en-US" w:eastAsia="zh-CN"/>
        </w:rPr>
        <w:t>500</w:t>
      </w:r>
      <w:r>
        <w:rPr>
          <w:rFonts w:hint="eastAsia" w:ascii="宋体" w:hAnsi="宋体" w:eastAsia="宋体" w:cs="宋体"/>
          <w:i w:val="0"/>
          <w:iCs w:val="0"/>
          <w:caps w:val="0"/>
          <w:color w:val="auto"/>
          <w:spacing w:val="0"/>
          <w:sz w:val="24"/>
          <w:szCs w:val="24"/>
          <w:highlight w:val="none"/>
          <w:shd w:val="clear" w:color="auto" w:fill="FFFFFF"/>
        </w:rPr>
        <w:t>元</w:t>
      </w:r>
    </w:p>
    <w:p w14:paraId="704673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四、响应文件提交</w:t>
      </w:r>
    </w:p>
    <w:p w14:paraId="1CF221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截止时间：202</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11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u w:val="single"/>
          <w:shd w:val="clear" w:color="auto" w:fill="FFFFFF"/>
          <w:lang w:val="en-US" w:eastAsia="zh-CN"/>
        </w:rPr>
        <w:t xml:space="preserve"> 13 </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14 </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30 </w:t>
      </w:r>
      <w:r>
        <w:rPr>
          <w:rFonts w:hint="eastAsia" w:ascii="宋体" w:hAnsi="宋体" w:eastAsia="宋体" w:cs="宋体"/>
          <w:i w:val="0"/>
          <w:iCs w:val="0"/>
          <w:caps w:val="0"/>
          <w:color w:val="auto"/>
          <w:spacing w:val="0"/>
          <w:sz w:val="24"/>
          <w:szCs w:val="24"/>
          <w:highlight w:val="none"/>
          <w:shd w:val="clear" w:color="auto" w:fill="FFFFFF"/>
        </w:rPr>
        <w:t>分</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00 </w:t>
      </w:r>
      <w:r>
        <w:rPr>
          <w:rFonts w:hint="eastAsia" w:ascii="宋体" w:hAnsi="宋体" w:eastAsia="宋体" w:cs="宋体"/>
          <w:i w:val="0"/>
          <w:iCs w:val="0"/>
          <w:caps w:val="0"/>
          <w:color w:val="auto"/>
          <w:spacing w:val="0"/>
          <w:sz w:val="24"/>
          <w:szCs w:val="24"/>
          <w:highlight w:val="none"/>
          <w:shd w:val="clear" w:color="auto" w:fill="FFFFFF"/>
        </w:rPr>
        <w:t>秒（北京时间）</w:t>
      </w:r>
    </w:p>
    <w:p w14:paraId="424184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地点：</w:t>
      </w:r>
      <w:r>
        <w:rPr>
          <w:rFonts w:hint="eastAsia" w:ascii="宋体" w:hAnsi="宋体" w:eastAsia="宋体" w:cs="宋体"/>
          <w:color w:val="auto"/>
          <w:sz w:val="24"/>
          <w:szCs w:val="24"/>
          <w:highlight w:val="none"/>
          <w:shd w:val="clear" w:color="auto" w:fill="FFFFFF"/>
        </w:rPr>
        <w:t>宝鸡市新建路西段15号宝隆大厦2112室</w:t>
      </w:r>
    </w:p>
    <w:p w14:paraId="7546E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五、开启</w:t>
      </w:r>
    </w:p>
    <w:p w14:paraId="4D8770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时间：202</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11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u w:val="single"/>
          <w:shd w:val="clear" w:color="auto" w:fill="FFFFFF"/>
          <w:lang w:val="en-US" w:eastAsia="zh-CN"/>
        </w:rPr>
        <w:t xml:space="preserve"> 13 </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14 </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30 </w:t>
      </w:r>
      <w:r>
        <w:rPr>
          <w:rFonts w:hint="eastAsia" w:ascii="宋体" w:hAnsi="宋体" w:eastAsia="宋体" w:cs="宋体"/>
          <w:i w:val="0"/>
          <w:iCs w:val="0"/>
          <w:caps w:val="0"/>
          <w:color w:val="auto"/>
          <w:spacing w:val="0"/>
          <w:sz w:val="24"/>
          <w:szCs w:val="24"/>
          <w:highlight w:val="none"/>
          <w:shd w:val="clear" w:color="auto" w:fill="FFFFFF"/>
        </w:rPr>
        <w:t>分</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00 </w:t>
      </w:r>
      <w:r>
        <w:rPr>
          <w:rFonts w:hint="eastAsia" w:ascii="宋体" w:hAnsi="宋体" w:eastAsia="宋体" w:cs="宋体"/>
          <w:i w:val="0"/>
          <w:iCs w:val="0"/>
          <w:caps w:val="0"/>
          <w:color w:val="auto"/>
          <w:spacing w:val="0"/>
          <w:sz w:val="24"/>
          <w:szCs w:val="24"/>
          <w:highlight w:val="none"/>
          <w:shd w:val="clear" w:color="auto" w:fill="FFFFFF"/>
        </w:rPr>
        <w:t>秒</w:t>
      </w:r>
      <w:r>
        <w:rPr>
          <w:rFonts w:hint="eastAsia" w:ascii="宋体" w:hAnsi="宋体" w:eastAsia="宋体" w:cs="宋体"/>
          <w:i w:val="0"/>
          <w:iCs w:val="0"/>
          <w:caps w:val="0"/>
          <w:color w:val="auto"/>
          <w:spacing w:val="0"/>
          <w:sz w:val="24"/>
          <w:szCs w:val="24"/>
          <w:highlight w:val="none"/>
          <w:shd w:val="clear" w:color="auto" w:fill="FFFFFF"/>
        </w:rPr>
        <w:t>（北京时间）</w:t>
      </w:r>
    </w:p>
    <w:p w14:paraId="56418F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地点：宝鸡市新建路西段15号宝隆大厦2112室</w:t>
      </w:r>
    </w:p>
    <w:p w14:paraId="71A096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六、公告期限</w:t>
      </w:r>
    </w:p>
    <w:p w14:paraId="7DD713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自本公告发布之日起3个工作日。</w:t>
      </w:r>
    </w:p>
    <w:p w14:paraId="76D2A6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七、其他补充事宜</w:t>
      </w:r>
    </w:p>
    <w:p w14:paraId="78EA45DE">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0"/>
        <w:jc w:val="both"/>
        <w:textAlignment w:val="auto"/>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SA"/>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SA"/>
        </w:rPr>
        <w:t>领取采购文件：凡有意参加本项目供应商，由经办人携带单位介绍信原件或法定代表人授权书原件，经办人身份证原件及加盖供应商公章的身份证复印件领取采购文件。</w:t>
      </w:r>
    </w:p>
    <w:p w14:paraId="111EBDDA">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SA"/>
        </w:rPr>
        <w:t>提示:请供应商按照陕西省财政厅关于政府采购供应商注册登记有关事项的通知中的要求，通过陕西省政府采购网（http://www.ccgp-shaanxi.gov.cn/）注册登记加入陕西省政府采购供应商库。</w:t>
      </w:r>
    </w:p>
    <w:p w14:paraId="02780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八、对本次招标提出询问，请按以下方式联系。</w:t>
      </w:r>
    </w:p>
    <w:p w14:paraId="4715D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1.采购人信息</w:t>
      </w:r>
    </w:p>
    <w:p w14:paraId="157F1D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ascii="宋体" w:hAnsi="宋体" w:eastAsia="宋体" w:cs="宋体"/>
          <w:i w:val="0"/>
          <w:iCs w:val="0"/>
          <w:caps w:val="0"/>
          <w:color w:val="auto"/>
          <w:spacing w:val="0"/>
          <w:sz w:val="24"/>
          <w:szCs w:val="24"/>
          <w:highlight w:val="none"/>
          <w:shd w:val="clear" w:color="auto" w:fill="FFFFFF"/>
          <w:lang w:eastAsia="zh-CN"/>
        </w:rPr>
        <w:t>宝鸡市特殊教育学校</w:t>
      </w:r>
    </w:p>
    <w:p w14:paraId="20C53D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ascii="宋体" w:hAnsi="宋体" w:eastAsia="宋体" w:cs="宋体"/>
          <w:color w:val="auto"/>
          <w:sz w:val="24"/>
          <w:highlight w:val="none"/>
          <w:lang w:val="zh-CN" w:eastAsia="zh-CN"/>
        </w:rPr>
        <w:t>宝鸡市金台区宝平路25号</w:t>
      </w:r>
    </w:p>
    <w:p w14:paraId="241CA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ascii="宋体" w:hAnsi="宋体" w:cs="宋体"/>
          <w:color w:val="auto"/>
          <w:sz w:val="24"/>
          <w:szCs w:val="24"/>
          <w:highlight w:val="none"/>
          <w:lang w:val="en-US" w:eastAsia="zh-CN" w:bidi="ar-SA"/>
        </w:rPr>
        <w:t>0917-3557065</w:t>
      </w:r>
    </w:p>
    <w:p w14:paraId="34942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2.采购代理机构信息</w:t>
      </w:r>
    </w:p>
    <w:p w14:paraId="3267D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名称：陕西中睿信达项目管理有限公司</w:t>
      </w:r>
    </w:p>
    <w:p w14:paraId="12F0E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地址：宝鸡市新建路西段15号宝隆大厦2110室</w:t>
      </w:r>
    </w:p>
    <w:p w14:paraId="0597B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联系方式：0917-3326311</w:t>
      </w:r>
    </w:p>
    <w:p w14:paraId="7A547B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3.项目联系方式</w:t>
      </w:r>
    </w:p>
    <w:p w14:paraId="5DE589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项目联系人：</w:t>
      </w:r>
      <w:r>
        <w:rPr>
          <w:rFonts w:hint="eastAsia" w:ascii="宋体" w:hAnsi="宋体" w:eastAsia="宋体" w:cs="宋体"/>
          <w:i w:val="0"/>
          <w:iCs w:val="0"/>
          <w:caps w:val="0"/>
          <w:color w:val="auto"/>
          <w:spacing w:val="0"/>
          <w:sz w:val="24"/>
          <w:szCs w:val="24"/>
          <w:highlight w:val="none"/>
          <w:shd w:val="clear" w:color="auto" w:fill="FFFFFF"/>
          <w:lang w:val="en-US" w:eastAsia="zh-CN"/>
        </w:rPr>
        <w:t>来工</w:t>
      </w:r>
    </w:p>
    <w:p w14:paraId="4C5A30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电话：0917-3326311</w:t>
      </w:r>
    </w:p>
    <w:p w14:paraId="6B976948">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2"/>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33C7E"/>
    <w:rsid w:val="75133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uiPriority w:val="0"/>
    <w:pPr>
      <w:ind w:firstLine="630"/>
    </w:pPr>
    <w:rPr>
      <w:sz w:val="32"/>
      <w:szCs w:val="20"/>
    </w:rPr>
  </w:style>
  <w:style w:type="paragraph" w:styleId="4">
    <w:name w:val="Normal (Web)"/>
    <w:basedOn w:val="1"/>
    <w:uiPriority w:val="99"/>
    <w:pPr>
      <w:widowControl/>
      <w:spacing w:before="100" w:beforeAutospacing="1" w:after="100" w:afterAutospacing="1"/>
      <w:jc w:val="left"/>
    </w:pPr>
    <w:rPr>
      <w:rFonts w:ascii="宋体" w:hAnsi="宋体"/>
      <w:kern w:val="0"/>
      <w:sz w:val="18"/>
      <w:szCs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2025-10-31T07:58:00Z</dcterms:created>
  <dc:creator>雨光</dc:creator>
  <cp:lastModifiedBy>雨光</cp:lastModifiedBy>
  <dcterms:modified xsi:type="dcterms:W3CDTF">2025-10-31T07:59:14Z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37081EB1F14849F8A5A441AB8BAA12B6_11</vt:lpwstr>
  </property>
  <property fmtid="{D5CDD505-2E9C-101B-9397-08002B2CF9AE}" pid="4" name="KSOTemplateDocerSaveRecord">
    <vt:lpwstr>eyJoZGlkIjoiYjFiZjk2NDM2NGI1ZTU3OWExNDhjY2UwMTczMmYyZDIiLCJ1c2VySWQiOiI3MTI2NjkxMDMifQ==</vt:lpwstr>
  </property>
</Properties>
</file>