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B79E0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ind w:right="-483" w:rightChars="-230"/>
        <w:jc w:val="center"/>
        <w:rPr>
          <w:rFonts w:ascii="华文中宋" w:hAnsi="华文中宋" w:eastAsia="华文中宋"/>
          <w:color w:val="000000" w:themeColor="text1"/>
        </w:rPr>
      </w:pPr>
      <w:r>
        <w:rPr>
          <w:rFonts w:hint="eastAsia" w:ascii="华文中宋" w:hAnsi="华文中宋" w:eastAsia="华文中宋"/>
          <w:color w:val="000000" w:themeColor="text1"/>
        </w:rPr>
        <w:t>关于</w:t>
      </w:r>
      <w:r>
        <w:rPr>
          <w:rFonts w:hint="eastAsia" w:ascii="华文中宋" w:hAnsi="华文中宋" w:eastAsia="华文中宋"/>
          <w:color w:val="000000" w:themeColor="text1"/>
          <w:lang w:eastAsia="zh-CN"/>
        </w:rPr>
        <w:t>陕西周至国家级自然保护区管理局清洁能源购置</w:t>
      </w:r>
      <w:r>
        <w:rPr>
          <w:rFonts w:hint="eastAsia" w:ascii="华文中宋" w:hAnsi="华文中宋" w:eastAsia="华文中宋"/>
          <w:color w:val="000000" w:themeColor="text1"/>
        </w:rPr>
        <w:t>的成交结果公告</w:t>
      </w:r>
    </w:p>
    <w:p w14:paraId="6381A032">
      <w:pPr>
        <w:spacing w:line="600" w:lineRule="exact"/>
        <w:rPr>
          <w:rFonts w:hint="eastAsia" w:ascii="黑体" w:hAnsi="黑体" w:eastAsia="黑体"/>
          <w:color w:val="000000" w:themeColor="text1"/>
          <w:sz w:val="28"/>
          <w:szCs w:val="28"/>
        </w:rPr>
      </w:pPr>
      <w:bookmarkStart w:id="0" w:name="OLE_LINK4"/>
      <w:bookmarkStart w:id="1" w:name="OLE_LINK3"/>
      <w:bookmarkStart w:id="2" w:name="OLE_LINK1"/>
      <w:bookmarkStart w:id="3" w:name="OLE_LINK2"/>
      <w:bookmarkStart w:id="4" w:name="OLE_LINK5"/>
    </w:p>
    <w:p w14:paraId="6C6737E5">
      <w:pPr>
        <w:spacing w:line="600" w:lineRule="exact"/>
        <w:rPr>
          <w:rFonts w:hint="default" w:ascii="仿宋" w:hAnsi="仿宋" w:eastAsia="黑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一、项目编号：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XCZX2025-0130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-2</w:t>
      </w:r>
    </w:p>
    <w:p w14:paraId="413F745F">
      <w:pPr>
        <w:spacing w:line="600" w:lineRule="exact"/>
        <w:ind w:firstLine="560" w:firstLineChars="200"/>
        <w:rPr>
          <w:rFonts w:hint="eastAsia" w:ascii="仿宋" w:hAnsi="仿宋" w:eastAsia="黑体"/>
          <w:color w:val="000000" w:themeColor="text1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:lang w:eastAsia="zh-CN"/>
        </w:rPr>
        <w:t>核准编号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ZCSP-西安市-2025-00651</w:t>
      </w:r>
    </w:p>
    <w:p w14:paraId="0816AA4E">
      <w:pPr>
        <w:spacing w:line="600" w:lineRule="exact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二</w:t>
      </w:r>
      <w:r>
        <w:rPr>
          <w:rFonts w:ascii="黑体" w:hAnsi="黑体" w:eastAsia="黑体"/>
          <w:color w:val="000000" w:themeColor="text1"/>
          <w:sz w:val="28"/>
          <w:szCs w:val="28"/>
        </w:rPr>
        <w:t>、</w:t>
      </w:r>
      <w:r>
        <w:rPr>
          <w:rFonts w:hint="eastAsia" w:ascii="黑体" w:hAnsi="黑体" w:eastAsia="黑体"/>
          <w:color w:val="000000" w:themeColor="text1"/>
          <w:sz w:val="28"/>
          <w:szCs w:val="28"/>
        </w:rPr>
        <w:t>项目名称：</w:t>
      </w:r>
      <w:r>
        <w:rPr>
          <w:rFonts w:hint="eastAsia" w:ascii="仿宋" w:hAnsi="仿宋" w:eastAsia="仿宋"/>
          <w:color w:val="000000" w:themeColor="text1"/>
          <w:kern w:val="0"/>
          <w:sz w:val="28"/>
          <w:szCs w:val="28"/>
          <w:lang w:eastAsia="zh-CN"/>
        </w:rPr>
        <w:t>陕西周至国家级自然保护区管理局清洁能源购置</w:t>
      </w:r>
    </w:p>
    <w:p w14:paraId="66611E3C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三、成交信息</w:t>
      </w:r>
    </w:p>
    <w:p w14:paraId="40FE17A7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供应商名称:</w:t>
      </w:r>
      <w:r>
        <w:rPr>
          <w:rFonts w:ascii="仿宋" w:hAnsi="仿宋" w:eastAsia="仿宋"/>
          <w:color w:val="000000" w:themeColor="text1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陕西恒邦驰石化贸易有限公司</w:t>
      </w:r>
    </w:p>
    <w:p w14:paraId="354FF0C3">
      <w:pPr>
        <w:spacing w:line="600" w:lineRule="exact"/>
        <w:ind w:firstLine="560" w:firstLineChars="200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成交金额：498500.00元</w:t>
      </w:r>
    </w:p>
    <w:p w14:paraId="7500B62D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供应商地址: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陕西省咸阳市秦都区玉泉苑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2号楼31层3116室</w:t>
      </w:r>
    </w:p>
    <w:p w14:paraId="15192AE3">
      <w:pPr>
        <w:spacing w:line="600" w:lineRule="exact"/>
        <w:ind w:left="2205" w:leftChars="250" w:hanging="1680" w:hangingChars="600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联系人: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张恒</w:t>
      </w:r>
    </w:p>
    <w:p w14:paraId="4F9FB086">
      <w:pPr>
        <w:spacing w:line="600" w:lineRule="exact"/>
        <w:ind w:left="2205" w:leftChars="250" w:hanging="1680" w:hangingChars="600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联系方式: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15399011212</w:t>
      </w:r>
    </w:p>
    <w:p w14:paraId="3DF58853">
      <w:pPr>
        <w:spacing w:line="600" w:lineRule="exact"/>
        <w:rPr>
          <w:rFonts w:ascii="黑体" w:hAnsi="黑体" w:eastAsia="黑体"/>
          <w:color w:val="000000" w:themeColor="text1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四、主要标的信息</w:t>
      </w:r>
    </w:p>
    <w:tbl>
      <w:tblPr>
        <w:tblStyle w:val="15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8"/>
      </w:tblGrid>
      <w:tr w14:paraId="7260E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vAlign w:val="top"/>
          </w:tcPr>
          <w:p w14:paraId="371DFB97">
            <w:pPr>
              <w:spacing w:line="560" w:lineRule="exact"/>
              <w:jc w:val="center"/>
              <w:rPr>
                <w:rFonts w:ascii="黑体" w:hAnsi="黑体" w:eastAsia="黑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货物类</w:t>
            </w:r>
          </w:p>
        </w:tc>
      </w:tr>
      <w:tr w14:paraId="08B6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8" w:type="dxa"/>
            <w:vAlign w:val="top"/>
          </w:tcPr>
          <w:p w14:paraId="7C4BC8E7">
            <w:pPr>
              <w:spacing w:line="560" w:lineRule="exact"/>
              <w:rPr>
                <w:rFonts w:hint="default" w:ascii="仿宋" w:hAnsi="仿宋" w:eastAsia="仿宋"/>
                <w:color w:val="000000" w:themeColor="text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详见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附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件</w:t>
            </w:r>
          </w:p>
        </w:tc>
      </w:tr>
    </w:tbl>
    <w:p w14:paraId="766906B7">
      <w:pPr>
        <w:spacing w:line="600" w:lineRule="exact"/>
        <w:rPr>
          <w:rFonts w:hint="eastAsia" w:ascii="仿宋" w:hAnsi="仿宋" w:eastAsia="黑体"/>
          <w:color w:val="000000" w:themeColor="text1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五、评审专家名单：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val="en-US" w:eastAsia="zh-CN"/>
        </w:rPr>
        <w:t>张宇航、方晓君、李尚林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:lang w:eastAsia="zh-CN"/>
        </w:rPr>
        <w:t>。</w:t>
      </w:r>
    </w:p>
    <w:p w14:paraId="021908C0">
      <w:pPr>
        <w:spacing w:line="600" w:lineRule="exact"/>
        <w:rPr>
          <w:rFonts w:ascii="仿宋" w:hAnsi="仿宋" w:eastAsia="仿宋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</w:rPr>
        <w:t>六、公告期限：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color w:val="000000" w:themeColor="text1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</w:rPr>
        <w:t>个工作日。</w:t>
      </w:r>
    </w:p>
    <w:p w14:paraId="4BDCD924">
      <w:pPr>
        <w:spacing w:line="600" w:lineRule="exact"/>
        <w:rPr>
          <w:rFonts w:ascii="黑体" w:hAnsi="黑体" w:eastAsia="黑体" w:cs="仿宋"/>
          <w:color w:val="000000" w:themeColor="text1"/>
          <w:sz w:val="28"/>
          <w:szCs w:val="28"/>
        </w:rPr>
      </w:pPr>
      <w:r>
        <w:rPr>
          <w:rFonts w:hint="eastAsia" w:ascii="黑体" w:hAnsi="黑体" w:eastAsia="黑体" w:cs="仿宋"/>
          <w:color w:val="000000" w:themeColor="text1"/>
          <w:sz w:val="28"/>
          <w:szCs w:val="28"/>
        </w:rPr>
        <w:t>七、其他补充事宜</w:t>
      </w:r>
    </w:p>
    <w:p w14:paraId="602B397F">
      <w:pPr>
        <w:spacing w:line="560" w:lineRule="exact"/>
        <w:ind w:firstLine="560" w:firstLineChars="200"/>
        <w:rPr>
          <w:rFonts w:hint="eastAsia" w:ascii="仿宋" w:hAnsi="仿宋" w:eastAsia="仿宋" w:cs="宋体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1、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本项目为专门面向中小企业采购项目，</w:t>
      </w:r>
      <w:r>
        <w:rPr>
          <w:rFonts w:hint="eastAsia" w:ascii="仿宋" w:hAnsi="仿宋" w:eastAsia="仿宋" w:cs="宋体"/>
          <w:kern w:val="0"/>
          <w:sz w:val="28"/>
          <w:szCs w:val="28"/>
        </w:rPr>
        <w:t>中标服务商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性质详见附件。</w:t>
      </w:r>
    </w:p>
    <w:p w14:paraId="5196E8E1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宋体"/>
          <w:kern w:val="0"/>
          <w:sz w:val="28"/>
          <w:szCs w:val="28"/>
        </w:rPr>
        <w:t>本项目采用综合评分法，现依据市财函【2024】817号文件规定，成交供应商评审总得分为84.79分，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评审价格为498500.00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</w:rPr>
        <w:t>。</w:t>
      </w:r>
    </w:p>
    <w:p w14:paraId="59A92801">
      <w:pPr>
        <w:spacing w:line="600" w:lineRule="exact"/>
        <w:ind w:firstLine="560" w:firstLineChars="200"/>
        <w:rPr>
          <w:rFonts w:ascii="仿宋" w:hAnsi="仿宋" w:eastAsia="仿宋" w:cs="宋体"/>
          <w:bCs/>
          <w:color w:val="000000" w:themeColor="text1"/>
          <w:sz w:val="28"/>
          <w:szCs w:val="28"/>
        </w:rPr>
      </w:pP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、请成交供应商于本项目公告期届满之日起，前往西安市公共资源交易中心八楼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val="en-US" w:eastAsia="zh-CN"/>
        </w:rPr>
        <w:t>808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提交纸质响应文件一正两副，内容与电子响应文件完全一致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宋体"/>
          <w:bCs/>
          <w:color w:val="000000" w:themeColor="text1"/>
          <w:sz w:val="28"/>
          <w:szCs w:val="28"/>
        </w:rPr>
        <w:t>同时在西安市公共资源交易中心网站——企业端下载该项目电子版成交通知书。</w:t>
      </w:r>
    </w:p>
    <w:p w14:paraId="7E6E532F">
      <w:pPr>
        <w:spacing w:line="600" w:lineRule="exact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14:paraId="594FCEDB">
      <w:pPr>
        <w:spacing w:line="600" w:lineRule="exact"/>
        <w:ind w:firstLine="697" w:firstLineChars="248"/>
        <w:rPr>
          <w:rFonts w:ascii="黑体" w:hAnsi="黑体" w:eastAsia="黑体" w:cs="宋体"/>
          <w:color w:val="000000" w:themeColor="text1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1.采购人信息</w:t>
      </w:r>
    </w:p>
    <w:p w14:paraId="223C72BD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</w:rPr>
        <w:t>陕西周至国家级自然保护区管理局</w:t>
      </w:r>
    </w:p>
    <w:p w14:paraId="6894E833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地址：陕西省周至县农商街2号</w:t>
      </w:r>
    </w:p>
    <w:p w14:paraId="46E11685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联系方式：87113048</w:t>
      </w:r>
    </w:p>
    <w:p w14:paraId="24CA48A6">
      <w:pPr>
        <w:spacing w:line="600" w:lineRule="exact"/>
        <w:ind w:firstLine="703" w:firstLineChars="250"/>
        <w:jc w:val="left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28"/>
          <w:szCs w:val="28"/>
        </w:rPr>
        <w:t>2.采购代理机构信息</w:t>
      </w:r>
    </w:p>
    <w:p w14:paraId="7D77C8C5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名称：西安市市级单位政府采购中心</w:t>
      </w:r>
    </w:p>
    <w:p w14:paraId="03FAD180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地址：西安市未央区文景北路16号白桦林国际B座</w:t>
      </w:r>
    </w:p>
    <w:p w14:paraId="1D713539">
      <w:pPr>
        <w:spacing w:line="600" w:lineRule="exact"/>
        <w:ind w:firstLine="980" w:firstLineChars="350"/>
        <w:jc w:val="lef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项目联系人：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张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老师</w:t>
      </w:r>
    </w:p>
    <w:p w14:paraId="42B908A9">
      <w:pPr>
        <w:spacing w:line="600" w:lineRule="exact"/>
        <w:ind w:firstLine="980" w:firstLineChars="350"/>
        <w:jc w:val="left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电话：029-86510029、86510365转分机808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35</w:t>
      </w:r>
    </w:p>
    <w:p w14:paraId="46A95406">
      <w:pPr>
        <w:spacing w:line="600" w:lineRule="exact"/>
        <w:ind w:right="420" w:firstLine="840" w:firstLineChars="300"/>
        <w:jc w:val="right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 w14:paraId="29169929">
      <w:pPr>
        <w:spacing w:line="600" w:lineRule="exact"/>
        <w:ind w:right="420" w:firstLine="840" w:firstLineChars="300"/>
        <w:jc w:val="right"/>
        <w:rPr>
          <w:rFonts w:hint="eastAsia" w:ascii="仿宋" w:hAnsi="仿宋" w:eastAsia="仿宋"/>
          <w:color w:val="000000" w:themeColor="text1"/>
          <w:sz w:val="28"/>
          <w:szCs w:val="28"/>
        </w:rPr>
      </w:pPr>
    </w:p>
    <w:p w14:paraId="7B53675D">
      <w:pPr>
        <w:spacing w:line="600" w:lineRule="exact"/>
        <w:ind w:right="420" w:firstLine="840" w:firstLineChars="300"/>
        <w:jc w:val="right"/>
        <w:rPr>
          <w:rFonts w:ascii="仿宋" w:hAnsi="仿宋" w:eastAsia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</w:rPr>
        <w:t>西</w:t>
      </w:r>
      <w:r>
        <w:rPr>
          <w:rFonts w:ascii="仿宋" w:hAnsi="仿宋" w:eastAsia="仿宋"/>
          <w:color w:val="000000" w:themeColor="text1"/>
          <w:sz w:val="28"/>
          <w:szCs w:val="28"/>
        </w:rPr>
        <w:t>安市市级单位政府采购中心</w:t>
      </w:r>
    </w:p>
    <w:p w14:paraId="7773F7C5">
      <w:pPr>
        <w:spacing w:line="600" w:lineRule="exact"/>
        <w:ind w:firstLine="5460" w:firstLineChars="1950"/>
      </w:pPr>
      <w:r>
        <w:rPr>
          <w:rFonts w:ascii="仿宋" w:hAnsi="仿宋" w:eastAsia="仿宋"/>
          <w:color w:val="000000" w:themeColor="text1"/>
          <w:sz w:val="28"/>
          <w:szCs w:val="28"/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5</w:t>
      </w:r>
      <w:r>
        <w:rPr>
          <w:rFonts w:ascii="仿宋" w:hAnsi="仿宋" w:eastAsia="仿宋"/>
          <w:color w:val="000000" w:themeColor="text1"/>
          <w:sz w:val="28"/>
          <w:szCs w:val="28"/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</w:rPr>
        <w:t>日</w:t>
      </w:r>
    </w:p>
    <w:p w14:paraId="085E2987">
      <w:pPr>
        <w:spacing w:line="600" w:lineRule="exact"/>
        <w:ind w:firstLine="980" w:firstLineChars="350"/>
        <w:jc w:val="left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</w:rPr>
      </w:pPr>
    </w:p>
    <w:p w14:paraId="0AB4E891">
      <w:p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</w:p>
    <w:p w14:paraId="18C78386">
      <w:p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</w:p>
    <w:p w14:paraId="3E5C0858">
      <w:p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</w:p>
    <w:p w14:paraId="5544F349">
      <w:p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</w:pPr>
    </w:p>
    <w:p w14:paraId="0D30B3F1">
      <w:pPr>
        <w:spacing w:line="600" w:lineRule="exact"/>
        <w:rPr>
          <w:rFonts w:hint="eastAsia" w:ascii="黑体" w:hAnsi="黑体" w:eastAsia="黑体" w:cs="仿宋"/>
          <w:color w:val="000000" w:themeColor="text1"/>
          <w:sz w:val="28"/>
          <w:szCs w:val="28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381000</wp:posOffset>
            </wp:positionV>
            <wp:extent cx="3604260" cy="3826510"/>
            <wp:effectExtent l="0" t="0" r="7620" b="1397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仿宋"/>
          <w:color w:val="000000" w:themeColor="text1"/>
          <w:sz w:val="28"/>
          <w:szCs w:val="28"/>
          <w:lang w:val="en-US" w:eastAsia="zh-CN"/>
        </w:rPr>
        <w:t>附件：</w:t>
      </w:r>
    </w:p>
    <w:bookmarkEnd w:id="0"/>
    <w:bookmarkEnd w:id="1"/>
    <w:bookmarkEnd w:id="2"/>
    <w:bookmarkEnd w:id="3"/>
    <w:bookmarkEnd w:id="4"/>
    <w:p w14:paraId="39DA9608">
      <w:pPr>
        <w:spacing w:line="600" w:lineRule="exact"/>
        <w:jc w:val="left"/>
        <w:rPr>
          <w:rFonts w:hint="eastAsia" w:ascii="黑体" w:hAnsi="黑体" w:eastAsia="黑体" w:cs="宋体"/>
          <w:color w:val="000000" w:themeColor="text1"/>
          <w:kern w:val="0"/>
          <w:sz w:val="28"/>
          <w:szCs w:val="28"/>
          <w:lang w:eastAsia="zh-CN"/>
        </w:rPr>
      </w:pPr>
      <w:bookmarkStart w:id="5" w:name="_GoBack"/>
      <w:bookmarkEnd w:id="5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6499860</wp:posOffset>
            </wp:positionV>
            <wp:extent cx="4490085" cy="1776095"/>
            <wp:effectExtent l="0" t="0" r="5715" b="6985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90085" cy="177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935" distR="114935" simplePos="0" relativeHeight="251661312" behindDoc="0" locked="0" layoutInCell="1" allowOverlap="1">
            <wp:simplePos x="0" y="0"/>
            <wp:positionH relativeFrom="column">
              <wp:posOffset>297180</wp:posOffset>
            </wp:positionH>
            <wp:positionV relativeFrom="paragraph">
              <wp:posOffset>3826510</wp:posOffset>
            </wp:positionV>
            <wp:extent cx="4495165" cy="2673350"/>
            <wp:effectExtent l="0" t="0" r="635" b="889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416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NkYTM0ZmRjZTEzYjczZGQ3ODYxMDcxYzU1Y2RlZGQifQ=="/>
  </w:docVars>
  <w:rsids>
    <w:rsidRoot w:val="007542E0"/>
    <w:rsid w:val="00025E2A"/>
    <w:rsid w:val="00030028"/>
    <w:rsid w:val="00034594"/>
    <w:rsid w:val="000517E3"/>
    <w:rsid w:val="00063CA7"/>
    <w:rsid w:val="0006594F"/>
    <w:rsid w:val="0009743E"/>
    <w:rsid w:val="000B4505"/>
    <w:rsid w:val="000C14F9"/>
    <w:rsid w:val="000F52BE"/>
    <w:rsid w:val="00154A74"/>
    <w:rsid w:val="00156ED2"/>
    <w:rsid w:val="001737ED"/>
    <w:rsid w:val="001832C6"/>
    <w:rsid w:val="001A0A10"/>
    <w:rsid w:val="001B0C0E"/>
    <w:rsid w:val="001D794D"/>
    <w:rsid w:val="0020185C"/>
    <w:rsid w:val="0022797A"/>
    <w:rsid w:val="00243293"/>
    <w:rsid w:val="002505D0"/>
    <w:rsid w:val="002523EA"/>
    <w:rsid w:val="002612B8"/>
    <w:rsid w:val="00263345"/>
    <w:rsid w:val="00287B61"/>
    <w:rsid w:val="002A4830"/>
    <w:rsid w:val="002B272D"/>
    <w:rsid w:val="002B2887"/>
    <w:rsid w:val="002C02AE"/>
    <w:rsid w:val="002D0555"/>
    <w:rsid w:val="002E5EC3"/>
    <w:rsid w:val="00342CE8"/>
    <w:rsid w:val="00354D47"/>
    <w:rsid w:val="0035764B"/>
    <w:rsid w:val="00375945"/>
    <w:rsid w:val="003A78D4"/>
    <w:rsid w:val="003C37D9"/>
    <w:rsid w:val="003E77F6"/>
    <w:rsid w:val="003F0CFA"/>
    <w:rsid w:val="003F1542"/>
    <w:rsid w:val="003F5126"/>
    <w:rsid w:val="00422F58"/>
    <w:rsid w:val="0042383A"/>
    <w:rsid w:val="00424A5D"/>
    <w:rsid w:val="00435970"/>
    <w:rsid w:val="00451C7B"/>
    <w:rsid w:val="00460587"/>
    <w:rsid w:val="00465B43"/>
    <w:rsid w:val="004730D2"/>
    <w:rsid w:val="00480175"/>
    <w:rsid w:val="004823D6"/>
    <w:rsid w:val="004C1E69"/>
    <w:rsid w:val="004E228F"/>
    <w:rsid w:val="004E53F6"/>
    <w:rsid w:val="004F0933"/>
    <w:rsid w:val="004F1AE6"/>
    <w:rsid w:val="004F50DE"/>
    <w:rsid w:val="005145F6"/>
    <w:rsid w:val="005234D9"/>
    <w:rsid w:val="00526851"/>
    <w:rsid w:val="00550642"/>
    <w:rsid w:val="0058402F"/>
    <w:rsid w:val="0059004B"/>
    <w:rsid w:val="0059157B"/>
    <w:rsid w:val="005A0F81"/>
    <w:rsid w:val="005A7BB8"/>
    <w:rsid w:val="005B26CF"/>
    <w:rsid w:val="005E2A45"/>
    <w:rsid w:val="00602EDA"/>
    <w:rsid w:val="006168CD"/>
    <w:rsid w:val="00625312"/>
    <w:rsid w:val="00625FF8"/>
    <w:rsid w:val="006276B8"/>
    <w:rsid w:val="00627E6A"/>
    <w:rsid w:val="006466AF"/>
    <w:rsid w:val="00653F8B"/>
    <w:rsid w:val="006554C0"/>
    <w:rsid w:val="00696A10"/>
    <w:rsid w:val="006D2A65"/>
    <w:rsid w:val="006E25B4"/>
    <w:rsid w:val="006E517D"/>
    <w:rsid w:val="006F5233"/>
    <w:rsid w:val="007403A1"/>
    <w:rsid w:val="007542E0"/>
    <w:rsid w:val="00766466"/>
    <w:rsid w:val="00781EF6"/>
    <w:rsid w:val="007A68BB"/>
    <w:rsid w:val="007A6C32"/>
    <w:rsid w:val="007B1E50"/>
    <w:rsid w:val="007E3B8B"/>
    <w:rsid w:val="007F583C"/>
    <w:rsid w:val="008239C0"/>
    <w:rsid w:val="00823E4E"/>
    <w:rsid w:val="008262F6"/>
    <w:rsid w:val="00844ED7"/>
    <w:rsid w:val="0085172E"/>
    <w:rsid w:val="00852672"/>
    <w:rsid w:val="008568A7"/>
    <w:rsid w:val="008609D8"/>
    <w:rsid w:val="00871A0B"/>
    <w:rsid w:val="00894C28"/>
    <w:rsid w:val="008C00DA"/>
    <w:rsid w:val="008E1603"/>
    <w:rsid w:val="008F62C3"/>
    <w:rsid w:val="008F6728"/>
    <w:rsid w:val="00900F7A"/>
    <w:rsid w:val="00907C5D"/>
    <w:rsid w:val="00916D82"/>
    <w:rsid w:val="00923320"/>
    <w:rsid w:val="00923CA6"/>
    <w:rsid w:val="009240C7"/>
    <w:rsid w:val="00942F20"/>
    <w:rsid w:val="00947208"/>
    <w:rsid w:val="009749A7"/>
    <w:rsid w:val="00984C16"/>
    <w:rsid w:val="009A7D5E"/>
    <w:rsid w:val="009D5315"/>
    <w:rsid w:val="00A070A8"/>
    <w:rsid w:val="00A257A4"/>
    <w:rsid w:val="00A27CDA"/>
    <w:rsid w:val="00A32F8C"/>
    <w:rsid w:val="00A43CD5"/>
    <w:rsid w:val="00A44641"/>
    <w:rsid w:val="00A533E2"/>
    <w:rsid w:val="00A60391"/>
    <w:rsid w:val="00A7702D"/>
    <w:rsid w:val="00A877B6"/>
    <w:rsid w:val="00AB310A"/>
    <w:rsid w:val="00AD5009"/>
    <w:rsid w:val="00AE4481"/>
    <w:rsid w:val="00B33CDE"/>
    <w:rsid w:val="00B7115C"/>
    <w:rsid w:val="00B71651"/>
    <w:rsid w:val="00B92064"/>
    <w:rsid w:val="00B95BAA"/>
    <w:rsid w:val="00BB089E"/>
    <w:rsid w:val="00BF24A6"/>
    <w:rsid w:val="00C00820"/>
    <w:rsid w:val="00C039A3"/>
    <w:rsid w:val="00C03A46"/>
    <w:rsid w:val="00C11DE0"/>
    <w:rsid w:val="00C21619"/>
    <w:rsid w:val="00C31F69"/>
    <w:rsid w:val="00C51D99"/>
    <w:rsid w:val="00C63B2B"/>
    <w:rsid w:val="00C640CA"/>
    <w:rsid w:val="00C6460C"/>
    <w:rsid w:val="00C85C86"/>
    <w:rsid w:val="00C95D11"/>
    <w:rsid w:val="00CF67FF"/>
    <w:rsid w:val="00D0230C"/>
    <w:rsid w:val="00D02FCB"/>
    <w:rsid w:val="00D2003A"/>
    <w:rsid w:val="00D26A49"/>
    <w:rsid w:val="00D30F9C"/>
    <w:rsid w:val="00D44F64"/>
    <w:rsid w:val="00D47C9E"/>
    <w:rsid w:val="00D64B94"/>
    <w:rsid w:val="00DA00B3"/>
    <w:rsid w:val="00DC0835"/>
    <w:rsid w:val="00DC48FF"/>
    <w:rsid w:val="00DE45BD"/>
    <w:rsid w:val="00E06770"/>
    <w:rsid w:val="00E31310"/>
    <w:rsid w:val="00E32883"/>
    <w:rsid w:val="00E607AC"/>
    <w:rsid w:val="00E63375"/>
    <w:rsid w:val="00E818EA"/>
    <w:rsid w:val="00E81D6A"/>
    <w:rsid w:val="00EA4B7B"/>
    <w:rsid w:val="00ED37A4"/>
    <w:rsid w:val="00EE31ED"/>
    <w:rsid w:val="00EE49DF"/>
    <w:rsid w:val="00F038D0"/>
    <w:rsid w:val="00F32483"/>
    <w:rsid w:val="00F3661A"/>
    <w:rsid w:val="00F446DA"/>
    <w:rsid w:val="00F71343"/>
    <w:rsid w:val="00F75109"/>
    <w:rsid w:val="00F904A3"/>
    <w:rsid w:val="00FA66CA"/>
    <w:rsid w:val="00FB0306"/>
    <w:rsid w:val="00FB5BA8"/>
    <w:rsid w:val="00FB7CE8"/>
    <w:rsid w:val="00FD384F"/>
    <w:rsid w:val="00FD47FB"/>
    <w:rsid w:val="00FD5CB4"/>
    <w:rsid w:val="00FF0746"/>
    <w:rsid w:val="00FF3F4F"/>
    <w:rsid w:val="00FF5AAB"/>
    <w:rsid w:val="01E7354F"/>
    <w:rsid w:val="02B836C8"/>
    <w:rsid w:val="033B6E6B"/>
    <w:rsid w:val="041E18A5"/>
    <w:rsid w:val="0436674C"/>
    <w:rsid w:val="04FC4516"/>
    <w:rsid w:val="0601332E"/>
    <w:rsid w:val="0776730F"/>
    <w:rsid w:val="07BA5B74"/>
    <w:rsid w:val="093E75E3"/>
    <w:rsid w:val="0AC40184"/>
    <w:rsid w:val="108F06DD"/>
    <w:rsid w:val="10D75513"/>
    <w:rsid w:val="10FD53D8"/>
    <w:rsid w:val="12500BD5"/>
    <w:rsid w:val="12E81275"/>
    <w:rsid w:val="132A096A"/>
    <w:rsid w:val="16E47A20"/>
    <w:rsid w:val="17710C68"/>
    <w:rsid w:val="189B41DF"/>
    <w:rsid w:val="1B0F5B73"/>
    <w:rsid w:val="1B4C70B5"/>
    <w:rsid w:val="1CDD23DE"/>
    <w:rsid w:val="1E12335B"/>
    <w:rsid w:val="1F894272"/>
    <w:rsid w:val="1FB43A7B"/>
    <w:rsid w:val="21D05D2B"/>
    <w:rsid w:val="227E66A0"/>
    <w:rsid w:val="242647AE"/>
    <w:rsid w:val="246C707C"/>
    <w:rsid w:val="247A4353"/>
    <w:rsid w:val="270B0DEA"/>
    <w:rsid w:val="29206725"/>
    <w:rsid w:val="296E6E52"/>
    <w:rsid w:val="2A543736"/>
    <w:rsid w:val="2D992527"/>
    <w:rsid w:val="2EC15805"/>
    <w:rsid w:val="2EE5656D"/>
    <w:rsid w:val="30E868BA"/>
    <w:rsid w:val="31770F12"/>
    <w:rsid w:val="32A952FD"/>
    <w:rsid w:val="383412F3"/>
    <w:rsid w:val="38E45D1C"/>
    <w:rsid w:val="3B631B41"/>
    <w:rsid w:val="3EE75DCB"/>
    <w:rsid w:val="41421BAA"/>
    <w:rsid w:val="416D6334"/>
    <w:rsid w:val="41B64F81"/>
    <w:rsid w:val="42D86A06"/>
    <w:rsid w:val="45F20273"/>
    <w:rsid w:val="473846FC"/>
    <w:rsid w:val="49BC395C"/>
    <w:rsid w:val="4A932ECE"/>
    <w:rsid w:val="4AC042DC"/>
    <w:rsid w:val="4B105D16"/>
    <w:rsid w:val="4B2B7DB0"/>
    <w:rsid w:val="4D990B9C"/>
    <w:rsid w:val="4DBE4F9A"/>
    <w:rsid w:val="4F4D104D"/>
    <w:rsid w:val="523030C9"/>
    <w:rsid w:val="52C27562"/>
    <w:rsid w:val="53077BCA"/>
    <w:rsid w:val="56BE0668"/>
    <w:rsid w:val="58052A96"/>
    <w:rsid w:val="5AF522A2"/>
    <w:rsid w:val="5DBB0BAA"/>
    <w:rsid w:val="5DCB54CB"/>
    <w:rsid w:val="5F2754E4"/>
    <w:rsid w:val="5F3F3957"/>
    <w:rsid w:val="62FB040C"/>
    <w:rsid w:val="63EE30E8"/>
    <w:rsid w:val="65C00FBE"/>
    <w:rsid w:val="65DF280D"/>
    <w:rsid w:val="683A4F63"/>
    <w:rsid w:val="691322D0"/>
    <w:rsid w:val="6AA71259"/>
    <w:rsid w:val="6BB42A0C"/>
    <w:rsid w:val="6CA244F1"/>
    <w:rsid w:val="6CEC5144"/>
    <w:rsid w:val="70610073"/>
    <w:rsid w:val="72111390"/>
    <w:rsid w:val="7298352A"/>
    <w:rsid w:val="73C240BE"/>
    <w:rsid w:val="73DE476A"/>
    <w:rsid w:val="74366F71"/>
    <w:rsid w:val="784933B8"/>
    <w:rsid w:val="79E4172E"/>
    <w:rsid w:val="7AC802E9"/>
    <w:rsid w:val="7B0F7141"/>
    <w:rsid w:val="7E374B3D"/>
    <w:rsid w:val="7F051B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iPriority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33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Plain Text"/>
    <w:basedOn w:val="1"/>
    <w:link w:val="31"/>
    <w:qFormat/>
    <w:uiPriority w:val="0"/>
    <w:rPr>
      <w:rFonts w:ascii="宋体" w:hAnsi="Courier New"/>
      <w:szCs w:val="22"/>
    </w:rPr>
  </w:style>
  <w:style w:type="paragraph" w:styleId="8">
    <w:name w:val="Balloon Text"/>
    <w:basedOn w:val="1"/>
    <w:link w:val="32"/>
    <w:semiHidden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5"/>
    <w:next w:val="13"/>
    <w:unhideWhenUsed/>
    <w:qFormat/>
    <w:uiPriority w:val="99"/>
    <w:pPr>
      <w:ind w:firstLine="420" w:firstLineChars="100"/>
    </w:pPr>
  </w:style>
  <w:style w:type="paragraph" w:styleId="13">
    <w:name w:val="Body Text First Indent 2"/>
    <w:basedOn w:val="6"/>
    <w:next w:val="1"/>
    <w:qFormat/>
    <w:uiPriority w:val="99"/>
    <w:pPr>
      <w:spacing w:after="120"/>
      <w:ind w:left="420" w:leftChars="200" w:right="0" w:rightChars="0" w:firstLine="420" w:firstLineChars="200"/>
    </w:pPr>
    <w:rPr>
      <w:rFonts w:ascii="Times New Roman" w:hAnsi="Times New Roman"/>
      <w:sz w:val="21"/>
      <w:szCs w:val="24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FollowedHyperlink"/>
    <w:basedOn w:val="16"/>
    <w:qFormat/>
    <w:uiPriority w:val="0"/>
    <w:rPr>
      <w:color w:val="800080"/>
      <w:u w:val="none"/>
    </w:rPr>
  </w:style>
  <w:style w:type="character" w:styleId="19">
    <w:name w:val="Emphasis"/>
    <w:basedOn w:val="16"/>
    <w:qFormat/>
    <w:uiPriority w:val="0"/>
    <w:rPr>
      <w:b/>
      <w:bCs/>
    </w:rPr>
  </w:style>
  <w:style w:type="character" w:styleId="20">
    <w:name w:val="HTML Definition"/>
    <w:basedOn w:val="16"/>
    <w:qFormat/>
    <w:uiPriority w:val="0"/>
  </w:style>
  <w:style w:type="character" w:styleId="21">
    <w:name w:val="HTML Typewriter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2">
    <w:name w:val="HTML Acronym"/>
    <w:basedOn w:val="16"/>
    <w:qFormat/>
    <w:uiPriority w:val="0"/>
  </w:style>
  <w:style w:type="character" w:styleId="23">
    <w:name w:val="HTML Variable"/>
    <w:basedOn w:val="16"/>
    <w:qFormat/>
    <w:uiPriority w:val="0"/>
  </w:style>
  <w:style w:type="character" w:styleId="24">
    <w:name w:val="Hyperlink"/>
    <w:basedOn w:val="16"/>
    <w:qFormat/>
    <w:uiPriority w:val="0"/>
    <w:rPr>
      <w:color w:val="0000FF"/>
      <w:u w:val="none"/>
    </w:rPr>
  </w:style>
  <w:style w:type="character" w:styleId="25">
    <w:name w:val="HTML Code"/>
    <w:basedOn w:val="16"/>
    <w:qFormat/>
    <w:uiPriority w:val="0"/>
    <w:rPr>
      <w:rFonts w:ascii="monospace" w:hAnsi="monospace" w:eastAsia="monospace" w:cs="monospace"/>
      <w:sz w:val="20"/>
    </w:rPr>
  </w:style>
  <w:style w:type="character" w:styleId="26">
    <w:name w:val="HTML Cite"/>
    <w:basedOn w:val="16"/>
    <w:qFormat/>
    <w:uiPriority w:val="0"/>
  </w:style>
  <w:style w:type="character" w:styleId="27">
    <w:name w:val="HTML Keyboard"/>
    <w:basedOn w:val="16"/>
    <w:qFormat/>
    <w:uiPriority w:val="0"/>
    <w:rPr>
      <w:rFonts w:hint="default" w:ascii="monospace" w:hAnsi="monospace" w:eastAsia="monospace" w:cs="monospace"/>
      <w:sz w:val="20"/>
    </w:rPr>
  </w:style>
  <w:style w:type="character" w:styleId="28">
    <w:name w:val="HTML Sample"/>
    <w:basedOn w:val="16"/>
    <w:qFormat/>
    <w:uiPriority w:val="0"/>
    <w:rPr>
      <w:rFonts w:hint="default" w:ascii="monospace" w:hAnsi="monospace" w:eastAsia="monospace" w:cs="monospace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  <w:style w:type="character" w:customStyle="1" w:styleId="30">
    <w:name w:val="页脚 Char"/>
    <w:basedOn w:val="16"/>
    <w:link w:val="9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31">
    <w:name w:val="纯文本 Char"/>
    <w:basedOn w:val="16"/>
    <w:link w:val="7"/>
    <w:qFormat/>
    <w:uiPriority w:val="0"/>
    <w:rPr>
      <w:rFonts w:ascii="宋体" w:hAnsi="Courier New" w:eastAsiaTheme="minorEastAsia"/>
      <w:kern w:val="2"/>
      <w:sz w:val="21"/>
      <w:szCs w:val="22"/>
    </w:rPr>
  </w:style>
  <w:style w:type="character" w:customStyle="1" w:styleId="32">
    <w:name w:val="批注框文本 Char"/>
    <w:basedOn w:val="16"/>
    <w:link w:val="8"/>
    <w:semiHidden/>
    <w:qFormat/>
    <w:uiPriority w:val="0"/>
    <w:rPr>
      <w:kern w:val="2"/>
      <w:sz w:val="18"/>
      <w:szCs w:val="18"/>
    </w:rPr>
  </w:style>
  <w:style w:type="character" w:customStyle="1" w:styleId="33">
    <w:name w:val="文档结构图 Char"/>
    <w:basedOn w:val="16"/>
    <w:link w:val="4"/>
    <w:semiHidden/>
    <w:qFormat/>
    <w:uiPriority w:val="0"/>
    <w:rPr>
      <w:rFonts w:ascii="宋体" w:eastAsia="宋体"/>
      <w:kern w:val="2"/>
      <w:sz w:val="18"/>
      <w:szCs w:val="18"/>
    </w:rPr>
  </w:style>
  <w:style w:type="paragraph" w:customStyle="1" w:styleId="34">
    <w:name w:val="※正文"/>
    <w:basedOn w:val="1"/>
    <w:next w:val="1"/>
    <w:qFormat/>
    <w:uiPriority w:val="0"/>
    <w:pPr>
      <w:widowControl/>
      <w:wordWrap w:val="0"/>
      <w:spacing w:line="400" w:lineRule="exact"/>
    </w:pPr>
    <w:rPr>
      <w:rFonts w:ascii="Calibri Light" w:hAnsi="Calibri Light" w:eastAsia="华文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B9913-7F55-4C9C-AF8E-AE8ED19DB4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557</Words>
  <Characters>663</Characters>
  <Lines>6</Lines>
  <Paragraphs>1</Paragraphs>
  <TotalTime>21</TotalTime>
  <ScaleCrop>false</ScaleCrop>
  <LinksUpToDate>false</LinksUpToDate>
  <CharactersWithSpaces>664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亦久亦旧</cp:lastModifiedBy>
  <cp:lastPrinted>2025-06-05T02:22:00Z</cp:lastPrinted>
  <dcterms:modified xsi:type="dcterms:W3CDTF">2025-11-03T03:29:16Z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FC96F010EA5C42D4BA0D635F7E787187_12</vt:lpwstr>
  </property>
  <property fmtid="{D5CDD505-2E9C-101B-9397-08002B2CF9AE}" pid="4" name="KSOTemplateDocerSaveRecord">
    <vt:lpwstr>eyJoZGlkIjoiYWQ2ZTg4ZjJjNDI0YzRiNDdhOGYzM2JlZDAzMWU5MWUiLCJ1c2VySWQiOiIzMDM3ODYwODcifQ==</vt:lpwstr>
  </property>
</Properties>
</file>