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8A831">
      <w:pPr>
        <w:autoSpaceDE w:val="0"/>
        <w:autoSpaceDN w:val="0"/>
        <w:adjustRightInd w:val="0"/>
        <w:snapToGrid w:val="0"/>
        <w:spacing w:line="360" w:lineRule="auto"/>
        <w:jc w:val="center"/>
        <w:rPr>
          <w:rFonts w:hint="eastAsia" w:ascii="仿宋" w:hAnsi="仿宋" w:eastAsia="仿宋" w:cs="仿宋"/>
          <w:b/>
          <w:bCs/>
          <w:color w:val="000000"/>
          <w:sz w:val="44"/>
          <w:szCs w:val="44"/>
          <w:lang w:val="zh-CN"/>
        </w:rPr>
      </w:pPr>
      <w:bookmarkStart w:id="0" w:name="OLE_LINK8"/>
      <w:r>
        <w:rPr>
          <w:rFonts w:hint="eastAsia" w:ascii="仿宋" w:hAnsi="仿宋" w:eastAsia="仿宋" w:cs="仿宋"/>
          <w:b/>
          <w:bCs/>
          <w:color w:val="000000"/>
          <w:sz w:val="44"/>
          <w:szCs w:val="44"/>
          <w:lang w:val="zh-CN"/>
        </w:rPr>
        <w:t>绥德县名州镇卫生院台式彩色多普勒超声（含工作站）采购项目</w:t>
      </w:r>
      <w:bookmarkEnd w:id="0"/>
      <w:r>
        <w:rPr>
          <w:rFonts w:hint="eastAsia" w:ascii="仿宋" w:hAnsi="仿宋" w:eastAsia="仿宋" w:cs="仿宋"/>
          <w:b/>
          <w:bCs/>
          <w:color w:val="000000"/>
          <w:sz w:val="44"/>
          <w:szCs w:val="44"/>
          <w:lang w:val="zh-CN"/>
        </w:rPr>
        <w:t>竞争性谈判公告</w:t>
      </w:r>
    </w:p>
    <w:p w14:paraId="3CBB3600">
      <w:pPr>
        <w:widowControl/>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绥德县政府采购中心受</w:t>
      </w:r>
      <w:r>
        <w:rPr>
          <w:rFonts w:hint="eastAsia" w:ascii="仿宋" w:hAnsi="仿宋" w:eastAsia="仿宋" w:cs="仿宋"/>
          <w:color w:val="000000"/>
          <w:kern w:val="0"/>
          <w:sz w:val="32"/>
          <w:szCs w:val="32"/>
          <w:lang w:eastAsia="zh-CN"/>
        </w:rPr>
        <w:t>绥德县名州镇卫生院</w:t>
      </w:r>
      <w:r>
        <w:rPr>
          <w:rFonts w:hint="eastAsia" w:ascii="仿宋" w:hAnsi="仿宋" w:eastAsia="仿宋" w:cs="仿宋"/>
          <w:color w:val="000000"/>
          <w:kern w:val="0"/>
          <w:sz w:val="32"/>
          <w:szCs w:val="32"/>
        </w:rPr>
        <w:t>的委托，经政府采购管理部门批准，按照政府采购程序，拟就</w:t>
      </w:r>
      <w:r>
        <w:rPr>
          <w:rFonts w:hint="eastAsia" w:ascii="仿宋" w:hAnsi="仿宋" w:eastAsia="仿宋" w:cs="仿宋"/>
          <w:color w:val="000000"/>
          <w:kern w:val="0"/>
          <w:sz w:val="32"/>
          <w:szCs w:val="32"/>
          <w:lang w:eastAsia="zh-CN"/>
        </w:rPr>
        <w:t>绥德县名州镇卫生院台式彩色多普勒超声（含工作站）</w:t>
      </w:r>
      <w:r>
        <w:rPr>
          <w:rFonts w:hint="eastAsia" w:ascii="仿宋" w:hAnsi="仿宋" w:eastAsia="仿宋" w:cs="仿宋"/>
          <w:color w:val="000000"/>
          <w:kern w:val="0"/>
          <w:sz w:val="32"/>
          <w:szCs w:val="32"/>
        </w:rPr>
        <w:t>采购项目进行竞争性谈判，欢迎符合条件的的供应商参加谈判。</w:t>
      </w:r>
    </w:p>
    <w:p w14:paraId="52AC0EAD">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一、采购项目名称：</w:t>
      </w:r>
      <w:r>
        <w:rPr>
          <w:rFonts w:hint="eastAsia" w:ascii="仿宋" w:hAnsi="仿宋" w:eastAsia="仿宋" w:cs="仿宋"/>
          <w:color w:val="000000"/>
          <w:kern w:val="0"/>
          <w:sz w:val="32"/>
          <w:szCs w:val="32"/>
          <w:lang w:eastAsia="zh-CN"/>
        </w:rPr>
        <w:t>绥德县名州镇卫生院台式彩色多普勒超声（含工作站）</w:t>
      </w:r>
      <w:r>
        <w:rPr>
          <w:rFonts w:hint="eastAsia" w:ascii="仿宋" w:hAnsi="仿宋" w:eastAsia="仿宋" w:cs="仿宋"/>
          <w:color w:val="000000"/>
          <w:kern w:val="0"/>
          <w:sz w:val="32"/>
          <w:szCs w:val="32"/>
        </w:rPr>
        <w:t>采购项目</w:t>
      </w:r>
    </w:p>
    <w:p w14:paraId="49EF3999">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二、采购项目编号：</w:t>
      </w:r>
      <w:r>
        <w:rPr>
          <w:rFonts w:hint="eastAsia" w:ascii="仿宋" w:hAnsi="仿宋" w:eastAsia="仿宋" w:cs="仿宋"/>
          <w:color w:val="000000"/>
          <w:kern w:val="0"/>
          <w:sz w:val="32"/>
          <w:szCs w:val="32"/>
          <w:lang w:eastAsia="zh-CN"/>
        </w:rPr>
        <w:t>SYSMT20251101</w:t>
      </w:r>
    </w:p>
    <w:p w14:paraId="6635BF69">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三、采购人名称：</w:t>
      </w:r>
      <w:r>
        <w:rPr>
          <w:rFonts w:hint="eastAsia" w:ascii="仿宋" w:hAnsi="仿宋" w:eastAsia="仿宋" w:cs="仿宋"/>
          <w:color w:val="000000"/>
          <w:kern w:val="0"/>
          <w:sz w:val="32"/>
          <w:szCs w:val="32"/>
          <w:lang w:eastAsia="zh-CN"/>
        </w:rPr>
        <w:t>绥德县名州镇卫生院</w:t>
      </w:r>
    </w:p>
    <w:p w14:paraId="64BDAF62">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地址：绥德县人民路东大街4号</w:t>
      </w:r>
    </w:p>
    <w:p w14:paraId="66FB4EEA">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rPr>
        <w:t>联系方式：13772951473</w:t>
      </w:r>
      <w:r>
        <w:rPr>
          <w:rFonts w:hint="eastAsia" w:ascii="仿宋" w:hAnsi="仿宋" w:eastAsia="仿宋" w:cs="仿宋"/>
          <w:color w:val="000000"/>
          <w:kern w:val="0"/>
          <w:sz w:val="32"/>
          <w:szCs w:val="32"/>
          <w:lang w:eastAsia="zh-CN"/>
        </w:rPr>
        <w:t>（刘</w:t>
      </w:r>
      <w:r>
        <w:rPr>
          <w:rFonts w:hint="eastAsia" w:ascii="仿宋" w:hAnsi="仿宋" w:eastAsia="仿宋" w:cs="仿宋"/>
          <w:color w:val="000000"/>
          <w:kern w:val="0"/>
          <w:sz w:val="32"/>
          <w:szCs w:val="32"/>
          <w:lang w:val="en-US" w:eastAsia="zh-CN"/>
        </w:rPr>
        <w:t>女士</w:t>
      </w:r>
      <w:r>
        <w:rPr>
          <w:rFonts w:hint="eastAsia" w:ascii="仿宋" w:hAnsi="仿宋" w:eastAsia="仿宋" w:cs="仿宋"/>
          <w:color w:val="000000"/>
          <w:kern w:val="0"/>
          <w:sz w:val="32"/>
          <w:szCs w:val="32"/>
          <w:lang w:eastAsia="zh-CN"/>
        </w:rPr>
        <w:t>）</w:t>
      </w:r>
    </w:p>
    <w:p w14:paraId="4235B831">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四、采购代理机构名称：绥德县政府采购中心</w:t>
      </w:r>
    </w:p>
    <w:p w14:paraId="5A5D2247">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地址：绥德县永乐大道政务服务中心三楼303室</w:t>
      </w:r>
    </w:p>
    <w:p w14:paraId="73DCF13E">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联系方式：0912—5629222</w:t>
      </w:r>
    </w:p>
    <w:p w14:paraId="655CA955">
      <w:pPr>
        <w:widowControl/>
        <w:numPr>
          <w:ilvl w:val="0"/>
          <w:numId w:val="1"/>
        </w:numPr>
        <w:tabs>
          <w:tab w:val="left" w:pos="1620"/>
        </w:tabs>
        <w:snapToGrid w:val="0"/>
        <w:spacing w:line="336" w:lineRule="auto"/>
        <w:ind w:right="-197" w:rightChars="-94" w:firstLine="640" w:firstLineChars="200"/>
        <w:jc w:val="left"/>
        <w:rPr>
          <w:rFonts w:hint="eastAsia"/>
          <w:color w:val="000000"/>
        </w:rPr>
      </w:pPr>
      <w:r>
        <w:rPr>
          <w:rFonts w:hint="eastAsia" w:ascii="仿宋" w:hAnsi="仿宋" w:eastAsia="仿宋" w:cs="仿宋"/>
          <w:color w:val="000000"/>
          <w:kern w:val="0"/>
          <w:sz w:val="32"/>
          <w:szCs w:val="32"/>
        </w:rPr>
        <w:t>采购内容和要求：</w:t>
      </w:r>
    </w:p>
    <w:tbl>
      <w:tblPr>
        <w:tblStyle w:val="5"/>
        <w:tblW w:w="8397" w:type="dxa"/>
        <w:tblInd w:w="57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79"/>
        <w:gridCol w:w="1813"/>
        <w:gridCol w:w="1813"/>
        <w:gridCol w:w="754"/>
        <w:gridCol w:w="1314"/>
        <w:gridCol w:w="1062"/>
        <w:gridCol w:w="1062"/>
      </w:tblGrid>
      <w:tr w14:paraId="45E542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579"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3220361D">
            <w:pPr>
              <w:widowControl/>
              <w:wordWrap w:val="0"/>
              <w:spacing w:line="240" w:lineRule="atLeast"/>
              <w:jc w:val="center"/>
              <w:rPr>
                <w:rFonts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品目号</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130A9FD4">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品目名称</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1E697018">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采购标的</w:t>
            </w:r>
          </w:p>
        </w:tc>
        <w:tc>
          <w:tcPr>
            <w:tcW w:w="75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02593CAD">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数量（单位）</w:t>
            </w:r>
          </w:p>
        </w:tc>
        <w:tc>
          <w:tcPr>
            <w:tcW w:w="131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14EAB672">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技术规格、参数及要求</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D1B28A9">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品目预算(元)</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B5795BF">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最高限价(元)</w:t>
            </w:r>
          </w:p>
        </w:tc>
      </w:tr>
      <w:tr w14:paraId="5915EF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579"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41AC870A">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1-1</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59C9F2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0" w:lineRule="atLeast"/>
              <w:ind w:left="0" w:leftChars="0" w:right="0" w:rightChars="0"/>
              <w:jc w:val="center"/>
              <w:textAlignment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sz w:val="14"/>
                <w:szCs w:val="14"/>
              </w:rPr>
              <w:t>医用超声波仪器及设备</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BC123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0" w:lineRule="atLeast"/>
              <w:ind w:left="0" w:leftChars="0" w:right="0" w:rightChars="0"/>
              <w:jc w:val="center"/>
              <w:textAlignment w:val="center"/>
              <w:rPr>
                <w:rFonts w:hint="eastAsia" w:ascii="微软雅黑" w:hAnsi="微软雅黑" w:eastAsia="微软雅黑" w:cs="微软雅黑"/>
                <w:b w:val="0"/>
                <w:bCs w:val="0"/>
                <w:color w:val="000000"/>
                <w:sz w:val="14"/>
                <w:szCs w:val="14"/>
                <w:lang w:eastAsia="zh-CN"/>
              </w:rPr>
            </w:pPr>
            <w:r>
              <w:rPr>
                <w:rFonts w:hint="eastAsia" w:ascii="微软雅黑" w:hAnsi="微软雅黑" w:eastAsia="微软雅黑" w:cs="微软雅黑"/>
                <w:b w:val="0"/>
                <w:bCs w:val="0"/>
                <w:color w:val="000000"/>
                <w:sz w:val="14"/>
                <w:szCs w:val="14"/>
                <w:lang w:eastAsia="zh-CN"/>
              </w:rPr>
              <w:t>台式彩色多普勒超声（含工作站）</w:t>
            </w:r>
          </w:p>
        </w:tc>
        <w:tc>
          <w:tcPr>
            <w:tcW w:w="75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54902B8E">
            <w:pPr>
              <w:widowControl/>
              <w:wordWrap w:val="0"/>
              <w:spacing w:line="240" w:lineRule="atLeast"/>
              <w:jc w:val="center"/>
              <w:rPr>
                <w:rFonts w:hint="default" w:ascii="微软雅黑" w:hAnsi="微软雅黑" w:eastAsia="微软雅黑" w:cs="微软雅黑"/>
                <w:b w:val="0"/>
                <w:bCs w:val="0"/>
                <w:color w:val="000000"/>
                <w:sz w:val="14"/>
                <w:szCs w:val="14"/>
                <w:lang w:val="en-US" w:eastAsia="zh-CN"/>
              </w:rPr>
            </w:pPr>
            <w:r>
              <w:rPr>
                <w:rFonts w:hint="eastAsia" w:ascii="微软雅黑" w:hAnsi="微软雅黑" w:eastAsia="微软雅黑" w:cs="微软雅黑"/>
                <w:b w:val="0"/>
                <w:bCs w:val="0"/>
                <w:color w:val="000000"/>
                <w:kern w:val="0"/>
                <w:sz w:val="14"/>
                <w:szCs w:val="14"/>
                <w:lang w:val="en-US" w:eastAsia="zh-CN" w:bidi="ar"/>
              </w:rPr>
              <w:t>1套</w:t>
            </w:r>
          </w:p>
        </w:tc>
        <w:tc>
          <w:tcPr>
            <w:tcW w:w="131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3DDCB8BD">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详见采购文件</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8C292DA">
            <w:pPr>
              <w:widowControl/>
              <w:spacing w:line="240" w:lineRule="atLeast"/>
              <w:jc w:val="right"/>
              <w:rPr>
                <w:rFonts w:hint="eastAsia" w:ascii="微软雅黑" w:hAnsi="微软雅黑" w:eastAsia="微软雅黑" w:cs="微软雅黑"/>
                <w:b w:val="0"/>
                <w:bCs w:val="0"/>
                <w:color w:val="000000"/>
                <w:sz w:val="14"/>
                <w:szCs w:val="14"/>
              </w:rPr>
            </w:pPr>
            <w:r>
              <w:rPr>
                <w:rFonts w:ascii="微软雅黑" w:hAnsi="微软雅黑" w:eastAsia="微软雅黑" w:cs="微软雅黑"/>
                <w:i w:val="0"/>
                <w:iCs w:val="0"/>
                <w:caps w:val="0"/>
                <w:color w:val="000000"/>
                <w:spacing w:val="0"/>
                <w:sz w:val="14"/>
                <w:szCs w:val="14"/>
              </w:rPr>
              <w:t>300000.00</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58EFF256">
            <w:pPr>
              <w:widowControl/>
              <w:spacing w:line="240" w:lineRule="atLeast"/>
              <w:jc w:val="right"/>
              <w:rPr>
                <w:rFonts w:hint="eastAsia" w:ascii="微软雅黑" w:hAnsi="微软雅黑" w:eastAsia="微软雅黑" w:cs="微软雅黑"/>
                <w:b w:val="0"/>
                <w:bCs w:val="0"/>
                <w:color w:val="000000"/>
                <w:sz w:val="14"/>
                <w:szCs w:val="14"/>
              </w:rPr>
            </w:pPr>
            <w:r>
              <w:rPr>
                <w:rFonts w:ascii="微软雅黑" w:hAnsi="微软雅黑" w:eastAsia="微软雅黑" w:cs="微软雅黑"/>
                <w:i w:val="0"/>
                <w:iCs w:val="0"/>
                <w:caps w:val="0"/>
                <w:color w:val="000000"/>
                <w:spacing w:val="0"/>
                <w:sz w:val="14"/>
                <w:szCs w:val="14"/>
              </w:rPr>
              <w:t>300000.00</w:t>
            </w:r>
          </w:p>
        </w:tc>
      </w:tr>
    </w:tbl>
    <w:p w14:paraId="0ECF2523">
      <w:pPr>
        <w:widowControl/>
        <w:jc w:val="left"/>
        <w:rPr>
          <w:color w:val="000000"/>
        </w:rPr>
      </w:pPr>
    </w:p>
    <w:p w14:paraId="708DD9DB">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六、供应商资质要求：</w:t>
      </w:r>
    </w:p>
    <w:p w14:paraId="2636B8B1">
      <w:pPr>
        <w:pStyle w:val="4"/>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（一）基本资格条件：符合《中华人民共和国政府采购法》第二十二条的规定；</w:t>
      </w:r>
    </w:p>
    <w:p w14:paraId="5602C078">
      <w:pPr>
        <w:pStyle w:val="4"/>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（二）特定资格条件：</w:t>
      </w:r>
    </w:p>
    <w:p w14:paraId="322E2710">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1、满足《中华人民共和国政府采购法》第二十二条规定。</w:t>
      </w:r>
    </w:p>
    <w:p w14:paraId="70B374F2">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2、落实政府采购政策需满足的资格要求：根据相关政策落实。</w:t>
      </w:r>
    </w:p>
    <w:p w14:paraId="2CC04105">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3、本项目的特定资格要求：</w:t>
      </w:r>
    </w:p>
    <w:p w14:paraId="1FDE3A3B">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3-1、具有独立承担民事责任的能力：</w:t>
      </w:r>
    </w:p>
    <w:p w14:paraId="17F60FA9">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3-1-1、具有独立承担民事责任能力的法人、其他组织或自然人，并出具合法有效的营业执照或事业单位法人证书等国家规定的相关证明，自然人参与的提供其身份证明。</w:t>
      </w:r>
    </w:p>
    <w:p w14:paraId="3E48FD05">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3-1-2、法定代表人授权书及被授权人身份证（法定代表人直接参加投标只须提交法定代表人身份证）。</w:t>
      </w:r>
    </w:p>
    <w:p w14:paraId="281FE39D">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3-2、提供具有良好的商业信誉和健全的财务状况的相关材料:</w:t>
      </w:r>
    </w:p>
    <w:p w14:paraId="264CAD87">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3-2-1、</w:t>
      </w:r>
      <w:r>
        <w:rPr>
          <w:rFonts w:hint="eastAsia" w:ascii="仿宋" w:hAnsi="仿宋" w:eastAsia="仿宋" w:cs="仿宋"/>
          <w:color w:val="000000"/>
          <w:sz w:val="30"/>
          <w:szCs w:val="30"/>
        </w:rPr>
        <w:t>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60463BA8">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3-2-2、财务状况：供应商提供2024年度完整的财务审计报告（成立时间至提交投标文件截止时间不足一年的供应商可提供成立后任意时段的资产负债表）或其开标前三个月内基本存款账户开户银行出具的资信证明。</w:t>
      </w:r>
    </w:p>
    <w:p w14:paraId="2E4B12D0">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3-3、提供具有履行合同所必需的设备和专业技术能力的书面声明;</w:t>
      </w:r>
    </w:p>
    <w:p w14:paraId="15A2A852">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3-4、具有依法缴纳税收和社会保障资金的良好记录：</w:t>
      </w:r>
    </w:p>
    <w:p w14:paraId="29387663">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3-4-1、税收缴纳证明：提供2025年1月1日至今已缴纳的至少一个月的纳税证明（银行缴费凭证）或完税证明，依法免税的单位应提供相关证明材料。</w:t>
      </w:r>
    </w:p>
    <w:p w14:paraId="1D38F05F">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-4-2、社会养老保障资金缴纳证明：提供2025年1月1日至今已缴存的至少一个月的社会养老保障资金银行缴费单据或社保机构开具的社会养老保险参保缴费情况证明，依法不需要缴纳社会保障资金的单位应提供相关证明材料。</w:t>
      </w:r>
    </w:p>
    <w:p w14:paraId="43E48ABC">
      <w:pPr>
        <w:ind w:firstLine="900" w:firstLineChars="300"/>
        <w:rPr>
          <w:rFonts w:hint="eastAsia" w:ascii="仿宋" w:hAnsi="仿宋" w:eastAsia="仿宋" w:cs="仿宋"/>
          <w:color w:val="000000"/>
          <w:sz w:val="30"/>
          <w:szCs w:val="30"/>
        </w:rPr>
      </w:pPr>
      <w:r>
        <w:rPr>
          <w:rFonts w:hint="eastAsia" w:ascii="仿宋" w:hAnsi="仿宋" w:eastAsia="仿宋" w:cs="仿宋"/>
          <w:color w:val="000000"/>
          <w:sz w:val="30"/>
          <w:szCs w:val="30"/>
        </w:rPr>
        <w:t>3-5、法律、行政法规规定的其他条件。</w:t>
      </w:r>
    </w:p>
    <w:p w14:paraId="244B9C40">
      <w:pPr>
        <w:ind w:firstLine="900" w:firstLineChars="300"/>
        <w:rPr>
          <w:rFonts w:hint="eastAsia" w:ascii="仿宋" w:hAnsi="仿宋" w:eastAsia="仿宋" w:cs="仿宋"/>
          <w:color w:val="000000"/>
        </w:rPr>
      </w:pPr>
      <w:r>
        <w:rPr>
          <w:rFonts w:hint="eastAsia" w:ascii="仿宋" w:hAnsi="仿宋" w:eastAsia="仿宋" w:cs="仿宋"/>
          <w:color w:val="000000"/>
          <w:sz w:val="30"/>
          <w:szCs w:val="30"/>
        </w:rPr>
        <w:t>3-5-1、本次招标项目不接受联合体投标，并出具声明函。</w:t>
      </w:r>
    </w:p>
    <w:p w14:paraId="2495EE54">
      <w:pPr>
        <w:ind w:firstLine="900" w:firstLineChars="300"/>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3-5-2、供应商为经销商的应具有医疗器械经营许可证或经营备案凭证(谈判产品须在其经营范围内);供应商为制造厂家应具有医疗器械经营许可证或经营备案凭证(投标产品须在其经营范围内)，并具有医疗器械生产许可证(谈判产品须在其生产范围内)。</w:t>
      </w:r>
    </w:p>
    <w:p w14:paraId="5B32534A">
      <w:pPr>
        <w:ind w:firstLine="900" w:firstLineChars="300"/>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3-5-3、本项目全部面向中小企业采购。面向中小企业预留金额为300000.00元，总体预留比例为100.00%，其中面向小微企业预留金额为0.00元，占0.00%。，并出具中小企业申明函。</w:t>
      </w:r>
    </w:p>
    <w:p w14:paraId="296CC536">
      <w:pPr>
        <w:pStyle w:val="4"/>
        <w:ind w:firstLine="600" w:firstLineChars="200"/>
        <w:rPr>
          <w:rFonts w:hint="eastAsia" w:ascii="仿宋" w:hAnsi="仿宋" w:eastAsia="仿宋" w:cs="仿宋"/>
          <w:color w:val="000000"/>
          <w:sz w:val="32"/>
          <w:szCs w:val="32"/>
        </w:rPr>
      </w:pPr>
      <w:r>
        <w:rPr>
          <w:rFonts w:hint="eastAsia" w:ascii="仿宋" w:hAnsi="仿宋" w:eastAsia="仿宋" w:cs="仿宋"/>
          <w:color w:val="000000"/>
          <w:sz w:val="30"/>
          <w:szCs w:val="30"/>
          <w:lang w:bidi="ar"/>
        </w:rPr>
        <w:t>七、</w:t>
      </w:r>
      <w:r>
        <w:rPr>
          <w:rFonts w:hint="eastAsia" w:ascii="仿宋" w:hAnsi="仿宋" w:eastAsia="仿宋" w:cs="仿宋"/>
          <w:color w:val="000000"/>
          <w:sz w:val="30"/>
          <w:szCs w:val="30"/>
        </w:rPr>
        <w:t xml:space="preserve">采购项目需要落实的政府采购政策：依据《中华人民共和国政府采购法》和《中华人民共和国政府采购实施条例》的有关规定，落实政府采购政策。 </w:t>
      </w:r>
      <w:r>
        <w:rPr>
          <w:rFonts w:hint="eastAsia" w:ascii="仿宋" w:hAnsi="仿宋" w:eastAsia="仿宋" w:cs="仿宋"/>
          <w:color w:val="000000"/>
          <w:sz w:val="32"/>
          <w:szCs w:val="32"/>
        </w:rPr>
        <w:t xml:space="preserve"> </w:t>
      </w:r>
    </w:p>
    <w:p w14:paraId="4A116516">
      <w:pPr>
        <w:pStyle w:val="4"/>
        <w:ind w:firstLine="480"/>
        <w:rPr>
          <w:rFonts w:hint="eastAsia" w:ascii="仿宋" w:hAnsi="仿宋" w:eastAsia="仿宋" w:cs="仿宋"/>
          <w:color w:val="000000"/>
          <w:sz w:val="30"/>
          <w:szCs w:val="30"/>
        </w:rPr>
      </w:pPr>
      <w:r>
        <w:rPr>
          <w:rFonts w:hint="eastAsia" w:ascii="仿宋" w:hAnsi="仿宋" w:eastAsia="仿宋" w:cs="仿宋"/>
          <w:color w:val="000000"/>
          <w:sz w:val="30"/>
          <w:szCs w:val="30"/>
        </w:rPr>
        <w:t>1、《政府采购促进中小企业发展管理办法》（财库〔2020〕46号）、《关于政府采购支持监狱企业发展有关问题的通知》（财库〔2014〕68号）以及《关于促进残疾人就业政府采购政策的通知》（财库〔2017〕141号）。</w:t>
      </w:r>
    </w:p>
    <w:p w14:paraId="321EA3EC">
      <w:pPr>
        <w:pStyle w:val="4"/>
        <w:ind w:firstLine="480"/>
        <w:rPr>
          <w:rFonts w:hint="eastAsia" w:ascii="仿宋" w:hAnsi="仿宋" w:eastAsia="仿宋" w:cs="仿宋"/>
          <w:color w:val="000000"/>
          <w:sz w:val="30"/>
          <w:szCs w:val="30"/>
        </w:rPr>
      </w:pPr>
      <w:r>
        <w:rPr>
          <w:rFonts w:hint="eastAsia" w:ascii="仿宋" w:hAnsi="仿宋" w:eastAsia="仿宋" w:cs="仿宋"/>
          <w:color w:val="000000"/>
          <w:sz w:val="30"/>
          <w:szCs w:val="30"/>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53BB2CA0">
      <w:pPr>
        <w:widowControl/>
        <w:tabs>
          <w:tab w:val="left" w:pos="1620"/>
        </w:tabs>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八、竞争性谈判文件领取：</w:t>
      </w:r>
    </w:p>
    <w:p w14:paraId="1B4D113E">
      <w:pPr>
        <w:widowControl/>
        <w:tabs>
          <w:tab w:val="left" w:pos="1620"/>
        </w:tabs>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1、领取时间：2025年</w:t>
      </w: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至2025年</w:t>
      </w: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日</w:t>
      </w:r>
    </w:p>
    <w:p w14:paraId="350EE181">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上午8:00至11:30  下午</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0至5:</w:t>
      </w:r>
      <w:r>
        <w:rPr>
          <w:rFonts w:hint="eastAsia" w:ascii="仿宋" w:hAnsi="仿宋" w:eastAsia="仿宋" w:cs="仿宋"/>
          <w:color w:val="000000"/>
          <w:sz w:val="32"/>
          <w:szCs w:val="32"/>
          <w:lang w:val="en-US" w:eastAsia="zh-CN"/>
        </w:rPr>
        <w:t>3</w:t>
      </w:r>
      <w:bookmarkStart w:id="1" w:name="_GoBack"/>
      <w:bookmarkEnd w:id="1"/>
      <w:r>
        <w:rPr>
          <w:rFonts w:hint="eastAsia" w:ascii="仿宋" w:hAnsi="仿宋" w:eastAsia="仿宋" w:cs="仿宋"/>
          <w:color w:val="000000"/>
          <w:sz w:val="32"/>
          <w:szCs w:val="32"/>
        </w:rPr>
        <w:t>0（节假日除外）</w:t>
      </w:r>
    </w:p>
    <w:p w14:paraId="03B3E903">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2、领取地点:绥德县永乐大道政务服务中心三楼303室</w:t>
      </w:r>
    </w:p>
    <w:p w14:paraId="6E77D3DD">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3、（1）领取谈判文件时，经办人需携带公司介绍信、本人身份证原件及复印件并加盖企业红色公章、经办人在本单位（截止至开标时间前六个月内至少一个月）的养老保险缴纳证明。（谢绝邮寄）；</w:t>
      </w:r>
    </w:p>
    <w:p w14:paraId="5BEF5762">
      <w:pPr>
        <w:pStyle w:val="4"/>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（2）各供应商领取谈判文件后，按照陕西省财政厅《关于政府采购供应商注册登记有关事项的通知》要求，通过陕西省政府采购网（http://www.ccgp-shaanxi.gov.cn/）注册登记加入陕西省政府采购供应商库。</w:t>
      </w:r>
    </w:p>
    <w:p w14:paraId="0C2E9E97">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九、谈判响应文件的提交：</w:t>
      </w:r>
    </w:p>
    <w:p w14:paraId="576343A5">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1、谈判文件截止时间：2025年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 xml:space="preserve">日   </w:t>
      </w:r>
      <w:r>
        <w:rPr>
          <w:rFonts w:hint="eastAsia" w:ascii="仿宋" w:hAnsi="仿宋" w:eastAsia="仿宋" w:cs="仿宋"/>
          <w:color w:val="000000"/>
          <w:sz w:val="32"/>
          <w:szCs w:val="32"/>
          <w:lang w:val="en-US" w:eastAsia="zh-CN"/>
        </w:rPr>
        <w:t xml:space="preserve"> 上</w:t>
      </w:r>
      <w:r>
        <w:rPr>
          <w:rFonts w:hint="eastAsia" w:ascii="仿宋" w:hAnsi="仿宋" w:eastAsia="仿宋" w:cs="仿宋"/>
          <w:color w:val="000000"/>
          <w:sz w:val="32"/>
          <w:szCs w:val="32"/>
        </w:rPr>
        <w:t>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w:t>
      </w:r>
    </w:p>
    <w:p w14:paraId="22912F99">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2、谈判时间：2025年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 xml:space="preserve">日     </w:t>
      </w:r>
      <w:r>
        <w:rPr>
          <w:rFonts w:hint="eastAsia" w:ascii="仿宋" w:hAnsi="仿宋" w:eastAsia="仿宋" w:cs="仿宋"/>
          <w:color w:val="000000"/>
          <w:sz w:val="32"/>
          <w:szCs w:val="32"/>
          <w:lang w:val="en-US" w:eastAsia="zh-CN"/>
        </w:rPr>
        <w:t>上</w:t>
      </w:r>
      <w:r>
        <w:rPr>
          <w:rFonts w:hint="eastAsia" w:ascii="仿宋" w:hAnsi="仿宋" w:eastAsia="仿宋" w:cs="仿宋"/>
          <w:color w:val="000000"/>
          <w:sz w:val="32"/>
          <w:szCs w:val="32"/>
        </w:rPr>
        <w:t>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w:t>
      </w:r>
    </w:p>
    <w:p w14:paraId="3B83CB84">
      <w:pPr>
        <w:ind w:firstLine="480" w:firstLineChars="15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3、谈判地点：绥德县永乐大道政务服务中心三楼306会议室</w:t>
      </w:r>
    </w:p>
    <w:p w14:paraId="7E2F3A0F">
      <w:pPr>
        <w:widowControl/>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sz w:val="32"/>
          <w:szCs w:val="32"/>
        </w:rPr>
        <w:t>十、</w:t>
      </w:r>
      <w:r>
        <w:rPr>
          <w:rFonts w:hint="eastAsia" w:ascii="仿宋" w:hAnsi="仿宋" w:eastAsia="仿宋" w:cs="仿宋"/>
          <w:color w:val="000000"/>
          <w:kern w:val="0"/>
          <w:sz w:val="32"/>
          <w:szCs w:val="32"/>
        </w:rPr>
        <w:t>其他应说明的事项：</w:t>
      </w:r>
    </w:p>
    <w:p w14:paraId="3BF18EC4">
      <w:pPr>
        <w:widowControl/>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采购项目联系人：</w:t>
      </w:r>
      <w:r>
        <w:rPr>
          <w:rFonts w:hint="eastAsia" w:ascii="仿宋" w:hAnsi="仿宋" w:eastAsia="仿宋" w:cs="仿宋"/>
          <w:color w:val="000000"/>
          <w:kern w:val="0"/>
          <w:sz w:val="32"/>
          <w:szCs w:val="32"/>
          <w:lang w:val="en-US" w:eastAsia="zh-CN"/>
        </w:rPr>
        <w:t>高</w:t>
      </w:r>
      <w:r>
        <w:rPr>
          <w:rFonts w:hint="eastAsia" w:ascii="仿宋" w:hAnsi="仿宋" w:eastAsia="仿宋" w:cs="仿宋"/>
          <w:color w:val="000000"/>
          <w:kern w:val="0"/>
          <w:sz w:val="32"/>
          <w:szCs w:val="32"/>
        </w:rPr>
        <w:t>先生      联系方式：0912—5629222</w:t>
      </w:r>
    </w:p>
    <w:p w14:paraId="50291F81">
      <w:pPr>
        <w:widowControl/>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绥德县政府采购中心</w:t>
      </w:r>
    </w:p>
    <w:p w14:paraId="13233684">
      <w:pPr>
        <w:widowControl/>
        <w:snapToGrid w:val="0"/>
        <w:spacing w:line="360" w:lineRule="auto"/>
        <w:ind w:right="-197" w:rightChars="-94"/>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2025年</w:t>
      </w: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日</w:t>
      </w:r>
    </w:p>
    <w:p w14:paraId="6B54BF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5BCD4"/>
    <w:multiLevelType w:val="singleLevel"/>
    <w:tmpl w:val="5B05BC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jQ2Y2ZjMjlkMmRkM2FjM2UxZWNlMGFlYTZjMDEifQ=="/>
  </w:docVars>
  <w:rsids>
    <w:rsidRoot w:val="00000000"/>
    <w:rsid w:val="023528C0"/>
    <w:rsid w:val="0709363D"/>
    <w:rsid w:val="0CA544B6"/>
    <w:rsid w:val="1D022F80"/>
    <w:rsid w:val="25C71A6C"/>
    <w:rsid w:val="27D453BC"/>
    <w:rsid w:val="291E09D0"/>
    <w:rsid w:val="2CEA0F5F"/>
    <w:rsid w:val="389B5618"/>
    <w:rsid w:val="3B7349F9"/>
    <w:rsid w:val="3CBA447A"/>
    <w:rsid w:val="45CA5611"/>
    <w:rsid w:val="4CAA5D76"/>
    <w:rsid w:val="4DDF697E"/>
    <w:rsid w:val="4EE051D9"/>
    <w:rsid w:val="584B7B01"/>
    <w:rsid w:val="6B0311DF"/>
    <w:rsid w:val="76365931"/>
    <w:rsid w:val="7A44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34"/>
    <w:pPr>
      <w:ind w:firstLine="420" w:firstLineChars="200"/>
    </w:pPr>
    <w:rPr>
      <w:szCs w:val="22"/>
    </w:rPr>
  </w:style>
  <w:style w:type="paragraph" w:customStyle="1" w:styleId="8">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9">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0">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1">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2">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1952</Words>
  <Characters>2211</Characters>
  <Lines>0</Lines>
  <Paragraphs>0</Paragraphs>
  <TotalTime>0</TotalTime>
  <ScaleCrop>false</ScaleCrop>
  <LinksUpToDate>false</LinksUpToDate>
  <CharactersWithSpaces>2306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M～</cp:lastModifiedBy>
  <dcterms:modified xsi:type="dcterms:W3CDTF">2025-11-03T08:44:12Z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472A48BAC2764980B7CA725BEA9D48D6</vt:lpwstr>
  </property>
  <property fmtid="{D5CDD505-2E9C-101B-9397-08002B2CF9AE}" pid="4" name="KSOTemplateDocerSaveRecord">
    <vt:lpwstr>eyJoZGlkIjoiNzAxNjQ2Y2ZjMjlkMmRkM2FjM2UxZWNlMGFlYTZjMDEiLCJ1c2VySWQiOiI0NjIwMjM2ODEifQ==</vt:lpwstr>
  </property>
</Properties>
</file>