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A8562">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r>
        <w:rPr>
          <w:rFonts w:hint="eastAsia"/>
          <w:color w:val="auto"/>
        </w:rPr>
        <w:t>榆林市第一强制隔离戒毒所采购公安网及互联网防火墙及配套服务项目竞争性谈判公告</w:t>
      </w:r>
    </w:p>
    <w:p w14:paraId="2E38B383">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40FECE3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榆林市第一强制隔离戒毒所采购公安网及互联网防火墙及配套服务项目</w:t>
      </w:r>
      <w:r>
        <w:rPr>
          <w:rFonts w:hint="eastAsia" w:ascii="宋体" w:hAnsi="宋体" w:eastAsia="宋体" w:cs="宋体"/>
          <w:color w:val="auto"/>
          <w:sz w:val="24"/>
          <w:szCs w:val="24"/>
        </w:rPr>
        <w:t>的潜在供应商应在</w:t>
      </w:r>
      <w:r>
        <w:rPr>
          <w:rFonts w:hint="eastAsia" w:ascii="宋体" w:hAnsi="宋体" w:eastAsia="宋体" w:cs="宋体"/>
          <w:color w:val="auto"/>
          <w:sz w:val="24"/>
          <w:szCs w:val="24"/>
          <w:lang w:eastAsia="zh-CN"/>
        </w:rPr>
        <w:t>陕西省榆林市航宇路建设局对面中财二楼</w:t>
      </w:r>
      <w:r>
        <w:rPr>
          <w:rFonts w:hint="eastAsia" w:ascii="宋体" w:hAnsi="宋体" w:eastAsia="宋体" w:cs="宋体"/>
          <w:color w:val="auto"/>
          <w:sz w:val="24"/>
          <w:szCs w:val="24"/>
        </w:rPr>
        <w:t>获取采购文件，并于</w:t>
      </w:r>
      <w:r>
        <w:rPr>
          <w:rFonts w:hint="eastAsia" w:ascii="宋体" w:hAnsi="宋体" w:eastAsia="宋体" w:cs="宋体"/>
          <w:color w:val="auto"/>
          <w:sz w:val="24"/>
          <w:szCs w:val="24"/>
          <w:lang w:eastAsia="zh-CN"/>
        </w:rPr>
        <w:t>2025年11月07日09时00分</w:t>
      </w:r>
      <w:r>
        <w:rPr>
          <w:rFonts w:hint="eastAsia" w:ascii="宋体" w:hAnsi="宋体" w:eastAsia="宋体" w:cs="宋体"/>
          <w:color w:val="auto"/>
          <w:sz w:val="24"/>
          <w:szCs w:val="24"/>
        </w:rPr>
        <w:t>（北京时间）前提交响应文件。</w:t>
      </w:r>
    </w:p>
    <w:p w14:paraId="6DFC9C57">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0D98834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SXZC2025-HW-167</w:t>
      </w:r>
    </w:p>
    <w:p w14:paraId="1C384B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榆林市第一强制隔离戒毒所采购公安网及互联网防火墙及配套服务项目</w:t>
      </w:r>
    </w:p>
    <w:p w14:paraId="600F34F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14:paraId="169B5AF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296,300.00</w:t>
      </w:r>
      <w:r>
        <w:rPr>
          <w:rFonts w:hint="eastAsia" w:ascii="宋体" w:hAnsi="宋体" w:eastAsia="宋体" w:cs="宋体"/>
          <w:color w:val="auto"/>
          <w:sz w:val="24"/>
          <w:szCs w:val="24"/>
        </w:rPr>
        <w:t>元</w:t>
      </w:r>
      <w:bookmarkStart w:id="0" w:name="_GoBack"/>
      <w:bookmarkEnd w:id="0"/>
    </w:p>
    <w:p w14:paraId="08B6090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16753D5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榆林市第一强制隔离戒毒所采购公安网及互联网防火墙及配套服务项目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3FAB110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296,300.00</w:t>
      </w:r>
      <w:r>
        <w:rPr>
          <w:rFonts w:hint="eastAsia" w:ascii="宋体" w:hAnsi="宋体" w:eastAsia="宋体" w:cs="宋体"/>
          <w:color w:val="auto"/>
          <w:sz w:val="24"/>
          <w:szCs w:val="24"/>
        </w:rPr>
        <w:t>元</w:t>
      </w:r>
    </w:p>
    <w:p w14:paraId="781F5A8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val="en-US" w:eastAsia="zh-CN"/>
        </w:rPr>
        <w:t>296,300.00</w:t>
      </w:r>
      <w:r>
        <w:rPr>
          <w:rFonts w:hint="eastAsia" w:ascii="宋体" w:hAnsi="宋体" w:eastAsia="宋体" w:cs="宋体"/>
          <w:color w:val="auto"/>
          <w:sz w:val="24"/>
          <w:szCs w:val="24"/>
        </w:rPr>
        <w:t>元</w:t>
      </w:r>
    </w:p>
    <w:tbl>
      <w:tblPr>
        <w:tblStyle w:val="7"/>
        <w:tblW w:w="97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094"/>
        <w:gridCol w:w="1932"/>
        <w:gridCol w:w="1100"/>
        <w:gridCol w:w="1740"/>
        <w:gridCol w:w="1440"/>
        <w:gridCol w:w="1480"/>
      </w:tblGrid>
      <w:tr w14:paraId="2F1FDB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96C5F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品目号</w:t>
            </w:r>
          </w:p>
        </w:tc>
        <w:tc>
          <w:tcPr>
            <w:tcW w:w="10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4C6F0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品目名称</w:t>
            </w:r>
          </w:p>
        </w:tc>
        <w:tc>
          <w:tcPr>
            <w:tcW w:w="19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92AEE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采购标的</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4B615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数量</w:t>
            </w:r>
          </w:p>
          <w:p w14:paraId="5C81A4F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（单位）</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6A0A1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963153">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43E5F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最高限价(元)</w:t>
            </w:r>
          </w:p>
        </w:tc>
      </w:tr>
      <w:tr w14:paraId="552F35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858F7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0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BF2425">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防火墙</w:t>
            </w:r>
          </w:p>
        </w:tc>
        <w:tc>
          <w:tcPr>
            <w:tcW w:w="19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11019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榆林市第一强制隔离戒毒所采购公安网及互联网防火墙及配套服务项目</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B4E95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1(批)</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DF0FF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9160DA">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296,300.00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84856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296,300.00</w:t>
            </w:r>
          </w:p>
        </w:tc>
      </w:tr>
    </w:tbl>
    <w:p w14:paraId="796E920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0419255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合同签订之日起15日内交货、安装调试完毕并验收合格</w:t>
      </w:r>
    </w:p>
    <w:p w14:paraId="61659189">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2603D56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2DCB64F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413B028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榆林市第一强制隔离戒毒所采购公安网及互联网防火墙及配套服务项目</w:t>
      </w:r>
      <w:r>
        <w:rPr>
          <w:rFonts w:hint="eastAsia" w:ascii="宋体" w:hAnsi="宋体" w:eastAsia="宋体" w:cs="宋体"/>
          <w:color w:val="auto"/>
          <w:sz w:val="24"/>
          <w:szCs w:val="24"/>
        </w:rPr>
        <w:t>)落实政府采购政策需满足的资格要求如下</w:t>
      </w:r>
      <w:r>
        <w:rPr>
          <w:rFonts w:hint="eastAsia" w:ascii="宋体" w:hAnsi="宋体" w:eastAsia="宋体" w:cs="宋体"/>
          <w:color w:val="auto"/>
          <w:sz w:val="24"/>
          <w:szCs w:val="24"/>
          <w:lang w:eastAsia="zh-CN"/>
        </w:rPr>
        <w:t>：</w:t>
      </w:r>
    </w:p>
    <w:p w14:paraId="73AF0FF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02F595F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《财政部司法部关于政府采购支持监狱企业发展有关问题的通知》（财库〔2014〕68号）；</w:t>
      </w:r>
    </w:p>
    <w:p w14:paraId="442FBDB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6C1A648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14:paraId="6BF2DE3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14:paraId="328DC25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14:paraId="1BC6266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//www.ccgpshaanxi.gov.cn/zcdservice/zcd/shanxi/)；</w:t>
      </w:r>
    </w:p>
    <w:p w14:paraId="246D0F2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14:paraId="4B47389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14:paraId="1A105EE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14:paraId="57B3F92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31E84D0F">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14:paraId="5F82F45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榆林市第一强制隔离戒毒所采购公安网及互联网防火墙及配套服务项目</w:t>
      </w:r>
      <w:r>
        <w:rPr>
          <w:rFonts w:hint="eastAsia" w:ascii="宋体" w:hAnsi="宋体" w:eastAsia="宋体" w:cs="宋体"/>
          <w:color w:val="auto"/>
          <w:sz w:val="24"/>
          <w:szCs w:val="24"/>
        </w:rPr>
        <w:t>)特定资格要求如下</w:t>
      </w:r>
      <w:r>
        <w:rPr>
          <w:rFonts w:hint="eastAsia" w:ascii="宋体" w:hAnsi="宋体" w:eastAsia="宋体" w:cs="宋体"/>
          <w:color w:val="auto"/>
          <w:sz w:val="24"/>
          <w:szCs w:val="24"/>
          <w:lang w:eastAsia="zh-CN"/>
        </w:rPr>
        <w:t>：</w:t>
      </w:r>
    </w:p>
    <w:p w14:paraId="2EA7CBD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594DBC6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投标人须具备电子与智能化工程专业承包二级或二级以上资质证书及有效的安全生产许可证；拟派往本项目的项目经理须为本单位的机电工程专业二级或二级以上的注册建造师，并提供注册证书、有效的安全生产考核合格证书（B证），且无在建工程（提供网页截图或承诺）；</w:t>
      </w:r>
    </w:p>
    <w:p w14:paraId="1A1CDE0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color w:val="auto"/>
          <w:sz w:val="24"/>
          <w:szCs w:val="24"/>
        </w:rPr>
        <w:t> </w:t>
      </w:r>
    </w:p>
    <w:p w14:paraId="563AAF0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税收缴纳证明：提供2025年01月01日至今已缴纳的至少一个月的纳税证明或完税证明（时间以税款所属日期为准、税种须包含增值税或所得税），依法免税的单位应提供相关证明材料；</w:t>
      </w:r>
    </w:p>
    <w:p w14:paraId="064FC79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）社会保障资金缴纳证明：提供</w:t>
      </w:r>
      <w:r>
        <w:rPr>
          <w:rFonts w:hint="eastAsia" w:ascii="宋体" w:hAnsi="宋体" w:eastAsia="宋体" w:cs="宋体"/>
          <w:color w:val="auto"/>
          <w:sz w:val="24"/>
          <w:szCs w:val="24"/>
          <w:lang w:eastAsia="zh-CN"/>
        </w:rPr>
        <w:t>2025年01月01日至今已缴纳的至少一个月的社会保险参保缴费情况证明</w:t>
      </w:r>
      <w:r>
        <w:rPr>
          <w:rFonts w:hint="eastAsia" w:ascii="宋体" w:hAnsi="宋体" w:eastAsia="宋体" w:cs="宋体"/>
          <w:color w:val="auto"/>
          <w:sz w:val="24"/>
          <w:szCs w:val="24"/>
        </w:rPr>
        <w:t>，依法不需要缴纳社会保障资金的单位应提供相关证明材料；</w:t>
      </w:r>
    </w:p>
    <w:p w14:paraId="4038AC6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）参加政府采购活动前三年内，在经营活动中没有重大违法记录的书面声明；</w:t>
      </w:r>
    </w:p>
    <w:p w14:paraId="441F7B5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）提供具有履行合同所必需的设备和专业技术能力的证明资料或承诺书；</w:t>
      </w:r>
    </w:p>
    <w:p w14:paraId="06F00DC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185DF9B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）投标信用承诺书；</w:t>
      </w:r>
    </w:p>
    <w:p w14:paraId="7E27EC5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）榆林市政府采购货物类项目供应商信用承诺书；</w:t>
      </w:r>
    </w:p>
    <w:p w14:paraId="2386CF5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备注：（1）</w:t>
      </w:r>
      <w:r>
        <w:rPr>
          <w:rFonts w:hint="eastAsia" w:ascii="宋体" w:hAnsi="宋体" w:eastAsia="宋体" w:cs="宋体"/>
          <w:i w:val="0"/>
          <w:iCs w:val="0"/>
          <w:caps w:val="0"/>
          <w:color w:val="auto"/>
          <w:spacing w:val="0"/>
          <w:sz w:val="24"/>
          <w:szCs w:val="24"/>
          <w:shd w:val="clear" w:color="auto" w:fill="FFFFFF"/>
          <w:lang w:eastAsia="zh-CN"/>
        </w:rPr>
        <w:t>本项目</w:t>
      </w:r>
      <w:r>
        <w:rPr>
          <w:rFonts w:hint="eastAsia" w:ascii="宋体" w:hAnsi="宋体" w:eastAsia="宋体" w:cs="宋体"/>
          <w:i w:val="0"/>
          <w:iCs w:val="0"/>
          <w:caps w:val="0"/>
          <w:color w:val="auto"/>
          <w:spacing w:val="0"/>
          <w:sz w:val="24"/>
          <w:szCs w:val="24"/>
          <w:shd w:val="clear" w:color="auto" w:fill="FFFFFF"/>
          <w:lang w:val="en-US"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shd w:val="clear" w:color="auto"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shd w:val="clear" w:color="auto" w:fill="FFFFFF"/>
          <w:lang w:eastAsia="zh-CN"/>
        </w:rPr>
        <w:t>本项目非专门面向中小企业采购</w:t>
      </w:r>
      <w:r>
        <w:rPr>
          <w:rFonts w:hint="eastAsia" w:ascii="宋体" w:hAnsi="宋体" w:eastAsia="宋体" w:cs="宋体"/>
          <w:i w:val="0"/>
          <w:iCs w:val="0"/>
          <w:caps w:val="0"/>
          <w:color w:val="auto"/>
          <w:spacing w:val="0"/>
          <w:sz w:val="24"/>
          <w:szCs w:val="24"/>
          <w:shd w:val="clear" w:color="auto" w:fill="FFFFFF"/>
        </w:rPr>
        <w:t>。</w:t>
      </w:r>
    </w:p>
    <w:p w14:paraId="74365B77">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4A74487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日，每天上午09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00至12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00，下午14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00至17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00（北京时间）</w:t>
      </w:r>
    </w:p>
    <w:p w14:paraId="4E2F3FD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途径：</w:t>
      </w:r>
      <w:r>
        <w:rPr>
          <w:rFonts w:hint="eastAsia" w:ascii="宋体" w:hAnsi="宋体" w:eastAsia="宋体" w:cs="宋体"/>
          <w:color w:val="auto"/>
          <w:sz w:val="24"/>
          <w:szCs w:val="24"/>
          <w:lang w:eastAsia="zh-CN"/>
        </w:rPr>
        <w:t>陕西省榆林市航宇路建设局对面中财二楼</w:t>
      </w:r>
    </w:p>
    <w:p w14:paraId="566144D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在线</w:t>
      </w:r>
      <w:r>
        <w:rPr>
          <w:rFonts w:hint="eastAsia" w:ascii="宋体" w:hAnsi="宋体" w:eastAsia="宋体" w:cs="宋体"/>
          <w:color w:val="auto"/>
          <w:sz w:val="24"/>
          <w:szCs w:val="24"/>
        </w:rPr>
        <w:t>获取</w:t>
      </w:r>
    </w:p>
    <w:p w14:paraId="72475D3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4E9FF005">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46189D2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2025年11月07日09时00分00秒</w:t>
      </w:r>
      <w:r>
        <w:rPr>
          <w:rFonts w:hint="eastAsia" w:ascii="宋体" w:hAnsi="宋体" w:eastAsia="宋体" w:cs="宋体"/>
          <w:color w:val="auto"/>
          <w:sz w:val="24"/>
          <w:szCs w:val="24"/>
        </w:rPr>
        <w:t> （北京时间）</w:t>
      </w:r>
    </w:p>
    <w:p w14:paraId="77C50FC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地点：陕西省榆林市榆阳区航宇路住建局对面三楼中财招标公司多功能会议室</w:t>
      </w:r>
    </w:p>
    <w:p w14:paraId="0C72A90A">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50BB136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2025年11月07日09时00分00秒</w:t>
      </w:r>
      <w:r>
        <w:rPr>
          <w:rFonts w:hint="eastAsia" w:ascii="宋体" w:hAnsi="宋体" w:eastAsia="宋体" w:cs="宋体"/>
          <w:color w:val="auto"/>
          <w:sz w:val="24"/>
          <w:szCs w:val="24"/>
        </w:rPr>
        <w:t> （北京时间）</w:t>
      </w:r>
    </w:p>
    <w:p w14:paraId="2EE0CE8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地点：陕西省榆林市榆阳区航宇路住建局对面三楼中财招标公司多功能会议室</w:t>
      </w:r>
    </w:p>
    <w:p w14:paraId="5B4F3266">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2561B33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76051DD4">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1B4F221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1、参与本项目的供应商须在获取文件截止时间前（周末及法定节假日除外）携带单位介绍信、授权委托书（</w:t>
      </w:r>
      <w:r>
        <w:rPr>
          <w:rFonts w:hint="eastAsia" w:ascii="宋体" w:hAnsi="宋体" w:eastAsia="宋体" w:cs="宋体"/>
          <w:color w:val="auto"/>
          <w:sz w:val="24"/>
          <w:szCs w:val="24"/>
          <w:lang w:val="en-US" w:eastAsia="zh-CN"/>
        </w:rPr>
        <w:t>法定代表人到场的持</w:t>
      </w:r>
      <w:r>
        <w:rPr>
          <w:rFonts w:hint="eastAsia" w:ascii="宋体" w:hAnsi="宋体" w:eastAsia="宋体" w:cs="宋体"/>
          <w:color w:val="auto"/>
          <w:sz w:val="24"/>
          <w:szCs w:val="24"/>
          <w:lang w:eastAsia="zh-CN"/>
        </w:rPr>
        <w:t>法定代表人身份证明）加盖公章、本人身份证原件及复印件一套（加盖公章）到陕西省榆林市航宇路建设局对面中财二楼获取谈判文件；</w:t>
      </w:r>
    </w:p>
    <w:p w14:paraId="6939D9B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2、请投标人按照陕西省财政厅关于政府采购投标人注册登记有关事项的通知中的要求，通过陕西省政府采购网（http://www.ccgp-shaanxi.gov.cn/）注册登记加入陕西省政府采购投标人库。</w:t>
      </w:r>
    </w:p>
    <w:p w14:paraId="114569E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60AF876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690C1AD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榆林市第一强制隔离戒毒所</w:t>
      </w:r>
    </w:p>
    <w:p w14:paraId="487E7D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榆林市榆阳区小纪汗乡昌汗界村</w:t>
      </w:r>
    </w:p>
    <w:p w14:paraId="25471F6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0912-3511578</w:t>
      </w:r>
    </w:p>
    <w:p w14:paraId="66308DA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14D50B5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14:paraId="6A9DCBA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14:paraId="599C367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r>
        <w:rPr>
          <w:rFonts w:hint="eastAsia" w:ascii="宋体" w:hAnsi="宋体" w:eastAsia="宋体" w:cs="宋体"/>
          <w:color w:val="auto"/>
          <w:sz w:val="24"/>
          <w:szCs w:val="24"/>
          <w:lang w:eastAsia="zh-CN"/>
        </w:rPr>
        <w:t>18329267972</w:t>
      </w:r>
    </w:p>
    <w:p w14:paraId="46AE947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508F2A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14:paraId="79FF3AC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r>
        <w:rPr>
          <w:rFonts w:hint="eastAsia" w:ascii="宋体" w:hAnsi="宋体" w:eastAsia="宋体" w:cs="宋体"/>
          <w:color w:val="auto"/>
          <w:sz w:val="24"/>
          <w:szCs w:val="24"/>
          <w:lang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7552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2025-11-03T09:29:11Z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