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E52C">
      <w:pPr>
        <w:spacing w:before="78" w:line="219" w:lineRule="auto"/>
        <w:ind w:left="532"/>
        <w:jc w:val="center"/>
        <w:outlineLvl w:val="0"/>
        <w:rPr>
          <w:rFonts w:ascii="宋体" w:hAnsi="宋体" w:eastAsia="宋体" w:cs="宋体"/>
          <w:b/>
          <w:bCs/>
          <w:spacing w:val="21"/>
          <w:sz w:val="30"/>
          <w:szCs w:val="30"/>
        </w:rPr>
      </w:pPr>
      <w:r>
        <w:rPr>
          <w:rFonts w:ascii="宋体" w:hAnsi="宋体" w:eastAsia="宋体" w:cs="宋体"/>
          <w:b/>
          <w:bCs/>
          <w:spacing w:val="21"/>
          <w:sz w:val="30"/>
          <w:szCs w:val="30"/>
        </w:rPr>
        <w:t>采购内容及要求</w:t>
      </w:r>
    </w:p>
    <w:p w14:paraId="48AE5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F89F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一、项目基本情况</w:t>
      </w:r>
    </w:p>
    <w:p w14:paraId="27AB4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1、项目名称：韩城市草原承包登记项目</w:t>
      </w:r>
    </w:p>
    <w:p w14:paraId="2F7D5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2、项目主管单位：韩城市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  <w:t>林业局</w:t>
      </w:r>
    </w:p>
    <w:p w14:paraId="2E636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  <w:t>、建设单位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：韩城市林业工作站</w:t>
      </w:r>
    </w:p>
    <w:p w14:paraId="004C3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4、建设目的：</w:t>
      </w:r>
    </w:p>
    <w:p w14:paraId="655FD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为贯彻落实生态文明思想和省委省政府决策部署，全面开展草原承包工作。按照陕西省林业局《陕西省草原承包登记工作方案》、陕西省草原承包工作操作指南的文件精神。因本项工作量大，需要专业的技术力量来完成本项工作，采购人拟委托第三方机构，完成好韩城市草原承包登记工作任务。</w:t>
      </w:r>
    </w:p>
    <w:p w14:paraId="4F818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依据国土“三调 ”及其年度变更调查成果，在查清草原图斑空间位置、数量、质量和图斑界线、权属界线的基础上，充分结合已登记的土地所有权、使用权、承包经营权等实际，全面开展草原承包工作，最终签订草原承包合同、建立草原承包信息档案和数据库，实现草原资源管理数字化，紧扣时间节点有序推进草原承包工作。</w:t>
      </w:r>
    </w:p>
    <w:p w14:paraId="0EF2D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二、采购需求</w:t>
      </w:r>
    </w:p>
    <w:p w14:paraId="3798A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1、项目主要收集处理韩城市8个乡镇的草原承包等相关数据资料;</w:t>
      </w:r>
    </w:p>
    <w:p w14:paraId="6D3BA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2、对全市总草地地块4232块草地图斑影像预判，并对4232块草地图斑逐一进行现地核查，保存核查信息，并得到村民小组的认可签字;</w:t>
      </w:r>
    </w:p>
    <w:p w14:paraId="1672B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3、最新年度国土变更调查数据、最新草原专题数据、耕地后备资源调查评价等成果进行融合，形成本次工作底图;</w:t>
      </w:r>
    </w:p>
    <w:p w14:paraId="4E3EF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4、全市189个行政村承包草原勘测草图制作，并进行现地核查。</w:t>
      </w:r>
    </w:p>
    <w:p w14:paraId="2AF60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5、对全市8个乡镇，189个行政村和全县分级建设数据库。对最终数据分别按县、乡、村以及图斑分别进行制图，形成各级草原承包图斑分布图、承包草原勘测图。</w:t>
      </w:r>
    </w:p>
    <w:p w14:paraId="45962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6、完成全县草原承包登记工作成果统计表及报告编制。</w:t>
      </w:r>
    </w:p>
    <w:p w14:paraId="357023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2025-11-04T08:19:26Z</dcterms:created>
  <dc:creator>Administrator</dc:creator>
  <cp:lastModifiedBy>韩朵</cp:lastModifiedBy>
  <dcterms:modified xsi:type="dcterms:W3CDTF">2025-11-04T08:19:32Z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eyJoZGlkIjoiNmQ0NGQ4MGM5OWU4YzVjNjVkMmVkMGNmYjk1NGQzMWUiLCJ1c2VySWQiOiI0NzI2OTg0NjMifQ==</vt:lpwstr>
  </property>
  <property fmtid="{D5CDD505-2E9C-101B-9397-08002B2CF9AE}" pid="4" name="ICV">
    <vt:lpwstr>32AAF5F400EC49AAB86E74933428C0E5_12</vt:lpwstr>
  </property>
</Properties>
</file>