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6D8B">
      <w:pPr>
        <w:pStyle w:val="4"/>
        <w:spacing w:line="480" w:lineRule="exact"/>
        <w:jc w:val="center"/>
      </w:pPr>
      <w:bookmarkStart w:id="0" w:name="_GoBack"/>
      <w:bookmarkEnd w:id="0"/>
      <w:r>
        <w:rPr>
          <w:rFonts w:ascii="仿宋_GB2312" w:hAnsi="仿宋_GB2312" w:eastAsia="仿宋_GB2312" w:cs="仿宋_GB2312"/>
          <w:b/>
          <w:sz w:val="36"/>
        </w:rPr>
        <w:t>神木职业技术学院思政教育实践基地竞争性磋商公告</w:t>
      </w:r>
    </w:p>
    <w:p w14:paraId="5AE6070E">
      <w:pPr>
        <w:pStyle w:val="4"/>
        <w:outlineLvl w:val="5"/>
      </w:pPr>
      <w:r>
        <w:rPr>
          <w:rFonts w:ascii="仿宋_GB2312" w:hAnsi="仿宋_GB2312" w:eastAsia="仿宋_GB2312" w:cs="仿宋_GB2312"/>
          <w:b/>
          <w:sz w:val="15"/>
        </w:rPr>
        <w:t xml:space="preserve"> 项目概况</w:t>
      </w:r>
    </w:p>
    <w:p w14:paraId="3A1B87F3">
      <w:pPr>
        <w:pStyle w:val="4"/>
      </w:pPr>
      <w:r>
        <w:rPr>
          <w:rFonts w:ascii="仿宋_GB2312" w:hAnsi="仿宋_GB2312" w:eastAsia="仿宋_GB2312" w:cs="仿宋_GB2312"/>
        </w:rPr>
        <w:t>思政教育实践基地采购项目的潜在供应商应在登录全国公共资源交易中心平台（陕西省）使用CA锁报名后自行下载获取采购文件，并于 2025年11月21日 13时30分 （北京时间）前提交响应文件。</w:t>
      </w:r>
    </w:p>
    <w:p w14:paraId="3AAC85AA">
      <w:pPr>
        <w:pStyle w:val="4"/>
        <w:outlineLvl w:val="3"/>
      </w:pPr>
      <w:r>
        <w:rPr>
          <w:rFonts w:ascii="仿宋_GB2312" w:hAnsi="仿宋_GB2312" w:eastAsia="仿宋_GB2312" w:cs="仿宋_GB2312"/>
          <w:b/>
          <w:sz w:val="24"/>
        </w:rPr>
        <w:t>一、项目基本情况</w:t>
      </w:r>
    </w:p>
    <w:p w14:paraId="10BC32F7">
      <w:pPr>
        <w:pStyle w:val="4"/>
      </w:pPr>
      <w:r>
        <w:rPr>
          <w:rFonts w:ascii="仿宋_GB2312" w:hAnsi="仿宋_GB2312" w:eastAsia="仿宋_GB2312" w:cs="仿宋_GB2312"/>
        </w:rPr>
        <w:t>项目编号：HHBRYL-2025-008</w:t>
      </w:r>
    </w:p>
    <w:p w14:paraId="751B01CA">
      <w:pPr>
        <w:pStyle w:val="4"/>
      </w:pPr>
      <w:r>
        <w:rPr>
          <w:rFonts w:ascii="仿宋_GB2312" w:hAnsi="仿宋_GB2312" w:eastAsia="仿宋_GB2312" w:cs="仿宋_GB2312"/>
        </w:rPr>
        <w:t>项目名称：思政教育实践基地</w:t>
      </w:r>
    </w:p>
    <w:p w14:paraId="0C7CBA29">
      <w:pPr>
        <w:pStyle w:val="4"/>
      </w:pPr>
      <w:r>
        <w:rPr>
          <w:rFonts w:ascii="仿宋_GB2312" w:hAnsi="仿宋_GB2312" w:eastAsia="仿宋_GB2312" w:cs="仿宋_GB2312"/>
        </w:rPr>
        <w:t>采购方式：竞争性磋商</w:t>
      </w:r>
    </w:p>
    <w:p w14:paraId="2BA0EDB3">
      <w:pPr>
        <w:pStyle w:val="4"/>
      </w:pPr>
      <w:r>
        <w:rPr>
          <w:rFonts w:ascii="仿宋_GB2312" w:hAnsi="仿宋_GB2312" w:eastAsia="仿宋_GB2312" w:cs="仿宋_GB2312"/>
        </w:rPr>
        <w:t>预算金额：654,983.00元</w:t>
      </w:r>
    </w:p>
    <w:p w14:paraId="09B4FE0D">
      <w:pPr>
        <w:pStyle w:val="4"/>
      </w:pPr>
      <w:r>
        <w:rPr>
          <w:rFonts w:ascii="仿宋_GB2312" w:hAnsi="仿宋_GB2312" w:eastAsia="仿宋_GB2312" w:cs="仿宋_GB2312"/>
        </w:rPr>
        <w:t>采购需求：</w:t>
      </w:r>
    </w:p>
    <w:p w14:paraId="356DB503">
      <w:pPr>
        <w:pStyle w:val="4"/>
      </w:pPr>
      <w:r>
        <w:rPr>
          <w:rFonts w:ascii="仿宋_GB2312" w:hAnsi="仿宋_GB2312" w:eastAsia="仿宋_GB2312" w:cs="仿宋_GB2312"/>
        </w:rPr>
        <w:t>合同包1(神木职业技术学院思政教育 实践基地):</w:t>
      </w:r>
    </w:p>
    <w:p w14:paraId="40EE907A">
      <w:pPr>
        <w:pStyle w:val="4"/>
        <w:ind w:firstLine="630"/>
      </w:pPr>
      <w:r>
        <w:rPr>
          <w:rFonts w:ascii="仿宋_GB2312" w:hAnsi="仿宋_GB2312" w:eastAsia="仿宋_GB2312" w:cs="仿宋_GB2312"/>
        </w:rPr>
        <w:t>合同包预算金额：654,983.00元</w:t>
      </w:r>
    </w:p>
    <w:p w14:paraId="1EA99D6C">
      <w:pPr>
        <w:pStyle w:val="4"/>
        <w:ind w:firstLine="630"/>
      </w:pPr>
      <w:r>
        <w:rPr>
          <w:rFonts w:ascii="仿宋_GB2312" w:hAnsi="仿宋_GB2312" w:eastAsia="仿宋_GB2312" w:cs="仿宋_GB2312"/>
        </w:rPr>
        <w:t xml:space="preserve"> 合同包最高限价：654,983.00元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1622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177E708">
            <w:pPr>
              <w:pStyle w:val="4"/>
            </w:pPr>
            <w:r>
              <w:rPr>
                <w:rFonts w:ascii="仿宋_GB2312" w:hAnsi="仿宋_GB2312" w:eastAsia="仿宋_GB2312" w:cs="仿宋_GB2312"/>
              </w:rPr>
              <w:t>品目号</w:t>
            </w:r>
          </w:p>
        </w:tc>
        <w:tc>
          <w:tcPr>
            <w:tcW w:w="1384" w:type="dxa"/>
          </w:tcPr>
          <w:p w14:paraId="5F470ED4">
            <w:pPr>
              <w:pStyle w:val="4"/>
            </w:pPr>
            <w:r>
              <w:rPr>
                <w:rFonts w:ascii="仿宋_GB2312" w:hAnsi="仿宋_GB2312" w:eastAsia="仿宋_GB2312" w:cs="仿宋_GB2312"/>
              </w:rPr>
              <w:t>品目名称</w:t>
            </w:r>
          </w:p>
        </w:tc>
        <w:tc>
          <w:tcPr>
            <w:tcW w:w="1384" w:type="dxa"/>
          </w:tcPr>
          <w:p w14:paraId="4A46D6D8">
            <w:pPr>
              <w:pStyle w:val="4"/>
            </w:pPr>
            <w:r>
              <w:rPr>
                <w:rFonts w:ascii="仿宋_GB2312" w:hAnsi="仿宋_GB2312" w:eastAsia="仿宋_GB2312" w:cs="仿宋_GB2312"/>
              </w:rPr>
              <w:t>采购标的</w:t>
            </w:r>
          </w:p>
        </w:tc>
        <w:tc>
          <w:tcPr>
            <w:tcW w:w="1384" w:type="dxa"/>
          </w:tcPr>
          <w:p w14:paraId="0F3B817B">
            <w:pPr>
              <w:pStyle w:val="4"/>
            </w:pPr>
            <w:r>
              <w:rPr>
                <w:rFonts w:ascii="仿宋_GB2312" w:hAnsi="仿宋_GB2312" w:eastAsia="仿宋_GB2312" w:cs="仿宋_GB2312"/>
              </w:rPr>
              <w:t>数量（单位）</w:t>
            </w:r>
          </w:p>
        </w:tc>
        <w:tc>
          <w:tcPr>
            <w:tcW w:w="1384" w:type="dxa"/>
          </w:tcPr>
          <w:p w14:paraId="3AC7642F">
            <w:pPr>
              <w:pStyle w:val="4"/>
            </w:pPr>
            <w:r>
              <w:rPr>
                <w:rFonts w:ascii="仿宋_GB2312" w:hAnsi="仿宋_GB2312" w:eastAsia="仿宋_GB2312" w:cs="仿宋_GB2312"/>
              </w:rPr>
              <w:t>技术规格、参数及要求</w:t>
            </w:r>
          </w:p>
        </w:tc>
        <w:tc>
          <w:tcPr>
            <w:tcW w:w="1384" w:type="dxa"/>
          </w:tcPr>
          <w:p w14:paraId="7B843205">
            <w:pPr>
              <w:pStyle w:val="4"/>
            </w:pPr>
            <w:r>
              <w:rPr>
                <w:rFonts w:ascii="仿宋_GB2312" w:hAnsi="仿宋_GB2312" w:eastAsia="仿宋_GB2312" w:cs="仿宋_GB2312"/>
              </w:rPr>
              <w:t>品目预算(元)</w:t>
            </w:r>
          </w:p>
        </w:tc>
      </w:tr>
      <w:tr w14:paraId="00A47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581F7B">
            <w:pPr>
              <w:pStyle w:val="4"/>
            </w:pPr>
            <w:r>
              <w:rPr>
                <w:rFonts w:ascii="仿宋_GB2312" w:hAnsi="仿宋_GB2312" w:eastAsia="仿宋_GB2312" w:cs="仿宋_GB2312"/>
              </w:rPr>
              <w:t>1-1</w:t>
            </w:r>
          </w:p>
        </w:tc>
        <w:tc>
          <w:tcPr>
            <w:tcW w:w="1384" w:type="dxa"/>
          </w:tcPr>
          <w:p w14:paraId="7FF383D2">
            <w:pPr>
              <w:pStyle w:val="4"/>
            </w:pPr>
            <w:r>
              <w:rPr>
                <w:rFonts w:ascii="仿宋_GB2312" w:hAnsi="仿宋_GB2312" w:eastAsia="仿宋_GB2312" w:cs="仿宋_GB2312"/>
              </w:rPr>
              <w:t>触摸屏</w:t>
            </w:r>
          </w:p>
        </w:tc>
        <w:tc>
          <w:tcPr>
            <w:tcW w:w="1384" w:type="dxa"/>
          </w:tcPr>
          <w:p w14:paraId="47C418DC">
            <w:pPr>
              <w:pStyle w:val="4"/>
            </w:pPr>
            <w:r>
              <w:rPr>
                <w:rFonts w:ascii="仿宋_GB2312" w:hAnsi="仿宋_GB2312" w:eastAsia="仿宋_GB2312" w:cs="仿宋_GB2312"/>
              </w:rPr>
              <w:t>思政教育实践基地</w:t>
            </w:r>
          </w:p>
        </w:tc>
        <w:tc>
          <w:tcPr>
            <w:tcW w:w="1384" w:type="dxa"/>
          </w:tcPr>
          <w:p w14:paraId="777D1773">
            <w:pPr>
              <w:pStyle w:val="4"/>
            </w:pPr>
            <w:r>
              <w:rPr>
                <w:rFonts w:ascii="仿宋_GB2312" w:hAnsi="仿宋_GB2312" w:eastAsia="仿宋_GB2312" w:cs="仿宋_GB2312"/>
              </w:rPr>
              <w:t>1(批)</w:t>
            </w:r>
          </w:p>
        </w:tc>
        <w:tc>
          <w:tcPr>
            <w:tcW w:w="1384" w:type="dxa"/>
          </w:tcPr>
          <w:p w14:paraId="1FEBB618">
            <w:pPr>
              <w:pStyle w:val="4"/>
            </w:pPr>
            <w:r>
              <w:rPr>
                <w:rFonts w:ascii="仿宋_GB2312" w:hAnsi="仿宋_GB2312" w:eastAsia="仿宋_GB2312" w:cs="仿宋_GB2312"/>
              </w:rPr>
              <w:t>详见采购文件</w:t>
            </w:r>
          </w:p>
        </w:tc>
        <w:tc>
          <w:tcPr>
            <w:tcW w:w="1384" w:type="dxa"/>
          </w:tcPr>
          <w:p w14:paraId="6185D8F6">
            <w:pPr>
              <w:pStyle w:val="4"/>
            </w:pPr>
            <w:r>
              <w:rPr>
                <w:rFonts w:ascii="仿宋_GB2312" w:hAnsi="仿宋_GB2312" w:eastAsia="仿宋_GB2312" w:cs="仿宋_GB2312"/>
              </w:rPr>
              <w:t>654,983.00</w:t>
            </w:r>
          </w:p>
        </w:tc>
      </w:tr>
    </w:tbl>
    <w:p w14:paraId="4EE00BD9">
      <w:pPr>
        <w:pStyle w:val="4"/>
      </w:pPr>
      <w:r>
        <w:rPr>
          <w:rFonts w:ascii="仿宋_GB2312" w:hAnsi="仿宋_GB2312" w:eastAsia="仿宋_GB2312" w:cs="仿宋_GB2312"/>
        </w:rPr>
        <w:t xml:space="preserve"> 本合同包不接受联合体投标</w:t>
      </w:r>
    </w:p>
    <w:p w14:paraId="4B04D6F6">
      <w:pPr>
        <w:pStyle w:val="4"/>
      </w:pPr>
      <w:r>
        <w:rPr>
          <w:rFonts w:ascii="仿宋_GB2312" w:hAnsi="仿宋_GB2312" w:eastAsia="仿宋_GB2312" w:cs="仿宋_GB2312"/>
        </w:rPr>
        <w:t xml:space="preserve"> 合同履行期限：无</w:t>
      </w:r>
    </w:p>
    <w:p w14:paraId="3FC22E1D">
      <w:pPr>
        <w:pStyle w:val="4"/>
        <w:outlineLvl w:val="3"/>
      </w:pPr>
      <w:r>
        <w:rPr>
          <w:rFonts w:ascii="仿宋_GB2312" w:hAnsi="仿宋_GB2312" w:eastAsia="仿宋_GB2312" w:cs="仿宋_GB2312"/>
          <w:b/>
          <w:sz w:val="24"/>
        </w:rPr>
        <w:t>二、申请人的资格要求：</w:t>
      </w:r>
    </w:p>
    <w:p w14:paraId="533BAE13">
      <w:pPr>
        <w:pStyle w:val="4"/>
      </w:pPr>
      <w:r>
        <w:rPr>
          <w:rFonts w:ascii="仿宋_GB2312" w:hAnsi="仿宋_GB2312" w:eastAsia="仿宋_GB2312" w:cs="仿宋_GB2312"/>
        </w:rPr>
        <w:t>1.满足《中华人民共和国政府采购法》第二十二条规定;</w:t>
      </w:r>
    </w:p>
    <w:p w14:paraId="5D9DB2FC">
      <w:pPr>
        <w:pStyle w:val="4"/>
      </w:pPr>
      <w:r>
        <w:rPr>
          <w:rFonts w:ascii="仿宋_GB2312" w:hAnsi="仿宋_GB2312" w:eastAsia="仿宋_GB2312" w:cs="仿宋_GB2312"/>
        </w:rPr>
        <w:t>2.落实政府采购政策需满足的资格要求：</w:t>
      </w:r>
    </w:p>
    <w:p w14:paraId="7A01A02D">
      <w:pPr>
        <w:pStyle w:val="4"/>
      </w:pPr>
      <w:r>
        <w:rPr>
          <w:rFonts w:ascii="仿宋_GB2312" w:hAnsi="仿宋_GB2312" w:eastAsia="仿宋_GB2312" w:cs="仿宋_GB2312"/>
        </w:rPr>
        <w:t>合同包1(神木职业技术学院思政教育 实践基地)落实政府采购政策需满足的资格要求如下:</w:t>
      </w:r>
    </w:p>
    <w:p w14:paraId="3F2EE479">
      <w:pPr>
        <w:pStyle w:val="4"/>
        <w:ind w:left="480"/>
      </w:pPr>
      <w:r>
        <w:rPr>
          <w:rFonts w:ascii="仿宋_GB2312" w:hAnsi="仿宋_GB2312" w:eastAsia="仿宋_GB2312" w:cs="仿宋_GB2312"/>
        </w:rPr>
        <w:t>《政府采购促进中小企业发展管理办法》（财库〔2020〕46号）；</w:t>
      </w:r>
      <w:r>
        <w:br w:type="textWrapping"/>
      </w:r>
      <w:r>
        <w:rPr>
          <w:rFonts w:ascii="仿宋_GB2312" w:hAnsi="仿宋_GB2312" w:eastAsia="仿宋_GB2312" w:cs="仿宋_GB2312"/>
        </w:rPr>
        <w:t>（1）《财政部司法部关于政府采购支持监狱企业发展有关问题的通知》（财库〔2014〕68号）；</w:t>
      </w:r>
      <w:r>
        <w:br w:type="textWrapping"/>
      </w:r>
      <w:r>
        <w:rPr>
          <w:rFonts w:ascii="仿宋_GB2312" w:hAnsi="仿宋_GB2312" w:eastAsia="仿宋_GB2312" w:cs="仿宋_GB2312"/>
        </w:rPr>
        <w:t>（2）《国务院办公厅关于建立政府强制采购节能产品制度的通知》（国办发〔2007〕51号）；</w:t>
      </w:r>
      <w:r>
        <w:br w:type="textWrapping"/>
      </w:r>
      <w:r>
        <w:rPr>
          <w:rFonts w:ascii="仿宋_GB2312" w:hAnsi="仿宋_GB2312" w:eastAsia="仿宋_GB2312" w:cs="仿宋_GB2312"/>
        </w:rPr>
        <w:t>（3）《节能产品政府采购实施意见》（财库[2004]185号）；</w:t>
      </w:r>
      <w:r>
        <w:br w:type="textWrapping"/>
      </w:r>
      <w:r>
        <w:rPr>
          <w:rFonts w:ascii="仿宋_GB2312" w:hAnsi="仿宋_GB2312" w:eastAsia="仿宋_GB2312" w:cs="仿宋_GB2312"/>
        </w:rPr>
        <w:t>（4）《环境标志产品政府采购实施的意见》（财库[2006]90号）；</w:t>
      </w:r>
      <w:r>
        <w:br w:type="textWrapping"/>
      </w:r>
      <w:r>
        <w:rPr>
          <w:rFonts w:ascii="仿宋_GB2312" w:hAnsi="仿宋_GB2312" w:eastAsia="仿宋_GB2312" w:cs="仿宋_GB2312"/>
        </w:rPr>
        <w:t>（5）《财政部、民政部、中国残疾人联合会关于促进残疾人就业政府采购政策的通知》（财库[2017]141号）；</w:t>
      </w:r>
      <w:r>
        <w:br w:type="textWrapping"/>
      </w:r>
      <w:r>
        <w:rPr>
          <w:rFonts w:ascii="仿宋_GB2312" w:hAnsi="仿宋_GB2312" w:eastAsia="仿宋_GB2312" w:cs="仿宋_GB2312"/>
        </w:rPr>
        <w:t>（6）陕西省财政厅关于印发《陕西省中小企业政府采购信用融资办法》（陕财办采〔2018〕23号）；相关政策、业务流程、办理平台(http://www.ccgpshaanxi.gov.cn/zcdservice/zcd/shanxi/)；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（7）《关于在政府采购活动中查询及使用信用记录有关问题的通知》（财库〔2016〕125号）；</w:t>
      </w:r>
      <w:r>
        <w:br w:type="textWrapping"/>
      </w:r>
      <w:r>
        <w:rPr>
          <w:rFonts w:ascii="仿宋_GB2312" w:hAnsi="仿宋_GB2312" w:eastAsia="仿宋_GB2312" w:cs="仿宋_GB2312"/>
        </w:rPr>
        <w:t>（8）《榆阳区财政局关于进一步加大政府采购支持中小企业力度的通知》（榆政财采发〔2022〕10号)；</w:t>
      </w:r>
      <w:r>
        <w:br w:type="textWrapping"/>
      </w:r>
      <w:r>
        <w:rPr>
          <w:rFonts w:ascii="仿宋_GB2312" w:hAnsi="仿宋_GB2312" w:eastAsia="仿宋_GB2312" w:cs="仿宋_GB2312"/>
        </w:rPr>
        <w:t>（9）《陕西省财政厅关于进一步加大政府采购支持中小企业力度的通知》(陕财采发〔2022〕5号)；</w:t>
      </w:r>
      <w:r>
        <w:br w:type="textWrapping"/>
      </w:r>
      <w:r>
        <w:rPr>
          <w:rFonts w:ascii="仿宋_GB2312" w:hAnsi="仿宋_GB2312" w:eastAsia="仿宋_GB2312" w:cs="仿宋_GB2312"/>
        </w:rPr>
        <w:t>（10）其他需要落实的政府采购政策。</w:t>
      </w:r>
    </w:p>
    <w:p w14:paraId="7F33ABBB">
      <w:pPr>
        <w:pStyle w:val="4"/>
      </w:pPr>
      <w:r>
        <w:rPr>
          <w:rFonts w:ascii="仿宋_GB2312" w:hAnsi="仿宋_GB2312" w:eastAsia="仿宋_GB2312" w:cs="仿宋_GB2312"/>
        </w:rPr>
        <w:t>3.本项目的特定资格要求：</w:t>
      </w:r>
    </w:p>
    <w:p w14:paraId="351AD2A8">
      <w:pPr>
        <w:pStyle w:val="4"/>
      </w:pPr>
      <w:r>
        <w:rPr>
          <w:rFonts w:ascii="仿宋_GB2312" w:hAnsi="仿宋_GB2312" w:eastAsia="仿宋_GB2312" w:cs="仿宋_GB2312"/>
        </w:rPr>
        <w:t>合同包1(神木职业技术学院思政教育 实践基地)特定资格要求如下:</w:t>
      </w:r>
    </w:p>
    <w:p w14:paraId="5EC26AAB">
      <w:pPr>
        <w:pStyle w:val="4"/>
        <w:ind w:left="480"/>
      </w:pPr>
      <w:r>
        <w:rPr>
          <w:rFonts w:ascii="仿宋_GB2312" w:hAnsi="仿宋_GB2312" w:eastAsia="仿宋_GB2312" w:cs="仿宋_GB2312"/>
        </w:rPr>
        <w:t>(1)供应商为具有独立承担民事责任能力的法人、事业法人、其他组织或自然人。企业法人应提供合法有效的标识有统一社会信用代码的营业执照副本及营业执照的2024年度企业信息公示年度报告；事业法人应提供事业单位法人证书；其他组织应提供合法登记证明文件；自然人应提供身份证；</w:t>
      </w:r>
      <w:r>
        <w:br w:type="textWrapping"/>
      </w:r>
      <w:r>
        <w:rPr>
          <w:rFonts w:ascii="仿宋_GB2312" w:hAnsi="仿宋_GB2312" w:eastAsia="仿宋_GB2312" w:cs="仿宋_GB2312"/>
        </w:rPr>
        <w:t>(2)供应商须具有履行合同所必需的设备和专业技术能力（提供相应的证明资料或承诺函）；</w:t>
      </w:r>
      <w:r>
        <w:br w:type="textWrapping"/>
      </w:r>
      <w:r>
        <w:rPr>
          <w:rFonts w:ascii="仿宋_GB2312" w:hAnsi="仿宋_GB2312" w:eastAsia="仿宋_GB2312" w:cs="仿宋_GB2312"/>
        </w:rPr>
        <w:t>(3)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项目服务商信用承诺书(格式详见磋商文件)及信用中国（陕西榆林）承诺查询截图；</w:t>
      </w:r>
      <w:r>
        <w:br w:type="textWrapping"/>
      </w:r>
      <w:r>
        <w:rPr>
          <w:rFonts w:ascii="仿宋_GB2312" w:hAnsi="仿宋_GB2312" w:eastAsia="仿宋_GB2312" w:cs="仿宋_GB2312"/>
        </w:rPr>
        <w:t>(4)财务状况报告：提供完整的2024年度赋码财务审计报告(至少包括资产负债表、利润表、现金流量表、所有者权益变动表及其附注)；成立时间至提交响应文件递交截止时间不足一年的可提供成立后任意时段的财务报表或开标前一个月内基本存款账户开户银行出具的资信证明及开户许可证 (或开户行基本信息) ；</w:t>
      </w:r>
      <w:r>
        <w:br w:type="textWrapping"/>
      </w:r>
      <w:r>
        <w:rPr>
          <w:rFonts w:ascii="仿宋_GB2312" w:hAnsi="仿宋_GB2312" w:eastAsia="仿宋_GB2312" w:cs="仿宋_GB2312"/>
        </w:rPr>
        <w:t>(5)税收缴纳证明：2025年1月1日至提交磋商响应文件截止时间前任意一个月的纳税证明 (银行缴费凭证) 或完税证明，依法免税的单位应提供相关证明材料；</w:t>
      </w:r>
      <w:r>
        <w:br w:type="textWrapping"/>
      </w:r>
      <w:r>
        <w:rPr>
          <w:rFonts w:ascii="仿宋_GB2312" w:hAnsi="仿宋_GB2312" w:eastAsia="仿宋_GB2312" w:cs="仿宋_GB2312"/>
        </w:rPr>
        <w:t xml:space="preserve">(6)社会保障资金缴纳证明：2025年1月1日至提交磋商响应文件截止时间前任意一个月已缴存的社会保障资金缴存单据或社保机构开具的社会保险参保缴费情况证明；依法不需要缴纳社会保障资金的应提供相关文件证明； </w:t>
      </w:r>
      <w:r>
        <w:br w:type="textWrapping"/>
      </w:r>
      <w:r>
        <w:rPr>
          <w:rFonts w:ascii="仿宋_GB2312" w:hAnsi="仿宋_GB2312" w:eastAsia="仿宋_GB2312" w:cs="仿宋_GB2312"/>
        </w:rPr>
        <w:t>(7)本项目采用投标信用承诺书（格式详见磋商文件）代替投标保证金，提供信用中国（陕西榆林）承诺网页截图；</w:t>
      </w:r>
      <w:r>
        <w:br w:type="textWrapping"/>
      </w:r>
      <w:r>
        <w:rPr>
          <w:rFonts w:ascii="仿宋_GB2312" w:hAnsi="仿宋_GB2312" w:eastAsia="仿宋_GB2312" w:cs="仿宋_GB2312"/>
        </w:rPr>
        <w:t>(8)本项目非专门面向中小企业采购。</w:t>
      </w:r>
      <w:r>
        <w:br w:type="textWrapping"/>
      </w:r>
      <w:r>
        <w:rPr>
          <w:rFonts w:ascii="仿宋_GB2312" w:hAnsi="仿宋_GB2312" w:eastAsia="仿宋_GB2312" w:cs="仿宋_GB2312"/>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0233302F">
      <w:pPr>
        <w:pStyle w:val="4"/>
        <w:outlineLvl w:val="3"/>
      </w:pPr>
      <w:r>
        <w:rPr>
          <w:rFonts w:ascii="仿宋_GB2312" w:hAnsi="仿宋_GB2312" w:eastAsia="仿宋_GB2312" w:cs="仿宋_GB2312"/>
          <w:b/>
          <w:sz w:val="24"/>
        </w:rPr>
        <w:t>三、获取采购文件</w:t>
      </w:r>
    </w:p>
    <w:p w14:paraId="29C6DA2D">
      <w:pPr>
        <w:pStyle w:val="4"/>
      </w:pPr>
      <w:r>
        <w:rPr>
          <w:rFonts w:ascii="仿宋_GB2312" w:hAnsi="仿宋_GB2312" w:eastAsia="仿宋_GB2312" w:cs="仿宋_GB2312"/>
        </w:rPr>
        <w:t>时间： 2025年11月11日 至 2025年11月17日 ，每天上午 09:00:00 至 12:00:00 ，下午 12:00:00 至 17:00:00 （北京时间）</w:t>
      </w:r>
    </w:p>
    <w:p w14:paraId="6DB67D58">
      <w:pPr>
        <w:pStyle w:val="4"/>
      </w:pPr>
      <w:r>
        <w:rPr>
          <w:rFonts w:ascii="仿宋_GB2312" w:hAnsi="仿宋_GB2312" w:eastAsia="仿宋_GB2312" w:cs="仿宋_GB2312"/>
        </w:rPr>
        <w:t>途径：登录全国公共资源交易中心平台（陕西省）使用CA锁报名后自行下载</w:t>
      </w:r>
    </w:p>
    <w:p w14:paraId="3D06F961">
      <w:pPr>
        <w:pStyle w:val="4"/>
      </w:pPr>
      <w:r>
        <w:rPr>
          <w:rFonts w:ascii="仿宋_GB2312" w:hAnsi="仿宋_GB2312" w:eastAsia="仿宋_GB2312" w:cs="仿宋_GB2312"/>
        </w:rPr>
        <w:t>方式：在线获取</w:t>
      </w:r>
    </w:p>
    <w:p w14:paraId="23B8C293">
      <w:pPr>
        <w:pStyle w:val="4"/>
      </w:pPr>
      <w:r>
        <w:rPr>
          <w:rFonts w:ascii="仿宋_GB2312" w:hAnsi="仿宋_GB2312" w:eastAsia="仿宋_GB2312" w:cs="仿宋_GB2312"/>
        </w:rPr>
        <w:t>售价： 0元</w:t>
      </w:r>
    </w:p>
    <w:p w14:paraId="304E38A0">
      <w:pPr>
        <w:pStyle w:val="4"/>
        <w:outlineLvl w:val="3"/>
      </w:pPr>
      <w:r>
        <w:rPr>
          <w:rFonts w:ascii="仿宋_GB2312" w:hAnsi="仿宋_GB2312" w:eastAsia="仿宋_GB2312" w:cs="仿宋_GB2312"/>
          <w:b/>
          <w:sz w:val="24"/>
        </w:rPr>
        <w:t>四、响应文件提交</w:t>
      </w:r>
    </w:p>
    <w:p w14:paraId="5E49EE13">
      <w:pPr>
        <w:pStyle w:val="4"/>
      </w:pPr>
      <w:r>
        <w:rPr>
          <w:rFonts w:ascii="仿宋_GB2312" w:hAnsi="仿宋_GB2312" w:eastAsia="仿宋_GB2312" w:cs="仿宋_GB2312"/>
        </w:rPr>
        <w:t>截止时间： 2025年11月21日 13时30分00秒 （北京时间）</w:t>
      </w:r>
    </w:p>
    <w:p w14:paraId="759BB6F3">
      <w:pPr>
        <w:pStyle w:val="4"/>
      </w:pPr>
      <w:r>
        <w:rPr>
          <w:rFonts w:ascii="仿宋_GB2312" w:hAnsi="仿宋_GB2312" w:eastAsia="仿宋_GB2312" w:cs="仿宋_GB2312"/>
        </w:rPr>
        <w:t>地点：陕西省公共资源交易平台</w:t>
      </w:r>
    </w:p>
    <w:p w14:paraId="5BE3FA96">
      <w:pPr>
        <w:pStyle w:val="4"/>
        <w:outlineLvl w:val="3"/>
      </w:pPr>
      <w:r>
        <w:rPr>
          <w:rFonts w:ascii="仿宋_GB2312" w:hAnsi="仿宋_GB2312" w:eastAsia="仿宋_GB2312" w:cs="仿宋_GB2312"/>
          <w:b/>
          <w:sz w:val="24"/>
        </w:rPr>
        <w:t>五、开启</w:t>
      </w:r>
    </w:p>
    <w:p w14:paraId="6CB2F8E5">
      <w:pPr>
        <w:pStyle w:val="4"/>
      </w:pPr>
      <w:r>
        <w:rPr>
          <w:rFonts w:ascii="仿宋_GB2312" w:hAnsi="仿宋_GB2312" w:eastAsia="仿宋_GB2312" w:cs="仿宋_GB2312"/>
        </w:rPr>
        <w:t>时间： 2025年11月21日 13时30分00秒 （北京时间）</w:t>
      </w:r>
    </w:p>
    <w:p w14:paraId="73218BFD">
      <w:pPr>
        <w:pStyle w:val="4"/>
      </w:pPr>
      <w:r>
        <w:rPr>
          <w:rFonts w:ascii="仿宋_GB2312" w:hAnsi="仿宋_GB2312" w:eastAsia="仿宋_GB2312" w:cs="仿宋_GB2312"/>
        </w:rPr>
        <w:t>地点：榆林市公共资源交易中心10楼开标7室6座</w:t>
      </w:r>
    </w:p>
    <w:p w14:paraId="416D9AD1">
      <w:pPr>
        <w:pStyle w:val="4"/>
        <w:outlineLvl w:val="3"/>
      </w:pPr>
      <w:r>
        <w:rPr>
          <w:rFonts w:ascii="仿宋_GB2312" w:hAnsi="仿宋_GB2312" w:eastAsia="仿宋_GB2312" w:cs="仿宋_GB2312"/>
          <w:b/>
          <w:sz w:val="24"/>
        </w:rPr>
        <w:t>六、公告期限</w:t>
      </w:r>
    </w:p>
    <w:p w14:paraId="1B605BCE">
      <w:pPr>
        <w:pStyle w:val="4"/>
      </w:pPr>
      <w:r>
        <w:rPr>
          <w:rFonts w:ascii="仿宋_GB2312" w:hAnsi="仿宋_GB2312" w:eastAsia="仿宋_GB2312" w:cs="仿宋_GB2312"/>
        </w:rPr>
        <w:t>自本公告发布之日起3个工作日。</w:t>
      </w:r>
    </w:p>
    <w:p w14:paraId="30AB207D">
      <w:pPr>
        <w:pStyle w:val="4"/>
        <w:outlineLvl w:val="3"/>
      </w:pPr>
      <w:r>
        <w:rPr>
          <w:rFonts w:ascii="仿宋_GB2312" w:hAnsi="仿宋_GB2312" w:eastAsia="仿宋_GB2312" w:cs="仿宋_GB2312"/>
          <w:b/>
          <w:sz w:val="24"/>
        </w:rPr>
        <w:t>七、其他补充事宜</w:t>
      </w:r>
    </w:p>
    <w:p w14:paraId="7A0D6162">
      <w:pPr>
        <w:pStyle w:val="4"/>
      </w:pPr>
      <w:r>
        <w:rPr>
          <w:rFonts w:ascii="仿宋_GB2312" w:hAnsi="仿宋_GB2312" w:eastAsia="仿宋_GB2312" w:cs="仿宋_GB2312"/>
          <w:color w:val="000000"/>
          <w:sz w:val="24"/>
        </w:rPr>
        <w:t>特别提醒：（1）供应商可登录全国公共资源交易中心平台（陕西省）（http://www.sxggzyjy.cn/）,选择“电子交易平台-陕西政府采购交易系统-陕西省公共资源交易平台-供应商”进行登录，登录后选择“交易乙方”身份进入供应商界面进行报名并免费下载竞争性磋商文件；（2）CA</w:t>
      </w: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4"/>
        </w:rPr>
        <w:t>锁购买:①现场购买榆林市市民大厦</w:t>
      </w: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4"/>
        </w:rPr>
        <w:t>3 楼，E18、E19 窗口,电话: 0912-3452148；②线上购买操作指南：http://www.sobot.com/chat-web/user/chatByDocId.action?docId=829e079c5f0a4bd6a51365f5b942c676&amp;cid=267&amp;robotNo=1）。（3）本项目采用电子化招投标方式和“不见面”开标形式，供应商使用数字认证证书（CA 锁）对投标文件进行签章、加密、递交及开标时解密等相关招投标事宜。供应商应于投标文件递交截止时间前任意时段登录交易平台〖首页〉电子交易平台〉企业端〗在线提交电子投标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 格式），使用旧版电子招标文件或旧版答疑文件制作的电子投标文件，系统将拒绝接收。</w:t>
      </w:r>
    </w:p>
    <w:p w14:paraId="5A76446C">
      <w:pPr>
        <w:pStyle w:val="4"/>
        <w:outlineLvl w:val="3"/>
      </w:pPr>
      <w:r>
        <w:rPr>
          <w:rFonts w:ascii="仿宋_GB2312" w:hAnsi="仿宋_GB2312" w:eastAsia="仿宋_GB2312" w:cs="仿宋_GB2312"/>
          <w:b/>
          <w:sz w:val="24"/>
        </w:rPr>
        <w:t>八、对本次招标提出询问，请按以下方式联系。</w:t>
      </w:r>
    </w:p>
    <w:p w14:paraId="547D9817">
      <w:pPr>
        <w:pStyle w:val="4"/>
        <w:outlineLvl w:val="5"/>
      </w:pPr>
      <w:r>
        <w:rPr>
          <w:rFonts w:ascii="仿宋_GB2312" w:hAnsi="仿宋_GB2312" w:eastAsia="仿宋_GB2312" w:cs="仿宋_GB2312"/>
          <w:b/>
          <w:sz w:val="15"/>
        </w:rPr>
        <w:t>1.采购人信息</w:t>
      </w:r>
    </w:p>
    <w:p w14:paraId="3ED16A1C">
      <w:pPr>
        <w:pStyle w:val="4"/>
      </w:pPr>
      <w:r>
        <w:rPr>
          <w:rFonts w:ascii="仿宋_GB2312" w:hAnsi="仿宋_GB2312" w:eastAsia="仿宋_GB2312" w:cs="仿宋_GB2312"/>
        </w:rPr>
        <w:t>名称：神木职业技术学院</w:t>
      </w:r>
    </w:p>
    <w:p w14:paraId="27A473C2">
      <w:pPr>
        <w:pStyle w:val="4"/>
      </w:pPr>
      <w:r>
        <w:rPr>
          <w:rFonts w:ascii="仿宋_GB2312" w:hAnsi="仿宋_GB2312" w:eastAsia="仿宋_GB2312" w:cs="仿宋_GB2312"/>
        </w:rPr>
        <w:t>地址：神木市滨河新区学苑路1号</w:t>
      </w:r>
    </w:p>
    <w:p w14:paraId="20CC6320">
      <w:pPr>
        <w:pStyle w:val="4"/>
      </w:pPr>
      <w:r>
        <w:rPr>
          <w:rFonts w:ascii="仿宋_GB2312" w:hAnsi="仿宋_GB2312" w:eastAsia="仿宋_GB2312" w:cs="仿宋_GB2312"/>
        </w:rPr>
        <w:t>联系方式：18791276789</w:t>
      </w:r>
    </w:p>
    <w:p w14:paraId="56C562D3">
      <w:pPr>
        <w:pStyle w:val="4"/>
        <w:outlineLvl w:val="5"/>
      </w:pPr>
      <w:r>
        <w:rPr>
          <w:rFonts w:ascii="仿宋_GB2312" w:hAnsi="仿宋_GB2312" w:eastAsia="仿宋_GB2312" w:cs="仿宋_GB2312"/>
          <w:b/>
          <w:sz w:val="15"/>
        </w:rPr>
        <w:t>2.采购代理机构信息</w:t>
      </w:r>
    </w:p>
    <w:p w14:paraId="05333E66">
      <w:pPr>
        <w:pStyle w:val="4"/>
      </w:pPr>
      <w:r>
        <w:rPr>
          <w:rFonts w:ascii="仿宋_GB2312" w:hAnsi="仿宋_GB2312" w:eastAsia="仿宋_GB2312" w:cs="仿宋_GB2312"/>
        </w:rPr>
        <w:t>名称：陕西恒华博睿项目管理有限公司</w:t>
      </w:r>
    </w:p>
    <w:p w14:paraId="5F0B32C7">
      <w:pPr>
        <w:pStyle w:val="4"/>
      </w:pPr>
      <w:r>
        <w:rPr>
          <w:rFonts w:ascii="仿宋_GB2312" w:hAnsi="仿宋_GB2312" w:eastAsia="仿宋_GB2312" w:cs="仿宋_GB2312"/>
        </w:rPr>
        <w:t>地址：陕西省西安市高新区锦业一路 56 号西安研祥城市广场 B 座 18 楼 B-1808 室</w:t>
      </w:r>
    </w:p>
    <w:p w14:paraId="01166E00">
      <w:pPr>
        <w:pStyle w:val="4"/>
      </w:pPr>
      <w:r>
        <w:rPr>
          <w:rFonts w:ascii="仿宋_GB2312" w:hAnsi="仿宋_GB2312" w:eastAsia="仿宋_GB2312" w:cs="仿宋_GB2312"/>
        </w:rPr>
        <w:t>联系方式：18691254088</w:t>
      </w:r>
    </w:p>
    <w:p w14:paraId="67BB0FF2">
      <w:pPr>
        <w:pStyle w:val="4"/>
        <w:outlineLvl w:val="5"/>
      </w:pPr>
      <w:r>
        <w:rPr>
          <w:rFonts w:ascii="仿宋_GB2312" w:hAnsi="仿宋_GB2312" w:eastAsia="仿宋_GB2312" w:cs="仿宋_GB2312"/>
          <w:b/>
          <w:sz w:val="15"/>
        </w:rPr>
        <w:t>3.项目联系方式</w:t>
      </w:r>
    </w:p>
    <w:p w14:paraId="156FB979">
      <w:pPr>
        <w:pStyle w:val="4"/>
      </w:pPr>
      <w:r>
        <w:rPr>
          <w:rFonts w:ascii="仿宋_GB2312" w:hAnsi="仿宋_GB2312" w:eastAsia="仿宋_GB2312" w:cs="仿宋_GB2312"/>
        </w:rPr>
        <w:t>项目联系人：白治</w:t>
      </w:r>
    </w:p>
    <w:p w14:paraId="3BC12A65">
      <w:pPr>
        <w:pStyle w:val="4"/>
      </w:pPr>
      <w:r>
        <w:rPr>
          <w:rFonts w:ascii="仿宋_GB2312" w:hAnsi="仿宋_GB2312" w:eastAsia="仿宋_GB2312" w:cs="仿宋_GB2312"/>
        </w:rPr>
        <w:t>电话：18691254088</w:t>
      </w:r>
    </w:p>
    <w:p w14:paraId="11B7A812">
      <w:pPr>
        <w:pStyle w:val="4"/>
        <w:jc w:val="right"/>
      </w:pPr>
      <w:r>
        <w:rPr>
          <w:rFonts w:ascii="仿宋_GB2312" w:hAnsi="仿宋_GB2312" w:eastAsia="仿宋_GB2312" w:cs="仿宋_GB2312"/>
        </w:rPr>
        <w:t>陕西恒华博睿项目管理有限公司</w:t>
      </w:r>
      <w:r>
        <w:br w:type="textWrapping"/>
      </w:r>
    </w:p>
    <w:p w14:paraId="19E4297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6A1184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2729</Words>
  <Characters>3276</Characters>
  <Lines>0</Lines>
  <Paragraphs>0</Paragraphs>
  <TotalTime>0</TotalTime>
  <ScaleCrop>false</ScaleCrop>
  <LinksUpToDate>false</LinksUpToDate>
  <CharactersWithSpaces>3326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2025-11-08T14:41:36Z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D0004C5040CE4CE98E6BCDCEB4DB9D3C_13</vt:lpwstr>
  </property>
</Properties>
</file>