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937C7">
      <w:pPr>
        <w:pStyle w:val="3"/>
        <w:spacing w:line="500" w:lineRule="exact"/>
        <w:ind w:firstLine="0" w:firstLineChars="0"/>
        <w:jc w:val="center"/>
        <w:outlineLvl w:val="1"/>
        <w:rPr>
          <w:rFonts w:hint="eastAsia" w:ascii="仿宋" w:hAnsi="仿宋" w:eastAsia="仿宋" w:cs="Times New Roman"/>
          <w:b/>
          <w:color w:val="auto"/>
          <w:sz w:val="32"/>
          <w:szCs w:val="32"/>
        </w:rPr>
      </w:pPr>
      <w:r>
        <w:rPr>
          <w:rFonts w:ascii="仿宋" w:hAnsi="仿宋" w:eastAsia="仿宋" w:cs="Times New Roman"/>
          <w:b/>
          <w:color w:val="auto"/>
          <w:sz w:val="32"/>
          <w:szCs w:val="32"/>
        </w:rPr>
        <w:t>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6E73970C">
      <w:pPr>
        <w:pStyle w:val="6"/>
        <w:spacing w:line="500" w:lineRule="exact"/>
        <w:ind w:firstLine="567"/>
        <w:rPr>
          <w:rFonts w:hint="eastAsia" w:ascii="仿宋" w:hAnsi="仿宋" w:eastAsia="仿宋" w:cs="Times New Roman"/>
          <w:color w:val="auto"/>
        </w:rPr>
      </w:pPr>
      <w:r>
        <w:rPr>
          <w:rFonts w:hint="eastAsia" w:ascii="仿宋" w:hAnsi="仿宋" w:eastAsia="仿宋" w:cs="Times New Roman"/>
          <w:color w:val="auto"/>
        </w:rPr>
        <w:t>本次采购项目为</w:t>
      </w:r>
      <w:r>
        <w:rPr>
          <w:rFonts w:hint="eastAsia"/>
          <w:color w:val="auto"/>
          <w:u w:val="single"/>
          <w:lang w:eastAsia="zh-CN"/>
        </w:rPr>
        <w:t>神木市住房和城乡建设局关于窟野河城区段生态修复及河道综合治理（新建箱变及拆除旧变压器）</w:t>
      </w:r>
      <w:r>
        <w:rPr>
          <w:rFonts w:hint="eastAsia" w:ascii="仿宋" w:hAnsi="仿宋" w:eastAsia="仿宋" w:cs="Times New Roman"/>
          <w:color w:val="auto"/>
        </w:rPr>
        <w:t>，供应商必须对本项目进行整体响应，只对其中一部分内容进行的响应都被视为无效响应。投标报价应遵守《中华人民共和国价格法》，供应商不得以低于成本的报价参与投标。</w:t>
      </w:r>
    </w:p>
    <w:p w14:paraId="4B4664B3">
      <w:pPr>
        <w:pStyle w:val="6"/>
        <w:spacing w:line="500" w:lineRule="exact"/>
        <w:ind w:left="0" w:leftChars="0" w:firstLine="0" w:firstLineChars="0"/>
        <w:rPr>
          <w:rFonts w:hint="eastAsia" w:ascii="仿宋" w:hAnsi="仿宋" w:eastAsia="仿宋" w:cs="Times New Roman"/>
          <w:b/>
          <w:bCs/>
          <w:color w:val="auto"/>
          <w:sz w:val="30"/>
          <w:szCs w:val="30"/>
          <w:lang w:eastAsia="zh-CN"/>
        </w:rPr>
      </w:pPr>
      <w:r>
        <w:rPr>
          <w:rFonts w:hint="eastAsia" w:ascii="仿宋" w:hAnsi="仿宋" w:eastAsia="仿宋" w:cs="Times New Roman"/>
          <w:b/>
          <w:bCs/>
          <w:color w:val="auto"/>
          <w:sz w:val="30"/>
          <w:szCs w:val="30"/>
          <w:lang w:eastAsia="zh-CN"/>
        </w:rPr>
        <w:t>工程量清单：</w:t>
      </w:r>
    </w:p>
    <w:tbl>
      <w:tblPr>
        <w:tblStyle w:val="4"/>
        <w:tblW w:w="92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1"/>
        <w:gridCol w:w="3941"/>
        <w:gridCol w:w="1359"/>
        <w:gridCol w:w="3049"/>
      </w:tblGrid>
      <w:tr w14:paraId="214C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92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2969">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18"/>
                <w:szCs w:val="18"/>
                <w:u w:val="none"/>
                <w:lang w:val="en-US" w:eastAsia="zh-CN"/>
              </w:rPr>
              <w:t>工程名称：神木市住房和城乡建设局关于窟野河城区段生态修复及河道综合治理（新建箱变及拆除旧变压器）</w:t>
            </w:r>
          </w:p>
          <w:p w14:paraId="4B35877D">
            <w:pPr>
              <w:keepNext w:val="0"/>
              <w:keepLines w:val="0"/>
              <w:widowControl/>
              <w:suppressLineNumbers w:val="0"/>
              <w:jc w:val="both"/>
              <w:textAlignment w:val="center"/>
              <w:rPr>
                <w:rFonts w:hint="default" w:ascii="宋体" w:hAnsi="宋体" w:eastAsia="宋体" w:cs="宋体"/>
                <w:i w:val="0"/>
                <w:iCs w:val="0"/>
                <w:color w:val="000000"/>
                <w:sz w:val="40"/>
                <w:szCs w:val="40"/>
                <w:u w:val="none"/>
                <w:lang w:val="en-US" w:eastAsia="zh-CN"/>
              </w:rPr>
            </w:pPr>
            <w:r>
              <w:rPr>
                <w:rFonts w:hint="eastAsia" w:ascii="宋体" w:hAnsi="宋体" w:eastAsia="宋体" w:cs="宋体"/>
                <w:i w:val="0"/>
                <w:iCs w:val="0"/>
                <w:color w:val="000000"/>
                <w:sz w:val="18"/>
                <w:szCs w:val="18"/>
                <w:u w:val="none"/>
                <w:lang w:val="en-US" w:eastAsia="zh-CN"/>
              </w:rPr>
              <w:t>专业：电气设备安装工程</w:t>
            </w:r>
          </w:p>
        </w:tc>
      </w:tr>
      <w:tr w14:paraId="0A92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A0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5894">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项目名称</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237B">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单位</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4758">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工程量</w:t>
            </w:r>
          </w:p>
        </w:tc>
      </w:tr>
      <w:tr w14:paraId="6BFC6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C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F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电杆利旧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1.材质:水泥制钢筋混泥土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2.规格:230*21米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3.类型:杆上组装设备及金具</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9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D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C70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5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1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组合型成套箱式变电站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1.名称:变压器 ZBW-S20-315KVA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2.型号:ZBW-S20-315/10-0.4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3.容量（kV·A）:315KVA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1.基础型钢制作、安装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2.本体安装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3.干燥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4.端子箱（汇控箱）安装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5.刷(喷)油漆</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E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C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CA3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0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3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高压成套配电柜 一二次融合（环进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环出环网柜）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1.名称、型号:1进3出，进出线开关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为真空断路器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2.规格:4800mm（长） *2350mm（宽）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600mm（高）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3.母线设置方式:单母线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4.基础槽钢制作、安装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1.基础槽钢制作、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3.柜体安装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4.支持绝缘子、穿墙套管耐压试验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5.穿通板制作、安装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6.母线桥安装</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9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C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00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F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9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1.型号:BLV-150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3.10kV大线引下线连接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开关、刀闸BLV-150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4.避雷器连接线BLV-35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5.开关3台所需引线</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F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4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4846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F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3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1.型号: 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2.规格:WDZN-YJY-8.7/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15kV 3x120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3.敷设方式:直埋穿管敷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电力电缆头制作、安装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 个（3条185电缆）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电缆敷设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电缆头制作、安装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电缆防护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电缆试验</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8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B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r>
      <w:tr w14:paraId="7B36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3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7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0.4kV电力电缆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1.型号: 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2.规格:WDZN-YJL- 4x1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20+1*70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3.敷设方式:直埋穿管敷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电力电缆头制作、安装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6（3条电缆）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电缆敷设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电缆头制作、安装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电缆防护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电缆试验</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C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A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r>
      <w:tr w14:paraId="7AE8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F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1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0.4kV电力电缆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1.型号：电力电缆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2.规格：WDZN-YJL-4x240+1*120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3.敷设方式：直埋穿管敷设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4.电力电缆头制作、安装6(3条电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电缆敷设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2.电缆头制作、安装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3.电缆防护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4.电缆试验</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4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7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586A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A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3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电缆保护管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1.材质：MPP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2.规格：200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F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F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w:t>
            </w:r>
          </w:p>
        </w:tc>
      </w:tr>
      <w:tr w14:paraId="2EC3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B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C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小电器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三相四线变压器表</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2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1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171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9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6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1.名称、型号：电流互感器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2.规格：400A</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C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8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101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3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D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1.接地极材质、规格：模块、接地扁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铁、接地管子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2.变压器、开关、环网柜、避雷器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接地7项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3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0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DC6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E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5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电力变压器系统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1.容量(kV ·A):250KVA</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7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2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88E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4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1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送配电装置系统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1.型号：智能开关、环网柜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2.电压等级(kV):10KV</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7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E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0E6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B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E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避雷器、电容器</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E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F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A01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F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8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接地装置</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D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4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602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6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D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电杆拆除</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8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7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448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A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C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10kV导线拆除*3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3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F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r>
      <w:tr w14:paraId="1D90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0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9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工地运输</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C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2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92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5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A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水泥混凝土</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C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9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3422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B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0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设备及主材</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B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7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B9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4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A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基础箱式变压器*3（修建基础墙体再在基础上修建箱变基础）</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8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F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03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0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2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破除水泥路面（路面厚250）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2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2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75CF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9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2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公路顶管（材料采用MPP-200*12）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C0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9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307AE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C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1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基础环网柜</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E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B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6F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D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5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电缆沟土石方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6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r>
    </w:tbl>
    <w:p w14:paraId="260C9A2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Light">
    <w:altName w:val="Segoe UI Semilight"/>
    <w:panose1 w:val="020F0302020204030204"/>
    <w:charset w:val="00"/>
    <w:family w:val="swiss"/>
    <w:pitch w:val="default"/>
    <w:sig w:usb0="00000000" w:usb1="00000000"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UI Semilight">
    <w:panose1 w:val="020B04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65B25"/>
    <w:rsid w:val="1FF65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6">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2025-11-11T03:13:00Z</dcterms:created>
  <dc:creator>肆伍</dc:creator>
  <cp:lastModifiedBy>肆伍</cp:lastModifiedBy>
  <dcterms:modified xsi:type="dcterms:W3CDTF">2025-11-11T03:14:06Z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32C7E22D99954CF7AB5B0C522ED35729_11</vt:lpwstr>
  </property>
  <property fmtid="{D5CDD505-2E9C-101B-9397-08002B2CF9AE}" pid="4" name="KSOTemplateDocerSaveRecord">
    <vt:lpwstr>eyJoZGlkIjoiMDQ3ZjFhY2Y2MWU5M2I3NDNiYjM5ZDM2NTE3MGYyYWMiLCJ1c2VySWQiOiIzNzE0MTY3NzEifQ==</vt:lpwstr>
  </property>
</Properties>
</file>