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2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持续做好辖区生活污水治理工作，有效开展城市黑臭水体排查整治行动，以及做好辖区23处污水设施的的日常维护、维修以及辖区纳污坑塘排查、整治工作。结合斗门街道实际，现就通过外包服务开展生活污水治理工作，特制订如下工作方案：</w:t>
      </w:r>
    </w:p>
    <w:p w14:paraId="7CD51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一、主要工作</w:t>
      </w:r>
    </w:p>
    <w:p w14:paraId="12C50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1.每日巡检：检查泵站设备的运行情况，包括泵体、电机、控制柜、阀门等；检查压力、温度、电流等参数是否正常。</w:t>
      </w:r>
    </w:p>
    <w:p w14:paraId="05C6B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2.清洁保养：定期清洁设备，包括泵体、过滤器、水管等，确保设备通畅无堵塞。</w:t>
      </w:r>
    </w:p>
    <w:p w14:paraId="0DA7A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3.润滑维护：定期给泵体、电机等关键部位进行润滑，并清理润滑脂。</w:t>
      </w:r>
    </w:p>
    <w:p w14:paraId="3A90C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4.电气系统检查：定期检查电气系统，确保泵站用电正常，防止短路或火灾。</w:t>
      </w:r>
    </w:p>
    <w:p w14:paraId="5FB68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5.设备检修：定期检修泵站设备，包括紧固螺栓、轴承、密封、泵体、电机、控制元件等部件的更换与修理，保证设备的正常运行。</w:t>
      </w:r>
    </w:p>
    <w:p w14:paraId="45FFA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二、工作要求</w:t>
      </w:r>
    </w:p>
    <w:p w14:paraId="39CDC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（一）摸清各类问题情况</w:t>
      </w:r>
    </w:p>
    <w:p w14:paraId="17ECB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1．接到故障报修后，及时派遣维修人员到达现场。</w:t>
      </w:r>
    </w:p>
    <w:p w14:paraId="6BE48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2．维修人员对故障进行初步排查，确定故障类型和原因。</w:t>
      </w:r>
    </w:p>
    <w:p w14:paraId="6D26D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3．根据故障类型和原因，采取相应的修理措施，如更换损坏部件、修补漏底等。</w:t>
      </w:r>
    </w:p>
    <w:p w14:paraId="08BC2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4．维修完成后，进行设备的功能性测试，确保修理效果。</w:t>
      </w:r>
    </w:p>
    <w:p w14:paraId="685CF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5．记录故障处理的过程和结果，并进行统计和分析，为未来故障预防提供参考。</w:t>
      </w:r>
    </w:p>
    <w:p w14:paraId="19F95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（二）做好日常作业的安全管理</w:t>
      </w:r>
    </w:p>
    <w:p w14:paraId="12A78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1.设置安全栏杆、警示标识等，防止非授权人员靠近设备。安装自动报警装置，及时发现异常情况，如电气短路、泵站超负荷运行等。</w:t>
      </w:r>
    </w:p>
    <w:p w14:paraId="1D670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2.坚持安全第一原则，确保维修人员在进行设备维护和修理时佩戴合适的防护装备，并进行安全教育与培训。</w:t>
      </w:r>
    </w:p>
    <w:p w14:paraId="0BB3A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3.严禁任何违章操作，如超负荷运行、猛刹车等，遵守安全操作规程。 </w:t>
      </w:r>
    </w:p>
    <w:p w14:paraId="6E8A9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（三）做好资料整理收集</w:t>
      </w:r>
    </w:p>
    <w:p w14:paraId="39385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根据街道年度考核要求，分类整理收集各项任务开展过程性资料，充分详实展现工作成绩，确保考核成绩优异。</w:t>
      </w:r>
    </w:p>
    <w:p w14:paraId="597A71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优化工作管理</w:t>
      </w:r>
    </w:p>
    <w:p w14:paraId="55DA6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-62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定期开展生活污水治理业务知识培训，严格日常考勤，确保人员按时上下班、工作期间在岗。坚持问题导向和结果导向，对上级督办、交办各类污染问题要举一反三，避免反复发生。</w:t>
      </w:r>
    </w:p>
    <w:p w14:paraId="105F1A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191638"/>
    <w:multiLevelType w:val="singleLevel"/>
    <w:tmpl w:val="7419163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2025-11-12T07:20:15Z</dcterms:created>
  <dc:creator>admin</dc:creator>
  <cp:lastModifiedBy>123</cp:lastModifiedBy>
  <dcterms:modified xsi:type="dcterms:W3CDTF">2025-11-12T07:22:04Z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eyJoZGlkIjoiMWQ1MGRhOWJiZGE5NDE3ZTgxMWExYjVhODM5NWVhZmYiLCJ1c2VySWQiOiI0MDYyOTU1MTkifQ==</vt:lpwstr>
  </property>
  <property fmtid="{D5CDD505-2E9C-101B-9397-08002B2CF9AE}" pid="4" name="ICV">
    <vt:lpwstr>25E9132CA68F4BFCB903FBD1CA8B3D53_12</vt:lpwstr>
  </property>
</Properties>
</file>