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24C6C">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79663620">
      <w:pPr>
        <w:outlineLvl w:val="9"/>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项目概况与背景</w:t>
      </w:r>
    </w:p>
    <w:p w14:paraId="0B434472">
      <w:pPr>
        <w:outlineLvl w:val="1"/>
        <w:rPr>
          <w:rFonts w:ascii="Times New Roman" w:hAnsi="Times New Roman" w:cs="Times New Roman"/>
        </w:rPr>
      </w:pPr>
      <w:r>
        <w:rPr>
          <w:rFonts w:ascii="Times New Roman" w:hAnsi="Times New Roman" w:cs="Times New Roman"/>
        </w:rPr>
        <w:t>1. 项目名称：橡胶基全固废型橡塑颗粒材料研发及其在干线公路的应用研究。</w:t>
      </w:r>
    </w:p>
    <w:p w14:paraId="2F3E567D">
      <w:pPr>
        <w:outlineLvl w:val="1"/>
        <w:rPr>
          <w:rFonts w:ascii="Times New Roman" w:hAnsi="Times New Roman" w:cs="Times New Roman"/>
        </w:rPr>
      </w:pPr>
      <w:r>
        <w:rPr>
          <w:rFonts w:ascii="Times New Roman" w:hAnsi="Times New Roman" w:cs="Times New Roman"/>
        </w:rPr>
        <w:t>2. 立项背景与必要性：</w:t>
      </w:r>
    </w:p>
    <w:p w14:paraId="24CB3E9D">
      <w:pPr>
        <w:ind w:firstLine="480" w:firstLineChars="200"/>
        <w:rPr>
          <w:rFonts w:ascii="Times New Roman" w:hAnsi="Times New Roman" w:cs="Times New Roman"/>
        </w:rPr>
      </w:pPr>
      <w:r>
        <w:rPr>
          <w:rFonts w:ascii="Times New Roman" w:hAnsi="Times New Roman" w:cs="Times New Roman"/>
        </w:rPr>
        <w:t>近年来，干线公路因车流量增加、路面使用年限延长，出现多种路面病害且持续加剧，导致路面使用性能下降、沥青路面使用寿命缩短，同时影响行车舒适性与安全性。与此同时，废塑料、废橡胶数量随着塑料制品和橡胶轮胎的广泛应用激增，造成严重生态污染，其回收再利用成为亟待解决的问题</w:t>
      </w:r>
      <w:r>
        <w:rPr>
          <w:rFonts w:hint="eastAsia" w:ascii="Times New Roman" w:hAnsi="Times New Roman" w:cs="Times New Roman"/>
        </w:rPr>
        <w:t>。</w:t>
      </w:r>
      <w:r>
        <w:rPr>
          <w:rFonts w:ascii="Times New Roman" w:hAnsi="Times New Roman" w:cs="Times New Roman"/>
        </w:rPr>
        <w:t>当前聚合物改性沥青虽已大规模工程应用，但存在明显短板。塑料改性沥青混合料</w:t>
      </w:r>
      <w:r>
        <w:rPr>
          <w:rFonts w:hint="eastAsia" w:ascii="Times New Roman" w:hAnsi="Times New Roman" w:cs="Times New Roman"/>
        </w:rPr>
        <w:t>低温</w:t>
      </w:r>
      <w:r>
        <w:rPr>
          <w:rFonts w:ascii="Times New Roman" w:hAnsi="Times New Roman" w:cs="Times New Roman"/>
        </w:rPr>
        <w:t>易发生脆性破坏，橡胶沥青</w:t>
      </w:r>
      <w:r>
        <w:rPr>
          <w:rFonts w:hint="eastAsia" w:ascii="Times New Roman" w:hAnsi="Times New Roman" w:cs="Times New Roman"/>
        </w:rPr>
        <w:t>施工和易性较差</w:t>
      </w:r>
      <w:r>
        <w:rPr>
          <w:rFonts w:ascii="Times New Roman" w:hAnsi="Times New Roman" w:cs="Times New Roman"/>
        </w:rPr>
        <w:t>，SBS改性沥青价格高导致工程成本上升。而将橡胶与塑料的</w:t>
      </w:r>
      <w:r>
        <w:rPr>
          <w:rFonts w:hint="eastAsia" w:ascii="Times New Roman" w:hAnsi="Times New Roman" w:cs="Times New Roman"/>
        </w:rPr>
        <w:t>自身特性</w:t>
      </w:r>
      <w:r>
        <w:rPr>
          <w:rFonts w:ascii="Times New Roman" w:hAnsi="Times New Roman" w:cs="Times New Roman"/>
        </w:rPr>
        <w:t>相结合，</w:t>
      </w:r>
      <w:r>
        <w:rPr>
          <w:rFonts w:hint="eastAsia" w:ascii="Times New Roman" w:hAnsi="Times New Roman" w:cs="Times New Roman"/>
        </w:rPr>
        <w:t>研发</w:t>
      </w:r>
      <w:r>
        <w:rPr>
          <w:rFonts w:ascii="Times New Roman" w:hAnsi="Times New Roman" w:cs="Times New Roman"/>
        </w:rPr>
        <w:t>橡塑</w:t>
      </w:r>
      <w:r>
        <w:rPr>
          <w:rFonts w:hint="eastAsia" w:ascii="Times New Roman" w:hAnsi="Times New Roman" w:cs="Times New Roman"/>
        </w:rPr>
        <w:t>颗粒材料、并进而形成</w:t>
      </w:r>
      <w:r>
        <w:rPr>
          <w:rFonts w:ascii="Times New Roman" w:hAnsi="Times New Roman" w:cs="Times New Roman"/>
        </w:rPr>
        <w:t>复合改性沥青混合料，丰富道路沥青改性剂类型</w:t>
      </w:r>
      <w:r>
        <w:rPr>
          <w:rFonts w:hint="eastAsia" w:ascii="Times New Roman" w:hAnsi="Times New Roman" w:cs="Times New Roman"/>
        </w:rPr>
        <w:t>的同时</w:t>
      </w:r>
      <w:r>
        <w:rPr>
          <w:rFonts w:ascii="Times New Roman" w:hAnsi="Times New Roman" w:cs="Times New Roman"/>
        </w:rPr>
        <w:t>，实现废</w:t>
      </w:r>
      <w:r>
        <w:rPr>
          <w:rFonts w:hint="eastAsia" w:ascii="Times New Roman" w:hAnsi="Times New Roman" w:cs="Times New Roman"/>
        </w:rPr>
        <w:t>橡胶和废塑料</w:t>
      </w:r>
      <w:r>
        <w:rPr>
          <w:rFonts w:ascii="Times New Roman" w:hAnsi="Times New Roman" w:cs="Times New Roman"/>
        </w:rPr>
        <w:t>在</w:t>
      </w:r>
      <w:r>
        <w:rPr>
          <w:rFonts w:hint="eastAsia" w:ascii="Times New Roman" w:hAnsi="Times New Roman" w:cs="Times New Roman"/>
        </w:rPr>
        <w:t>干线</w:t>
      </w:r>
      <w:r>
        <w:rPr>
          <w:rFonts w:ascii="Times New Roman" w:hAnsi="Times New Roman" w:cs="Times New Roman"/>
        </w:rPr>
        <w:t>道路的循环利用</w:t>
      </w:r>
      <w:r>
        <w:rPr>
          <w:rFonts w:hint="eastAsia" w:ascii="Times New Roman" w:hAnsi="Times New Roman" w:cs="Times New Roman"/>
        </w:rPr>
        <w:t>，是本项目</w:t>
      </w:r>
      <w:r>
        <w:rPr>
          <w:rFonts w:ascii="Times New Roman" w:hAnsi="Times New Roman" w:cs="Times New Roman"/>
        </w:rPr>
        <w:t>亟需</w:t>
      </w:r>
      <w:r>
        <w:rPr>
          <w:rFonts w:hint="eastAsia" w:ascii="Times New Roman" w:hAnsi="Times New Roman" w:cs="Times New Roman"/>
        </w:rPr>
        <w:t>解决的问题。</w:t>
      </w:r>
      <w:r>
        <w:rPr>
          <w:rFonts w:ascii="Times New Roman" w:hAnsi="Times New Roman" w:cs="Times New Roman"/>
        </w:rPr>
        <w:t>​</w:t>
      </w:r>
    </w:p>
    <w:p w14:paraId="21267A34">
      <w:pPr>
        <w:outlineLvl w:val="1"/>
        <w:rPr>
          <w:rFonts w:ascii="Times New Roman" w:hAnsi="Times New Roman" w:cs="Times New Roman"/>
        </w:rPr>
      </w:pPr>
      <w:r>
        <w:rPr>
          <w:rFonts w:ascii="Times New Roman" w:hAnsi="Times New Roman" w:cs="Times New Roman"/>
        </w:rPr>
        <w:t>3. 研究目标与考核指标：</w:t>
      </w:r>
    </w:p>
    <w:p w14:paraId="7CD1F440">
      <w:pPr>
        <w:ind w:firstLine="480" w:firstLineChars="200"/>
        <w:rPr>
          <w:rFonts w:ascii="Times New Roman" w:hAnsi="Times New Roman" w:cs="Times New Roman"/>
        </w:rPr>
      </w:pPr>
      <w:r>
        <w:rPr>
          <w:rFonts w:ascii="Times New Roman" w:hAnsi="Times New Roman" w:cs="Times New Roman"/>
        </w:rPr>
        <w:t>总体目标：</w:t>
      </w:r>
    </w:p>
    <w:p w14:paraId="2624FC28">
      <w:pPr>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）研发适用于</w:t>
      </w:r>
      <w:r>
        <w:rPr>
          <w:rFonts w:hint="eastAsia" w:ascii="Times New Roman" w:hAnsi="Times New Roman" w:cs="Times New Roman"/>
        </w:rPr>
        <w:t>干线公路</w:t>
      </w:r>
      <w:r>
        <w:rPr>
          <w:rFonts w:ascii="Times New Roman" w:hAnsi="Times New Roman" w:cs="Times New Roman"/>
        </w:rPr>
        <w:t>沥青路面的橡胶基全固废型橡塑材料；</w:t>
      </w:r>
    </w:p>
    <w:p w14:paraId="69CC3452">
      <w:pPr>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）提出橡胶基全固废型橡塑改性沥青混合料路面施工的关键控制环节。</w:t>
      </w:r>
    </w:p>
    <w:p w14:paraId="3017B5AB">
      <w:pPr>
        <w:ind w:firstLine="480" w:firstLineChars="200"/>
        <w:rPr>
          <w:rFonts w:ascii="Times New Roman" w:hAnsi="Times New Roman" w:cs="Times New Roman"/>
        </w:rPr>
      </w:pPr>
      <w:r>
        <w:rPr>
          <w:rFonts w:ascii="Times New Roman" w:hAnsi="Times New Roman" w:cs="Times New Roman"/>
        </w:rPr>
        <w:t>具体考核指标：</w:t>
      </w:r>
    </w:p>
    <w:p w14:paraId="102FC05A">
      <w:pPr>
        <w:ind w:firstLine="480" w:firstLineChars="200"/>
        <w:rPr>
          <w:rFonts w:ascii="Times New Roman" w:hAnsi="Times New Roman" w:cs="Times New Roman"/>
        </w:rPr>
      </w:pPr>
      <w:r>
        <w:rPr>
          <w:rFonts w:ascii="Times New Roman" w:hAnsi="Times New Roman" w:cs="Times New Roman"/>
        </w:rPr>
        <w:t>（1）提交《橡胶基全固废型橡塑材料</w:t>
      </w:r>
      <w:r>
        <w:rPr>
          <w:rFonts w:hint="eastAsia" w:ascii="Times New Roman" w:hAnsi="Times New Roman" w:cs="Times New Roman"/>
        </w:rPr>
        <w:t>研发</w:t>
      </w:r>
      <w:r>
        <w:rPr>
          <w:rFonts w:ascii="Times New Roman" w:hAnsi="Times New Roman" w:cs="Times New Roman"/>
        </w:rPr>
        <w:t>及其在干线公路的应用研究》研究报告；</w:t>
      </w:r>
    </w:p>
    <w:p w14:paraId="3EBBB203">
      <w:pPr>
        <w:ind w:firstLine="480" w:firstLineChars="200"/>
        <w:rPr>
          <w:rFonts w:ascii="Times New Roman" w:hAnsi="Times New Roman" w:cs="Times New Roman"/>
        </w:rPr>
      </w:pPr>
      <w:r>
        <w:rPr>
          <w:rFonts w:ascii="Times New Roman" w:hAnsi="Times New Roman" w:cs="Times New Roman"/>
        </w:rPr>
        <w:t>（2）提交《干线公路橡胶基全固废型橡塑改性沥青路面施工技术指南》；</w:t>
      </w:r>
    </w:p>
    <w:p w14:paraId="10DB217A">
      <w:pPr>
        <w:ind w:firstLine="480" w:firstLineChars="200"/>
        <w:rPr>
          <w:rFonts w:ascii="Times New Roman" w:hAnsi="Times New Roman" w:cs="Times New Roman"/>
        </w:rPr>
      </w:pPr>
      <w:r>
        <w:rPr>
          <w:rFonts w:ascii="Times New Roman" w:hAnsi="Times New Roman" w:cs="Times New Roman"/>
        </w:rPr>
        <w:t>（3）申</w:t>
      </w:r>
      <w:r>
        <w:rPr>
          <w:rFonts w:hint="eastAsia" w:ascii="Times New Roman" w:hAnsi="Times New Roman" w:cs="Times New Roman"/>
        </w:rPr>
        <w:t>请</w:t>
      </w:r>
      <w:r>
        <w:rPr>
          <w:rFonts w:ascii="Times New Roman" w:hAnsi="Times New Roman" w:cs="Times New Roman"/>
        </w:rPr>
        <w:t>专利1项；</w:t>
      </w:r>
    </w:p>
    <w:p w14:paraId="29CCB85B">
      <w:pPr>
        <w:ind w:firstLine="480" w:firstLineChars="200"/>
        <w:rPr>
          <w:rFonts w:ascii="Times New Roman" w:hAnsi="Times New Roman" w:cs="Times New Roman"/>
        </w:rPr>
      </w:pPr>
      <w:r>
        <w:rPr>
          <w:rFonts w:ascii="Times New Roman" w:hAnsi="Times New Roman" w:cs="Times New Roman"/>
        </w:rPr>
        <w:t>（4）发表论文1篇。</w:t>
      </w:r>
    </w:p>
    <w:p w14:paraId="65F355CE">
      <w:pPr>
        <w:outlineLvl w:val="0"/>
        <w:rPr>
          <w:rFonts w:ascii="Times New Roman" w:hAnsi="Times New Roman" w:cs="Times New Roman"/>
        </w:rPr>
      </w:pPr>
      <w:r>
        <w:rPr>
          <w:rFonts w:ascii="Times New Roman" w:hAnsi="Times New Roman" w:cs="Times New Roman"/>
        </w:rPr>
        <w:t>二、 主要研究内容与技术要求</w:t>
      </w:r>
    </w:p>
    <w:p w14:paraId="6B6D0F82">
      <w:pPr>
        <w:outlineLvl w:val="1"/>
        <w:rPr>
          <w:rFonts w:ascii="Times New Roman" w:hAnsi="Times New Roman" w:cs="Times New Roman"/>
        </w:rPr>
      </w:pPr>
      <w:r>
        <w:rPr>
          <w:rFonts w:ascii="Times New Roman" w:hAnsi="Times New Roman" w:cs="Times New Roman"/>
        </w:rPr>
        <w:t>1. 研究范畴界定：</w:t>
      </w:r>
    </w:p>
    <w:p w14:paraId="7120CD33">
      <w:pPr>
        <w:ind w:firstLine="480" w:firstLineChars="200"/>
        <w:rPr>
          <w:rFonts w:ascii="Times New Roman" w:hAnsi="Times New Roman" w:cs="Times New Roman"/>
          <w:highlight w:val="yellow"/>
        </w:rPr>
      </w:pPr>
      <w:r>
        <w:rPr>
          <w:rFonts w:ascii="Times New Roman" w:hAnsi="Times New Roman" w:cs="Times New Roman"/>
        </w:rPr>
        <w:t>对比研究不同废塑料和废胶粉对沥青性能的改善效果，</w:t>
      </w:r>
      <w:r>
        <w:rPr>
          <w:rFonts w:hint="eastAsia" w:ascii="Times New Roman" w:hAnsi="Times New Roman" w:cs="Times New Roman"/>
        </w:rPr>
        <w:t>基于对</w:t>
      </w:r>
      <w:r>
        <w:rPr>
          <w:rFonts w:ascii="Times New Roman" w:hAnsi="Times New Roman" w:cs="Times New Roman"/>
        </w:rPr>
        <w:t>沥青性能</w:t>
      </w:r>
      <w:r>
        <w:rPr>
          <w:rFonts w:hint="eastAsia" w:ascii="Times New Roman" w:hAnsi="Times New Roman" w:cs="Times New Roman"/>
        </w:rPr>
        <w:t>改善的</w:t>
      </w:r>
      <w:r>
        <w:rPr>
          <w:rFonts w:ascii="Times New Roman" w:hAnsi="Times New Roman" w:cs="Times New Roman"/>
        </w:rPr>
        <w:t>的差异</w:t>
      </w:r>
      <w:r>
        <w:rPr>
          <w:rFonts w:hint="eastAsia" w:ascii="Times New Roman" w:hAnsi="Times New Roman" w:cs="Times New Roman"/>
        </w:rPr>
        <w:t>影响，提出适宜的材料组成</w:t>
      </w:r>
      <w:r>
        <w:rPr>
          <w:rFonts w:ascii="Times New Roman" w:hAnsi="Times New Roman" w:cs="Times New Roman"/>
        </w:rPr>
        <w:t>。分析橡胶基全固废型橡塑改性沥青的基本性能，</w:t>
      </w:r>
      <w:r>
        <w:rPr>
          <w:rFonts w:hint="eastAsia" w:ascii="Times New Roman" w:hAnsi="Times New Roman" w:cs="Times New Roman"/>
        </w:rPr>
        <w:t>基于不同掺量时改性沥青的性能改变，</w:t>
      </w:r>
      <w:r>
        <w:rPr>
          <w:rFonts w:ascii="Times New Roman" w:hAnsi="Times New Roman" w:cs="Times New Roman"/>
        </w:rPr>
        <w:t>研发橡胶基全固废型橡塑材料</w:t>
      </w:r>
      <w:r>
        <w:rPr>
          <w:rFonts w:hint="eastAsia" w:ascii="Times New Roman" w:hAnsi="Times New Roman" w:cs="Times New Roman"/>
        </w:rPr>
        <w:t>。在此基础上，</w:t>
      </w:r>
      <w:r>
        <w:rPr>
          <w:rFonts w:ascii="Times New Roman" w:hAnsi="Times New Roman" w:cs="Times New Roman"/>
        </w:rPr>
        <w:t>与常用的改性沥青混合料路用性能进行对比分析，验证橡胶基全固废型橡塑改性沥青混合料</w:t>
      </w:r>
      <w:r>
        <w:rPr>
          <w:rFonts w:hint="eastAsia" w:ascii="Times New Roman" w:hAnsi="Times New Roman" w:cs="Times New Roman"/>
        </w:rPr>
        <w:t>的适用性</w:t>
      </w:r>
      <w:r>
        <w:rPr>
          <w:rFonts w:ascii="Times New Roman" w:hAnsi="Times New Roman" w:cs="Times New Roman"/>
        </w:rPr>
        <w:t>。依托干线公路沥青路面工程，开展橡胶基全固废型橡塑改性沥青路面的现场应用，</w:t>
      </w:r>
      <w:r>
        <w:rPr>
          <w:rFonts w:hint="eastAsia" w:ascii="Times New Roman" w:hAnsi="Times New Roman" w:cs="Times New Roman"/>
        </w:rPr>
        <w:t>进一步验证其适用性。</w:t>
      </w:r>
    </w:p>
    <w:p w14:paraId="6DE4EBB4">
      <w:pPr>
        <w:outlineLvl w:val="1"/>
        <w:rPr>
          <w:rFonts w:ascii="Times New Roman" w:hAnsi="Times New Roman" w:cs="Times New Roman"/>
        </w:rPr>
      </w:pPr>
      <w:r>
        <w:rPr>
          <w:rFonts w:ascii="Times New Roman" w:hAnsi="Times New Roman" w:cs="Times New Roman"/>
        </w:rPr>
        <w:t>2. 关键技术攻关路线：</w:t>
      </w:r>
    </w:p>
    <w:p w14:paraId="6CA631C6">
      <w:pPr>
        <w:ind w:firstLine="480" w:firstLineChars="200"/>
        <w:rPr>
          <w:rFonts w:ascii="Times New Roman" w:hAnsi="Times New Roman" w:cs="Times New Roman"/>
        </w:rPr>
      </w:pPr>
      <w:r>
        <w:rPr>
          <w:rFonts w:ascii="Times New Roman" w:hAnsi="Times New Roman" w:cs="Times New Roman"/>
        </w:rPr>
        <w:t>（1）提出橡胶基全固废型橡塑材料中废塑料和废胶粉的配方组成；</w:t>
      </w:r>
    </w:p>
    <w:p w14:paraId="345983D2">
      <w:pPr>
        <w:ind w:firstLine="480" w:firstLineChars="200"/>
        <w:rPr>
          <w:rFonts w:ascii="Times New Roman" w:hAnsi="Times New Roman" w:cs="Times New Roman"/>
        </w:rPr>
      </w:pPr>
      <w:r>
        <w:rPr>
          <w:rFonts w:ascii="Times New Roman" w:hAnsi="Times New Roman" w:cs="Times New Roman"/>
        </w:rPr>
        <w:t>（2）明确橡胶基全固废型橡塑改性沥青混合料的路用性能</w:t>
      </w:r>
      <w:r>
        <w:rPr>
          <w:rFonts w:hint="eastAsia" w:ascii="Times New Roman" w:hAnsi="Times New Roman" w:cs="Times New Roman"/>
        </w:rPr>
        <w:t>的适用性</w:t>
      </w:r>
      <w:r>
        <w:rPr>
          <w:rFonts w:ascii="Times New Roman" w:hAnsi="Times New Roman" w:cs="Times New Roman"/>
        </w:rPr>
        <w:t>。</w:t>
      </w:r>
    </w:p>
    <w:p w14:paraId="4F57C0A6">
      <w:pPr>
        <w:outlineLvl w:val="1"/>
        <w:rPr>
          <w:rFonts w:ascii="Times New Roman" w:hAnsi="Times New Roman" w:cs="Times New Roman"/>
        </w:rPr>
      </w:pPr>
      <w:r>
        <w:rPr>
          <w:rFonts w:ascii="Times New Roman" w:hAnsi="Times New Roman" w:cs="Times New Roman"/>
        </w:rPr>
        <w:t>3. 技术指标与性能要求：</w:t>
      </w:r>
    </w:p>
    <w:p w14:paraId="4502BE3C">
      <w:pPr>
        <w:ind w:firstLine="480" w:firstLineChars="200"/>
        <w:rPr>
          <w:rFonts w:ascii="Times New Roman" w:hAnsi="Times New Roman" w:cs="Times New Roman"/>
        </w:rPr>
      </w:pPr>
      <w:r>
        <w:rPr>
          <w:rFonts w:hint="eastAsia" w:ascii="Times New Roman" w:hAnsi="Times New Roman" w:cs="Times New Roman"/>
        </w:rPr>
        <w:t>橡胶基全固废型橡塑改性沥青及其混合料的技术要求，需满足《路面沥青改性材料 废橡塑基热塑性弹性体》（JT/T 1089—2016）的相关规定</w:t>
      </w:r>
      <w:r>
        <w:rPr>
          <w:rFonts w:ascii="Times New Roman" w:hAnsi="Times New Roman" w:cs="Times New Roman"/>
        </w:rPr>
        <w:t>。</w:t>
      </w:r>
    </w:p>
    <w:p w14:paraId="0C1ACFD2">
      <w:pPr>
        <w:outlineLvl w:val="0"/>
        <w:rPr>
          <w:rFonts w:ascii="Times New Roman" w:hAnsi="Times New Roman" w:cs="Times New Roman"/>
        </w:rPr>
      </w:pPr>
      <w:r>
        <w:rPr>
          <w:rFonts w:ascii="Times New Roman" w:hAnsi="Times New Roman" w:cs="Times New Roman"/>
        </w:rPr>
        <w:t>三、 项目成果及交付物要求</w:t>
      </w:r>
    </w:p>
    <w:p w14:paraId="5B99CAAD">
      <w:pPr>
        <w:outlineLvl w:val="1"/>
        <w:rPr>
          <w:rFonts w:ascii="Times New Roman" w:hAnsi="Times New Roman" w:cs="Times New Roman"/>
        </w:rPr>
      </w:pPr>
      <w:r>
        <w:rPr>
          <w:rFonts w:ascii="Times New Roman" w:hAnsi="Times New Roman" w:cs="Times New Roman"/>
        </w:rPr>
        <w:t>1. 有形交付物：</w:t>
      </w:r>
    </w:p>
    <w:p w14:paraId="1B74A401">
      <w:pPr>
        <w:ind w:firstLine="480" w:firstLineChars="200"/>
        <w:rPr>
          <w:rFonts w:ascii="Times New Roman" w:hAnsi="Times New Roman" w:cs="Times New Roman"/>
        </w:rPr>
      </w:pPr>
      <w:r>
        <w:rPr>
          <w:rFonts w:ascii="Times New Roman" w:hAnsi="Times New Roman" w:cs="Times New Roman"/>
        </w:rPr>
        <w:t>研究报告：</w:t>
      </w:r>
    </w:p>
    <w:p w14:paraId="364388FD">
      <w:pPr>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w:t>
      </w:r>
      <w:r>
        <w:rPr>
          <w:rFonts w:ascii="Times New Roman" w:hAnsi="Times New Roman" w:cs="Times New Roman"/>
        </w:rPr>
        <w:t>）《橡胶基全固废型橡塑材料</w:t>
      </w:r>
      <w:r>
        <w:rPr>
          <w:rFonts w:hint="eastAsia" w:ascii="Times New Roman" w:hAnsi="Times New Roman" w:cs="Times New Roman"/>
        </w:rPr>
        <w:t>研发</w:t>
      </w:r>
      <w:r>
        <w:rPr>
          <w:rFonts w:ascii="Times New Roman" w:hAnsi="Times New Roman" w:cs="Times New Roman"/>
        </w:rPr>
        <w:t>及其在干线公路的应用研究》研究报告；</w:t>
      </w:r>
    </w:p>
    <w:p w14:paraId="31CBAEE1">
      <w:pPr>
        <w:ind w:firstLine="480" w:firstLine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）《干线公路橡胶基全固废型橡塑改性沥青路面施工技术指南》。</w:t>
      </w:r>
    </w:p>
    <w:p w14:paraId="10E5D486">
      <w:pPr>
        <w:outlineLvl w:val="1"/>
        <w:rPr>
          <w:rFonts w:ascii="Times New Roman" w:hAnsi="Times New Roman" w:cs="Times New Roman"/>
        </w:rPr>
      </w:pPr>
      <w:r>
        <w:rPr>
          <w:rFonts w:ascii="Times New Roman" w:hAnsi="Times New Roman" w:cs="Times New Roman"/>
        </w:rPr>
        <w:t>2. 无形交付物：</w:t>
      </w:r>
    </w:p>
    <w:p w14:paraId="2F1A90C6">
      <w:pPr>
        <w:ind w:firstLine="480" w:firstLineChars="200"/>
        <w:rPr>
          <w:rFonts w:ascii="Times New Roman" w:hAnsi="Times New Roman" w:cs="Times New Roman"/>
        </w:rPr>
      </w:pPr>
      <w:r>
        <w:rPr>
          <w:rFonts w:ascii="Times New Roman" w:hAnsi="Times New Roman" w:cs="Times New Roman"/>
        </w:rPr>
        <w:t>知识产权：知识产权归双方共有，提交专利申请受理通知书</w:t>
      </w:r>
      <w:r>
        <w:rPr>
          <w:rFonts w:hint="eastAsia" w:ascii="Times New Roman" w:hAnsi="Times New Roman" w:cs="Times New Roman"/>
        </w:rPr>
        <w:t>或</w:t>
      </w:r>
      <w:r>
        <w:rPr>
          <w:rFonts w:ascii="Times New Roman" w:hAnsi="Times New Roman" w:cs="Times New Roman"/>
        </w:rPr>
        <w:t>授权证书等证明文件。</w:t>
      </w:r>
    </w:p>
    <w:p w14:paraId="40BBE404">
      <w:pPr>
        <w:ind w:firstLine="480" w:firstLineChars="200"/>
        <w:rPr>
          <w:rFonts w:ascii="Times New Roman" w:hAnsi="Times New Roman" w:cs="Times New Roman"/>
        </w:rPr>
      </w:pPr>
      <w:r>
        <w:rPr>
          <w:rFonts w:ascii="Times New Roman" w:hAnsi="Times New Roman" w:cs="Times New Roman"/>
        </w:rPr>
        <w:t>论文著作：标注资助来源，并提交发表刊物的封面、目录和论文首页。</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outlineLvl w:val="9"/>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3E904D2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29EE74A5">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98F0295">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一</w:t>
      </w:r>
      <w:r>
        <w:rPr>
          <w:rFonts w:hint="eastAsia" w:ascii="Times New Roman" w:hAnsi="Times New Roman" w:cs="Times New Roman"/>
          <w:lang w:eastAsia="zh-CN"/>
        </w:rPr>
        <w:t>）</w:t>
      </w:r>
      <w:r>
        <w:rPr>
          <w:rFonts w:ascii="Times New Roman" w:hAnsi="Times New Roman" w:cs="Times New Roman"/>
        </w:rPr>
        <w:t xml:space="preserve"> 项目概况与背景</w:t>
      </w:r>
    </w:p>
    <w:p w14:paraId="6F2F7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项目名称：基于模量平衡的聚合物水泥乳化沥青复合注浆材料研发与应用</w:t>
      </w:r>
    </w:p>
    <w:p w14:paraId="686DC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立项背景与必要性：目前养护中通常采用注浆方式</w:t>
      </w:r>
      <w:r>
        <w:rPr>
          <w:rFonts w:hint="eastAsia" w:ascii="Times New Roman" w:hAnsi="Times New Roman" w:cs="Times New Roman"/>
        </w:rPr>
        <w:t>处理</w:t>
      </w:r>
      <w:r>
        <w:rPr>
          <w:rFonts w:ascii="Times New Roman" w:hAnsi="Times New Roman" w:cs="Times New Roman"/>
        </w:rPr>
        <w:t>半刚性基层沥青路面出现翻浆、唧泥等局部病害。然而当前道路养护注浆材料的选择与评价标准过于单一，普遍存在“强度越高越好”的误区，忽略了</w:t>
      </w:r>
      <w:r>
        <w:rPr>
          <w:rFonts w:hint="eastAsia" w:ascii="Times New Roman" w:hAnsi="Times New Roman" w:cs="Times New Roman"/>
        </w:rPr>
        <w:t>注浆材料</w:t>
      </w:r>
      <w:r>
        <w:rPr>
          <w:rFonts w:ascii="Times New Roman" w:hAnsi="Times New Roman" w:cs="Times New Roman"/>
        </w:rPr>
        <w:t>与原结构材料的</w:t>
      </w:r>
      <w:r>
        <w:rPr>
          <w:rFonts w:hint="eastAsia" w:ascii="Times New Roman" w:hAnsi="Times New Roman" w:cs="Times New Roman"/>
        </w:rPr>
        <w:t>强度/</w:t>
      </w:r>
      <w:r>
        <w:rPr>
          <w:rFonts w:ascii="Times New Roman" w:hAnsi="Times New Roman" w:cs="Times New Roman"/>
        </w:rPr>
        <w:t>刚度匹配</w:t>
      </w:r>
      <w:r>
        <w:rPr>
          <w:rFonts w:hint="eastAsia" w:ascii="Times New Roman" w:hAnsi="Times New Roman" w:cs="Times New Roman"/>
        </w:rPr>
        <w:t>状况</w:t>
      </w:r>
      <w:r>
        <w:rPr>
          <w:rFonts w:ascii="Times New Roman" w:hAnsi="Times New Roman" w:cs="Times New Roman"/>
        </w:rPr>
        <w:t>，导致“修复即损坏”现象</w:t>
      </w:r>
      <w:r>
        <w:rPr>
          <w:rFonts w:hint="eastAsia" w:ascii="Times New Roman" w:hAnsi="Times New Roman" w:cs="Times New Roman"/>
        </w:rPr>
        <w:t>发生</w:t>
      </w:r>
      <w:r>
        <w:rPr>
          <w:rFonts w:ascii="Times New Roman" w:hAnsi="Times New Roman" w:cs="Times New Roman"/>
        </w:rPr>
        <w:t>。</w:t>
      </w:r>
      <w:r>
        <w:rPr>
          <w:rFonts w:hint="eastAsia" w:ascii="Times New Roman" w:hAnsi="Times New Roman" w:cs="Times New Roman"/>
        </w:rPr>
        <w:t>此外，现有</w:t>
      </w:r>
      <w:r>
        <w:rPr>
          <w:rFonts w:ascii="Times New Roman" w:hAnsi="Times New Roman" w:cs="Times New Roman"/>
        </w:rPr>
        <w:t>注浆材料室内试验评价指标与修复后路面的实际长期性能关联性不强，</w:t>
      </w:r>
      <w:r>
        <w:rPr>
          <w:rFonts w:hint="eastAsia" w:ascii="Times New Roman" w:hAnsi="Times New Roman" w:cs="Times New Roman"/>
        </w:rPr>
        <w:t>进而影响了修复后的</w:t>
      </w:r>
      <w:r>
        <w:rPr>
          <w:rFonts w:ascii="Times New Roman" w:hAnsi="Times New Roman" w:cs="Times New Roman"/>
        </w:rPr>
        <w:t>复合结构长期服役性能。因此，以“模量平衡”为核心</w:t>
      </w:r>
      <w:r>
        <w:rPr>
          <w:rFonts w:hint="eastAsia" w:ascii="Times New Roman" w:hAnsi="Times New Roman" w:cs="Times New Roman"/>
        </w:rPr>
        <w:t>研发复合注浆材料</w:t>
      </w:r>
      <w:r>
        <w:rPr>
          <w:rFonts w:ascii="Times New Roman" w:hAnsi="Times New Roman" w:cs="Times New Roman"/>
        </w:rPr>
        <w:t>，探究注浆材料</w:t>
      </w:r>
      <w:r>
        <w:rPr>
          <w:rFonts w:hint="eastAsia" w:ascii="Times New Roman" w:hAnsi="Times New Roman" w:cs="Times New Roman"/>
        </w:rPr>
        <w:t>与原路面结构</w:t>
      </w:r>
      <w:r>
        <w:rPr>
          <w:rFonts w:ascii="Times New Roman" w:hAnsi="Times New Roman" w:cs="Times New Roman"/>
        </w:rPr>
        <w:t>如何协同作用，</w:t>
      </w:r>
      <w:r>
        <w:rPr>
          <w:rFonts w:hint="eastAsia" w:ascii="Times New Roman" w:hAnsi="Times New Roman" w:cs="Times New Roman"/>
        </w:rPr>
        <w:t>评价</w:t>
      </w:r>
      <w:r>
        <w:rPr>
          <w:rFonts w:ascii="Times New Roman" w:hAnsi="Times New Roman" w:cs="Times New Roman"/>
        </w:rPr>
        <w:t>注浆修复结构的整体耐久性与可靠性</w:t>
      </w:r>
      <w:r>
        <w:rPr>
          <w:rFonts w:hint="eastAsia" w:ascii="Times New Roman" w:hAnsi="Times New Roman" w:cs="Times New Roman"/>
        </w:rPr>
        <w:t>，是本项目</w:t>
      </w:r>
      <w:r>
        <w:rPr>
          <w:rFonts w:ascii="Times New Roman" w:hAnsi="Times New Roman" w:cs="Times New Roman"/>
        </w:rPr>
        <w:t>亟需解决的关键问题。</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 xml:space="preserve">   总体目标：通过有限元分析，明确注浆材料与原基层的合理模量比范围，为材料设计提供理论依据。以此为指导，采用无机/有机复配技术，研制兼具高流动性、</w:t>
      </w:r>
      <w:r>
        <w:rPr>
          <w:rFonts w:hint="eastAsia" w:ascii="Times New Roman" w:hAnsi="Times New Roman" w:cs="Times New Roman"/>
        </w:rPr>
        <w:t>高</w:t>
      </w:r>
      <w:r>
        <w:rPr>
          <w:rFonts w:ascii="Times New Roman" w:hAnsi="Times New Roman" w:cs="Times New Roman"/>
        </w:rPr>
        <w:t>粘结性的复合注浆材料。同时，借助微观测试手段，揭示多组分材料的交织作用与强度形成机理。</w:t>
      </w:r>
      <w:r>
        <w:rPr>
          <w:rFonts w:hint="eastAsia" w:ascii="Times New Roman" w:hAnsi="Times New Roman" w:cs="Times New Roman"/>
        </w:rPr>
        <w:t>基于室内宏观性能测试</w:t>
      </w:r>
      <w:r>
        <w:rPr>
          <w:rFonts w:ascii="Times New Roman" w:hAnsi="Times New Roman" w:cs="Times New Roman"/>
        </w:rPr>
        <w:t>，</w:t>
      </w:r>
      <w:r>
        <w:rPr>
          <w:rFonts w:hint="eastAsia" w:ascii="Times New Roman" w:hAnsi="Times New Roman" w:cs="Times New Roman"/>
        </w:rPr>
        <w:t>提出注浆材料的</w:t>
      </w:r>
      <w:r>
        <w:rPr>
          <w:rFonts w:ascii="Times New Roman" w:hAnsi="Times New Roman" w:cs="Times New Roman"/>
        </w:rPr>
        <w:t>综合性能评价指标</w:t>
      </w:r>
      <w:r>
        <w:rPr>
          <w:rFonts w:hint="eastAsia" w:ascii="Times New Roman" w:hAnsi="Times New Roman" w:cs="Times New Roman"/>
        </w:rPr>
        <w:t>，</w:t>
      </w:r>
      <w:r>
        <w:rPr>
          <w:rFonts w:ascii="Times New Roman" w:hAnsi="Times New Roman" w:cs="Times New Roman"/>
        </w:rPr>
        <w:t>为实现沥青路面基层</w:t>
      </w:r>
      <w:r>
        <w:rPr>
          <w:rFonts w:hint="eastAsia" w:ascii="Times New Roman" w:hAnsi="Times New Roman" w:cs="Times New Roman"/>
        </w:rPr>
        <w:t>注浆修补</w:t>
      </w:r>
      <w:r>
        <w:rPr>
          <w:rFonts w:ascii="Times New Roman" w:hAnsi="Times New Roman" w:cs="Times New Roman"/>
        </w:rPr>
        <w:t>长效、耐久修复提供</w:t>
      </w:r>
      <w:r>
        <w:rPr>
          <w:rFonts w:hint="eastAsia" w:ascii="Times New Roman" w:hAnsi="Times New Roman" w:cs="Times New Roman"/>
        </w:rPr>
        <w:t>技术</w:t>
      </w:r>
      <w:r>
        <w:rPr>
          <w:rFonts w:ascii="Times New Roman" w:hAnsi="Times New Roman" w:cs="Times New Roman"/>
        </w:rPr>
        <w:t>支撑。</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 xml:space="preserve">   具体考核指标：提交《基于模量平衡的聚合物水泥乳化沥青复合注浆材料研发与应用》报告；提交《基于模量平衡的聚合物水泥乳化沥青复合注浆技术施工指南》；发表论文</w:t>
      </w:r>
      <w:r>
        <w:rPr>
          <w:rFonts w:hint="eastAsia" w:ascii="Times New Roman" w:hAnsi="Times New Roman" w:cs="Times New Roman"/>
        </w:rPr>
        <w:t>1</w:t>
      </w:r>
      <w:r>
        <w:rPr>
          <w:rFonts w:ascii="Times New Roman" w:hAnsi="Times New Roman" w:cs="Times New Roman"/>
        </w:rPr>
        <w:t>篇；申请专利1项。</w:t>
      </w:r>
    </w:p>
    <w:p w14:paraId="07123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二</w:t>
      </w:r>
      <w:r>
        <w:rPr>
          <w:rFonts w:hint="eastAsia" w:ascii="Times New Roman" w:hAnsi="Times New Roman" w:cs="Times New Roman"/>
          <w:lang w:eastAsia="zh-CN"/>
        </w:rPr>
        <w:t>）</w:t>
      </w:r>
      <w:r>
        <w:rPr>
          <w:rFonts w:ascii="Times New Roman" w:hAnsi="Times New Roman" w:cs="Times New Roman"/>
        </w:rPr>
        <w:t>主要研究内容与技术要求</w:t>
      </w:r>
    </w:p>
    <w:p w14:paraId="411B38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highlight w:val="yellow"/>
        </w:rPr>
      </w:pPr>
      <w:r>
        <w:rPr>
          <w:rFonts w:ascii="Times New Roman" w:hAnsi="Times New Roman" w:cs="Times New Roman"/>
        </w:rPr>
        <w:t xml:space="preserve">1. 研究范畴界定： </w:t>
      </w:r>
      <w:r>
        <w:rPr>
          <w:rFonts w:hint="eastAsia" w:ascii="Times New Roman" w:hAnsi="Times New Roman" w:cs="Times New Roman"/>
        </w:rPr>
        <w:t>本项目聚焦于沥青路面半刚性基层的注浆修复领域，</w:t>
      </w:r>
      <w:r>
        <w:rPr>
          <w:rFonts w:ascii="Times New Roman" w:hAnsi="Times New Roman" w:cs="Times New Roman"/>
        </w:rPr>
        <w:t>通过有限元分析和试验，揭示 “模量差异—结构</w:t>
      </w:r>
      <w:r>
        <w:rPr>
          <w:rFonts w:hint="eastAsia" w:ascii="Times New Roman" w:hAnsi="Times New Roman" w:cs="Times New Roman"/>
        </w:rPr>
        <w:t>力学响应</w:t>
      </w:r>
      <w:r>
        <w:rPr>
          <w:rFonts w:ascii="Times New Roman" w:hAnsi="Times New Roman" w:cs="Times New Roman"/>
        </w:rPr>
        <w:t>”之间</w:t>
      </w:r>
      <w:r>
        <w:rPr>
          <w:rFonts w:hint="eastAsia" w:ascii="Times New Roman" w:hAnsi="Times New Roman" w:cs="Times New Roman"/>
        </w:rPr>
        <w:t>的</w:t>
      </w:r>
      <w:r>
        <w:rPr>
          <w:rFonts w:ascii="Times New Roman" w:hAnsi="Times New Roman" w:cs="Times New Roman"/>
        </w:rPr>
        <w:t>关联</w:t>
      </w:r>
      <w:r>
        <w:rPr>
          <w:rFonts w:hint="eastAsia" w:ascii="Times New Roman" w:hAnsi="Times New Roman" w:cs="Times New Roman"/>
        </w:rPr>
        <w:t>，进而研发基于模量</w:t>
      </w:r>
      <w:r>
        <w:rPr>
          <w:rFonts w:ascii="Times New Roman" w:hAnsi="Times New Roman" w:cs="Times New Roman"/>
        </w:rPr>
        <w:t>平衡的聚合物水泥乳化沥青复合注浆材料</w:t>
      </w:r>
      <w:r>
        <w:rPr>
          <w:rFonts w:hint="eastAsia" w:ascii="Times New Roman" w:hAnsi="Times New Roman" w:cs="Times New Roman"/>
        </w:rPr>
        <w:t>，并开展性能评价和施工工艺研究。</w:t>
      </w:r>
    </w:p>
    <w:p w14:paraId="546E8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关键技术攻关路线：</w:t>
      </w:r>
      <w:r>
        <w:rPr>
          <w:rFonts w:hint="eastAsia" w:ascii="Times New Roman" w:hAnsi="Times New Roman" w:cs="Times New Roman"/>
        </w:rPr>
        <w:t>基于无机/有机复配形式实现注浆修复材料模量调节；综合宏观性能测试，提出注浆材料综合性能评价指标</w:t>
      </w:r>
      <w:r>
        <w:rPr>
          <w:rFonts w:ascii="Times New Roman" w:hAnsi="Times New Roman" w:cs="Times New Roman"/>
        </w:rPr>
        <w:t>。</w:t>
      </w:r>
    </w:p>
    <w:p w14:paraId="1C5830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 xml:space="preserve">3. 技术指标与性能要求： </w:t>
      </w:r>
      <w:r>
        <w:rPr>
          <w:rFonts w:hint="eastAsia" w:ascii="Times New Roman" w:hAnsi="Times New Roman" w:cs="Times New Roman"/>
        </w:rPr>
        <w:t>研发兼具高流动性与高粘结性复合注浆材料，与传统注浆材料进行性能、成本对比；基于组分交织、颗粒裹覆与分布状态，揭示聚合物水泥乳化沥青复合注浆材料强度形成机理，提出复合注浆材料综合评价指标。</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三</w:t>
      </w:r>
      <w:r>
        <w:rPr>
          <w:rFonts w:hint="eastAsia" w:ascii="Times New Roman" w:hAnsi="Times New Roman" w:cs="Times New Roman"/>
          <w:lang w:eastAsia="zh-CN"/>
        </w:rPr>
        <w:t>）</w:t>
      </w:r>
      <w:r>
        <w:rPr>
          <w:rFonts w:ascii="Times New Roman" w:hAnsi="Times New Roman" w:cs="Times New Roman"/>
        </w:rPr>
        <w:t>项目成果及交付物要求</w:t>
      </w:r>
    </w:p>
    <w:p w14:paraId="651CB2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有形交付物：</w:t>
      </w:r>
    </w:p>
    <w:p w14:paraId="0E729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（1）《基于模量平衡的聚合物水泥乳化沥青复合注浆材料研发与应用》报告</w:t>
      </w:r>
      <w:r>
        <w:rPr>
          <w:rFonts w:hint="eastAsia" w:ascii="Times New Roman" w:hAnsi="Times New Roman" w:cs="Times New Roman"/>
        </w:rPr>
        <w:t>；</w:t>
      </w:r>
    </w:p>
    <w:p w14:paraId="44B4A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（2）《基于模量平衡的聚合物水泥乳化沥青复合注浆技术施工指南》。</w:t>
      </w:r>
    </w:p>
    <w:p w14:paraId="601C4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无形交付物：</w:t>
      </w:r>
    </w:p>
    <w:p w14:paraId="34267F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（1）论文1篇；</w:t>
      </w:r>
    </w:p>
    <w:p w14:paraId="0A40F4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（2）专利1项。</w:t>
      </w:r>
    </w:p>
    <w:p w14:paraId="7FBFC7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lang w:eastAsia="zh-CN"/>
        </w:rPr>
        <w:t>（</w:t>
      </w:r>
      <w:r>
        <w:rPr>
          <w:rFonts w:hint="eastAsia" w:ascii="Times New Roman" w:hAnsi="Times New Roman" w:cs="Times New Roman"/>
          <w:lang w:val="en-US" w:eastAsia="zh-CN"/>
        </w:rPr>
        <w:t>四</w:t>
      </w:r>
      <w:r>
        <w:rPr>
          <w:rFonts w:hint="eastAsia" w:ascii="Times New Roman" w:hAnsi="Times New Roman" w:cs="Times New Roman"/>
          <w:lang w:eastAsia="zh-CN"/>
        </w:rPr>
        <w:t>）</w:t>
      </w:r>
      <w:r>
        <w:rPr>
          <w:rFonts w:ascii="Times New Roman" w:hAnsi="Times New Roman" w:cs="Times New Roman"/>
        </w:rPr>
        <w:t xml:space="preserve"> 项目实施与管理要求</w:t>
      </w:r>
    </w:p>
    <w:p w14:paraId="5219C699">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FD5B9A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285BAD6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518B1140">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45F141C3">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46B7912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3BCD5AF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550E7FF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BC20A75">
      <w:pPr>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bookmarkStart w:id="0" w:name="_GoBack"/>
      <w:bookmarkEnd w:id="0"/>
    </w:p>
    <w:p w14:paraId="25071C7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3782"/>
    <w:rsid w:val="292336FE"/>
    <w:rsid w:val="6EDE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4418</Words>
  <Characters>4515</Characters>
  <Lines>0</Lines>
  <Paragraphs>0</Paragraphs>
  <TotalTime>0</TotalTime>
  <ScaleCrop>false</ScaleCrop>
  <LinksUpToDate>false</LinksUpToDate>
  <CharactersWithSpaces>4543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2025-11-14T02:38:00Z</dcterms:created>
  <dc:creator>Administrator</dc:creator>
  <cp:lastModifiedBy>夜火</cp:lastModifiedBy>
  <dcterms:modified xsi:type="dcterms:W3CDTF">2025-11-14T03:00:08Z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FECC7639B47B4D6E90BFA73CC15317F5_12</vt:lpwstr>
  </property>
</Properties>
</file>