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51E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447DB9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合同包1(租赁公交站候车厅固定实体广告位宣传载体服务项目):</w:t>
      </w:r>
    </w:p>
    <w:p w14:paraId="2BD826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合同包预算金额：200,000.00元</w:t>
      </w:r>
    </w:p>
    <w:tbl>
      <w:tblPr>
        <w:tblStyle w:val="3"/>
        <w:tblpPr w:leftFromText="180" w:rightFromText="180" w:vertAnchor="text" w:horzAnchor="page" w:tblpX="1047" w:tblpY="612"/>
        <w:tblOverlap w:val="never"/>
        <w:tblW w:w="154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3092"/>
        <w:gridCol w:w="4092"/>
        <w:gridCol w:w="1846"/>
        <w:gridCol w:w="2384"/>
        <w:gridCol w:w="2901"/>
      </w:tblGrid>
      <w:tr w14:paraId="7FAB84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1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BEC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30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CB0C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40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33D5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8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85D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23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1F06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29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193B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7D0D18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ED27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30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5419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广告宣传服务</w:t>
            </w:r>
          </w:p>
        </w:tc>
        <w:tc>
          <w:tcPr>
            <w:tcW w:w="40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0A9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公交站候车厅固定实体广告位租赁</w:t>
            </w:r>
          </w:p>
        </w:tc>
        <w:tc>
          <w:tcPr>
            <w:tcW w:w="18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DE3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50(块)</w:t>
            </w:r>
          </w:p>
        </w:tc>
        <w:tc>
          <w:tcPr>
            <w:tcW w:w="23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A6A5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29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D94D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200,000.00</w:t>
            </w:r>
          </w:p>
        </w:tc>
      </w:tr>
    </w:tbl>
    <w:p w14:paraId="11CF3B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合同包最高限价：200,000.00元</w:t>
      </w:r>
    </w:p>
    <w:p w14:paraId="76740F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7B4D41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合同履行期限：详见采购文件。</w:t>
      </w:r>
    </w:p>
    <w:p w14:paraId="17CF338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2025-11-14T06:24:13Z</dcterms:created>
  <dc:creator>Administrator</dc:creator>
  <cp:lastModifiedBy>QQ</cp:lastModifiedBy>
  <dcterms:modified xsi:type="dcterms:W3CDTF">2025-11-14T06:24:54Z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eyJoZGlkIjoiZTk2Yzg5NDdiNzU2OGM2ZTU5MmMyYjdmYjU5MDQyMmMiLCJ1c2VySWQiOiIyODQyNDcyMDkifQ==</vt:lpwstr>
  </property>
  <property fmtid="{D5CDD505-2E9C-101B-9397-08002B2CF9AE}" pid="4" name="ICV">
    <vt:lpwstr>381B962AE47943F48BAC5B894682F2A0_12</vt:lpwstr>
  </property>
</Properties>
</file>