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widowControl w:val="0"/>
        <w:topLinePunct/>
        <w:jc w:val="center"/>
        <w:rPr>
          <w:rFonts w:eastAsia="宋体" w:cs="Tahoma"/>
          <w:sz w:val="44"/>
          <w:szCs w:val="44"/>
        </w:rPr>
      </w:pPr>
      <w:bookmarkStart w:id="16" w:name="_GoBack"/>
      <w:bookmarkEnd w:id="16"/>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西安开放大学后勤社会化项目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XCZX2025-0155</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投标邀请函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招标内容及要求</w:t>
      </w:r>
      <w:r>
        <w:tab/>
      </w:r>
      <w:r>
        <w:fldChar w:fldCharType="begin"/>
      </w:r>
      <w:r>
        <w:instrText xml:space="preserve"> PAGEREF _Toc100219614 \h </w:instrText>
      </w:r>
      <w:r>
        <w:fldChar w:fldCharType="separate"/>
      </w:r>
      <w:r>
        <w:t>35</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合同文本</w:t>
      </w:r>
      <w:r>
        <w:tab/>
      </w:r>
      <w:r>
        <w:t>62</w:t>
      </w:r>
      <w:r>
        <w:fldChar w:fldCharType="end"/>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投标文件构成及格式</w:t>
      </w:r>
      <w:r>
        <w:tab/>
      </w:r>
      <w:r>
        <w:fldChar w:fldCharType="begin"/>
      </w:r>
      <w:r>
        <w:instrText xml:space="preserve"> PAGEREF _Toc100219616 \h </w:instrText>
      </w:r>
      <w:r>
        <w:fldChar w:fldCharType="separate"/>
      </w:r>
      <w:r>
        <w:t>66</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西安开放大学</w:t>
      </w:r>
      <w:r>
        <w:rPr>
          <w:rFonts w:hint="eastAsia"/>
        </w:rPr>
        <w:t>的委托，经政府采购监管部门批准，按照政府采购程序，对</w:t>
      </w:r>
      <w:r>
        <w:rPr>
          <w:rFonts w:hint="eastAsia"/>
          <w:color w:val="C00000"/>
        </w:rPr>
        <w:t>西安开放大学后勤社会化项目</w:t>
      </w:r>
      <w:r>
        <w:rPr>
          <w:rFonts w:hint="eastAsia"/>
        </w:rPr>
        <w:t>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西安开放大学后勤社会化项目</w:t>
      </w:r>
    </w:p>
    <w:p>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0155</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4782</w:t>
      </w:r>
    </w:p>
    <w:p>
      <w:pPr>
        <w:widowControl w:val="0"/>
        <w:topLinePunct/>
        <w:ind w:firstLine="480" w:firstLineChars="200"/>
        <w:jc w:val="both"/>
      </w:pPr>
      <w:r>
        <w:rPr>
          <w:rFonts w:hint="eastAsia"/>
          <w:b/>
        </w:rPr>
        <w:t>二、项目性质：</w:t>
      </w:r>
      <w:r>
        <w:rPr>
          <w:rFonts w:hint="eastAsia"/>
          <w:color w:val="C00000"/>
        </w:rPr>
        <w:t>专门面向中小企业的采购项目</w:t>
      </w:r>
    </w:p>
    <w:p>
      <w:pPr>
        <w:widowControl w:val="0"/>
        <w:topLinePunct/>
        <w:ind w:firstLine="480" w:firstLineChars="200"/>
        <w:jc w:val="both"/>
        <w:rPr>
          <w:color w:val="C00000"/>
        </w:rPr>
      </w:pPr>
      <w:r>
        <w:rPr>
          <w:rFonts w:hint="eastAsia"/>
          <w:b/>
        </w:rPr>
        <w:t>三、采购预算：</w:t>
      </w:r>
      <w:bookmarkStart w:id="1" w:name="OLE_LINK2"/>
      <w:bookmarkStart w:id="2" w:name="OLE_LINK1"/>
      <w:r>
        <w:rPr>
          <w:rFonts w:hint="eastAsia"/>
          <w:color w:val="C00000"/>
        </w:rPr>
        <w:t>2</w:t>
      </w:r>
      <w:r>
        <w:rPr>
          <w:color w:val="C00000"/>
        </w:rPr>
        <w:t>200000</w:t>
      </w:r>
      <w:bookmarkEnd w:id="1"/>
      <w:bookmarkEnd w:id="2"/>
      <w:r>
        <w:rPr>
          <w:rFonts w:hint="eastAsia"/>
          <w:color w:val="C00000"/>
        </w:rPr>
        <w:t>元（最高限价</w:t>
      </w:r>
      <w:r>
        <w:rPr>
          <w:color w:val="C00000"/>
        </w:rPr>
        <w:t>2200000</w:t>
      </w:r>
      <w:r>
        <w:rPr>
          <w:rFonts w:hint="eastAsia"/>
          <w:color w:val="C00000"/>
        </w:rPr>
        <w:t>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后勤社会化服务。</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t>11</w:t>
      </w:r>
      <w:r>
        <w:rPr>
          <w:rFonts w:hint="eastAsia"/>
        </w:rPr>
        <w:t>月1</w:t>
      </w:r>
      <w:r>
        <w:t>1</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t>11</w:t>
      </w:r>
      <w:r>
        <w:rPr>
          <w:rFonts w:hint="eastAsia"/>
        </w:rPr>
        <w:t>月1</w:t>
      </w:r>
      <w:r>
        <w:t>1</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t>4</w:t>
      </w:r>
      <w:r>
        <w:rPr>
          <w:rFonts w:hint="eastAsia"/>
        </w:rPr>
        <w:t>。</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1．采购人：西安开放大学</w:t>
      </w:r>
    </w:p>
    <w:p>
      <w:pPr>
        <w:widowControl w:val="0"/>
        <w:topLinePunct/>
        <w:ind w:firstLine="480" w:firstLineChars="200"/>
        <w:jc w:val="both"/>
      </w:pPr>
      <w:r>
        <w:rPr>
          <w:rFonts w:hint="eastAsia"/>
        </w:rPr>
        <w:t>地址：西安市碑林区五味什字48号</w:t>
      </w:r>
    </w:p>
    <w:p>
      <w:pPr>
        <w:widowControl w:val="0"/>
        <w:topLinePunct/>
        <w:ind w:firstLine="480" w:firstLineChars="200"/>
        <w:jc w:val="both"/>
      </w:pPr>
      <w:r>
        <w:rPr>
          <w:rFonts w:hint="eastAsia"/>
        </w:rPr>
        <w:t>联系人：胡老师</w:t>
      </w:r>
    </w:p>
    <w:p>
      <w:pPr>
        <w:widowControl w:val="0"/>
        <w:topLinePunct/>
        <w:ind w:firstLine="480" w:firstLineChars="200"/>
        <w:jc w:val="both"/>
      </w:pPr>
      <w:r>
        <w:rPr>
          <w:rFonts w:hint="eastAsia"/>
        </w:rPr>
        <w:t>联系电话：</w:t>
      </w:r>
      <w:r>
        <w:t>17719515221</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标书联系人及分机号：梁老师（</w:t>
      </w:r>
      <w:r>
        <w:t>80865</w:t>
      </w:r>
      <w:r>
        <w:rPr>
          <w:rFonts w:hint="eastAsia"/>
        </w:rPr>
        <w:t>）</w:t>
      </w:r>
    </w:p>
    <w:p>
      <w:pPr>
        <w:widowControl w:val="0"/>
        <w:topLinePunct/>
        <w:ind w:firstLine="480" w:firstLineChars="200"/>
        <w:jc w:val="both"/>
      </w:pPr>
      <w:r>
        <w:rPr>
          <w:rFonts w:hint="eastAsia"/>
        </w:rPr>
        <w:t>开标联系人及分机号：苏老师（80</w:t>
      </w:r>
      <w:r>
        <w:t>837</w:t>
      </w:r>
      <w:r>
        <w:rPr>
          <w:rFonts w:hint="eastAsia"/>
        </w:rPr>
        <w:t>）</w:t>
      </w:r>
    </w:p>
    <w:p>
      <w:pPr>
        <w:widowControl w:val="0"/>
        <w:topLinePunct/>
        <w:jc w:val="both"/>
      </w:pPr>
    </w:p>
    <w:p>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pPr>
        <w:pStyle w:val="2"/>
        <w:keepNext w:val="0"/>
        <w:widowControl w:val="0"/>
        <w:spacing w:before="230" w:after="230"/>
      </w:pPr>
      <w:bookmarkStart w:id="3" w:name="_Toc445407251"/>
      <w:bookmarkStart w:id="4" w:name="_Toc498349068"/>
      <w:bookmarkStart w:id="5" w:name="_Toc534656409"/>
      <w:bookmarkStart w:id="6" w:name="_Toc533363235"/>
      <w:bookmarkStart w:id="7" w:name="_Toc533363262"/>
      <w:bookmarkStart w:id="8" w:name="_Toc534656414"/>
      <w:bookmarkStart w:id="9" w:name="_Toc97563329"/>
      <w:bookmarkStart w:id="10" w:name="_Toc100219613"/>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西安开放大学后勤社会化项目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XCZX2025-0155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200000</w:t>
            </w:r>
            <w:r>
              <w:rPr>
                <w:rFonts w:hint="eastAsia" w:ascii="Calibri" w:hAnsi="宋体" w:eastAsia="宋体" w:cstheme="minorHAnsi"/>
                <w:sz w:val="21"/>
              </w:rPr>
              <w:t>元（最高限价</w:t>
            </w:r>
            <w:r>
              <w:rPr>
                <w:rFonts w:ascii="Calibri" w:hAnsi="宋体" w:eastAsia="宋体" w:cstheme="minorHAnsi"/>
                <w:sz w:val="21"/>
              </w:rPr>
              <w:t>2200000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ascii="Segoe UI Symbol" w:hAnsi="Segoe UI Symbol" w:eastAsia="宋体" w:cs="Segoe UI Symbol"/>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ascii="Segoe UI Symbol" w:hAnsi="Segoe UI Symbol" w:eastAsia="宋体" w:cs="Segoe UI Symbol"/>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ascii="Segoe UI Symbol" w:hAnsi="Segoe UI Symbol" w:eastAsia="宋体" w:cs="Segoe UI Symbol"/>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物业管理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keepNext w:val="0"/>
        <w:widowControl w:val="0"/>
        <w:ind w:firstLine="482"/>
        <w:jc w:val="both"/>
      </w:pPr>
      <w:r>
        <w:t>（</w:t>
      </w:r>
      <w:r>
        <w:rPr>
          <w:rFonts w:hint="eastAsia"/>
        </w:rPr>
        <w:t>二</w:t>
      </w:r>
      <w:r>
        <w:t>）</w:t>
      </w:r>
      <w:r>
        <w:rPr>
          <w:rFonts w:hint="eastAsia"/>
        </w:rPr>
        <w:t>关于</w:t>
      </w:r>
      <w:r>
        <w:t>询问</w:t>
      </w:r>
      <w:r>
        <w:rPr>
          <w:rFonts w:hint="eastAsia"/>
        </w:rPr>
        <w:t>、质疑和投诉</w:t>
      </w:r>
    </w:p>
    <w:p>
      <w:pPr>
        <w:widowControl w:val="0"/>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widowControl w:val="0"/>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widowControl w:val="0"/>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widowControl w:val="0"/>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widowControl w:val="0"/>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widowControl w:val="0"/>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keepNext w:val="0"/>
        <w:widowControl w:val="0"/>
        <w:ind w:firstLine="482"/>
      </w:pPr>
      <w:r>
        <w:t>（</w:t>
      </w:r>
      <w:r>
        <w:rPr>
          <w:rFonts w:hint="eastAsia"/>
        </w:rPr>
        <w:t>三</w:t>
      </w:r>
      <w:r>
        <w:t>）</w:t>
      </w:r>
      <w:r>
        <w:rPr>
          <w:rFonts w:hint="eastAsia"/>
        </w:rPr>
        <w:t>关于</w:t>
      </w:r>
      <w:r>
        <w:t>保证金</w:t>
      </w:r>
    </w:p>
    <w:p>
      <w:pPr>
        <w:widowControl w:val="0"/>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widowControl w:val="0"/>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idowControl w:val="0"/>
        <w:wordWrap w:val="0"/>
        <w:ind w:firstLine="480" w:firstLineChars="200"/>
        <w:jc w:val="both"/>
      </w:pPr>
      <w:r>
        <w:rPr>
          <w:rFonts w:hint="eastAsia"/>
        </w:rPr>
        <w:t>（</w:t>
      </w:r>
      <w:r>
        <w:t>3</w:t>
      </w:r>
      <w:r>
        <w:rPr>
          <w:rFonts w:hint="eastAsia"/>
        </w:rPr>
        <w:t>）采用履约保函形式时应注意以下事项：</w:t>
      </w:r>
    </w:p>
    <w:p>
      <w:pPr>
        <w:widowControl w:val="0"/>
        <w:wordWrap w:val="0"/>
        <w:ind w:firstLine="480" w:firstLineChars="200"/>
        <w:jc w:val="both"/>
      </w:pPr>
      <w:r>
        <w:rPr>
          <w:rFonts w:hint="eastAsia"/>
        </w:rPr>
        <w:t>① 履约保函的受益人为采购人，供应商未能按合同规定履行其义务时，采购人有权从履约保证金中取得补偿。</w:t>
      </w:r>
    </w:p>
    <w:p>
      <w:pPr>
        <w:widowControl w:val="0"/>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widowControl w:val="0"/>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widowControl w:val="0"/>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widowControl w:val="0"/>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widowControl w:val="0"/>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widowControl w:val="0"/>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idowControl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idowControl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keepNext w:val="0"/>
        <w:widowControl w:val="0"/>
      </w:pPr>
      <w:r>
        <w:t>三、招标文件</w:t>
      </w:r>
    </w:p>
    <w:p>
      <w:pPr>
        <w:pStyle w:val="4"/>
        <w:keepNext w:val="0"/>
        <w:widowControl w:val="0"/>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widowControl w:val="0"/>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widowControl w:val="0"/>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四、投标文件</w:t>
      </w:r>
    </w:p>
    <w:p>
      <w:pPr>
        <w:pStyle w:val="4"/>
        <w:ind w:firstLine="482"/>
      </w:pPr>
      <w:r>
        <w:rPr>
          <w:rFonts w:hint="eastAsia"/>
        </w:rPr>
        <w:t>（四）电子投标文件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（一）投标文件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招标活动的所有文件、资料、函电文字均使用简体中文，确需提交用其他语言形成的资料，必须翻译成简体中文，如有差异，以简体中文为准。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1"/>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1"/>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1"/>
        <w:widowControl w:val="0"/>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keepNext w:val="0"/>
        <w:widowControl w:val="0"/>
        <w:ind w:firstLine="482"/>
      </w:pPr>
      <w:r>
        <w:rPr>
          <w:rFonts w:hint="eastAsia"/>
        </w:rPr>
        <w:t>（七）关于电子投标文件的雷同性分析</w:t>
      </w:r>
    </w:p>
    <w:p>
      <w:pPr>
        <w:pStyle w:val="81"/>
        <w:widowControl w:val="0"/>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1"/>
        <w:ind w:firstLine="480"/>
      </w:pPr>
      <w:r>
        <w:rPr>
          <w:rFonts w:hint="eastAsia"/>
        </w:rPr>
        <w:t>1．不同供应商的投标文件由同一单位或者个人编制的；</w:t>
      </w:r>
    </w:p>
    <w:p>
      <w:pPr>
        <w:pStyle w:val="81"/>
        <w:ind w:firstLine="480"/>
      </w:pPr>
      <w:r>
        <w:rPr>
          <w:rFonts w:hint="eastAsia"/>
        </w:rPr>
        <w:t>2．不同供应商委托同一单位或者个人办理投标事宜的；</w:t>
      </w:r>
    </w:p>
    <w:p>
      <w:pPr>
        <w:pStyle w:val="81"/>
        <w:ind w:firstLine="480"/>
      </w:pPr>
      <w:r>
        <w:rPr>
          <w:rFonts w:hint="eastAsia"/>
        </w:rPr>
        <w:t>3．不同供应商的投标文件载明的项目管理成员或者联系人员为同一人的；</w:t>
      </w:r>
    </w:p>
    <w:p>
      <w:pPr>
        <w:pStyle w:val="81"/>
        <w:ind w:firstLine="480"/>
      </w:pPr>
      <w:r>
        <w:rPr>
          <w:rFonts w:hint="eastAsia"/>
        </w:rPr>
        <w:t>4．不同供应商的投标文件异常一致或者投标报价呈规律性差异的。</w:t>
      </w:r>
    </w:p>
    <w:p>
      <w:pPr>
        <w:pStyle w:val="81"/>
        <w:ind w:firstLine="480"/>
      </w:pPr>
      <w:r>
        <w:rPr>
          <w:rFonts w:hint="eastAsia"/>
        </w:rPr>
        <w:t>5．不同供应商的投标文件相互混编或混装的。</w:t>
      </w:r>
    </w:p>
    <w:p>
      <w:pPr>
        <w:pStyle w:val="3"/>
      </w:pPr>
      <w:r>
        <w:rPr>
          <w:rFonts w:hint="eastAsia"/>
        </w:rPr>
        <w:t>五</w:t>
      </w:r>
      <w:r>
        <w:t>、开标</w:t>
      </w:r>
      <w:r>
        <w:rPr>
          <w:rFonts w:hint="eastAsia"/>
        </w:rPr>
        <w:t>程序</w:t>
      </w:r>
    </w:p>
    <w:p>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4"/>
        <w:ind w:firstLine="482"/>
      </w:pPr>
      <w:r>
        <w:rPr>
          <w:rFonts w:hint="eastAsia"/>
        </w:rPr>
        <w:t>（一）基本流程</w:t>
      </w:r>
    </w:p>
    <w:p>
      <w:pPr>
        <w:pStyle w:val="81"/>
        <w:widowControl w:val="0"/>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1"/>
        <w:widowControl w:val="0"/>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1"/>
        <w:widowControl w:val="0"/>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1"/>
        <w:ind w:firstLine="480"/>
        <w:rPr>
          <w:color w:val="auto"/>
        </w:rPr>
      </w:pPr>
      <w:r>
        <w:rPr>
          <w:rFonts w:hint="eastAsia"/>
          <w:color w:val="auto"/>
        </w:rPr>
        <w:t>3．上传</w:t>
      </w:r>
      <w:r>
        <w:rPr>
          <w:color w:val="auto"/>
        </w:rPr>
        <w:t>的电子投标文件无法正常打开的；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keepNext w:val="0"/>
        <w:widowControl w:val="0"/>
      </w:pPr>
      <w:r>
        <w:t>六、资格审查</w:t>
      </w:r>
    </w:p>
    <w:p>
      <w:pPr>
        <w:pStyle w:val="81"/>
        <w:widowControl w:val="0"/>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1"/>
        <w:widowControl w:val="0"/>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81"/>
        <w:widowControl w:val="0"/>
        <w:ind w:firstLine="480"/>
      </w:pPr>
      <w:r>
        <w:rPr>
          <w:rFonts w:hint="eastAsia"/>
        </w:rPr>
        <w:t>（1）不具备招标文件中规定的资格要求的；</w:t>
      </w:r>
    </w:p>
    <w:p>
      <w:pPr>
        <w:pStyle w:val="81"/>
        <w:widowControl w:val="0"/>
        <w:ind w:firstLine="480"/>
      </w:pPr>
      <w:r>
        <w:rPr>
          <w:rFonts w:hint="eastAsia"/>
        </w:rPr>
        <w:t>（2）未按招标文件要求提供资格证明文件，或资格证明文件未按招标文件要求签字、盖章的；</w:t>
      </w:r>
    </w:p>
    <w:p>
      <w:pPr>
        <w:pStyle w:val="81"/>
        <w:widowControl w:val="0"/>
        <w:ind w:firstLine="472"/>
        <w:rPr>
          <w:spacing w:val="-2"/>
        </w:rPr>
      </w:pPr>
      <w:r>
        <w:rPr>
          <w:rFonts w:hint="eastAsia"/>
          <w:spacing w:val="-2"/>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81"/>
        <w:ind w:firstLine="480"/>
      </w:pPr>
      <w:r>
        <w:rPr>
          <w:rFonts w:hint="eastAsia"/>
        </w:rPr>
        <w:t>（4）法律法规规定的其他无效情形。</w:t>
      </w:r>
    </w:p>
    <w:p>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1"/>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pacing w:val="-2"/>
                <w:sz w:val="21"/>
              </w:rPr>
            </w:pPr>
            <w:r>
              <w:rPr>
                <w:rFonts w:hint="eastAsia" w:ascii="Calibri" w:hAnsi="宋体" w:eastAsia="宋体" w:cstheme="minorHAnsi"/>
                <w:bCs/>
                <w:spacing w:val="-2"/>
                <w:sz w:val="21"/>
              </w:rPr>
              <w:t>1．20</w:t>
            </w:r>
            <w:r>
              <w:rPr>
                <w:rFonts w:ascii="Calibri" w:hAnsi="宋体" w:eastAsia="宋体" w:cstheme="minorHAnsi"/>
                <w:bCs/>
                <w:spacing w:val="-2"/>
                <w:sz w:val="21"/>
              </w:rPr>
              <w:t>24</w:t>
            </w:r>
            <w:r>
              <w:rPr>
                <w:rFonts w:hint="eastAsia" w:ascii="Calibri" w:hAnsi="宋体" w:eastAsia="宋体" w:cstheme="minorHAnsi"/>
                <w:bCs/>
                <w:spacing w:val="-2"/>
                <w:sz w:val="21"/>
              </w:rPr>
              <w:t>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C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3"/>
      </w:pPr>
      <w:r>
        <w:t>七、评审方法和程序</w:t>
      </w:r>
    </w:p>
    <w:p>
      <w:pPr>
        <w:pStyle w:val="4"/>
        <w:ind w:firstLine="482"/>
      </w:pPr>
      <w:r>
        <w:t>（一）评标方法</w:t>
      </w:r>
    </w:p>
    <w:p>
      <w:pPr>
        <w:pStyle w:val="81"/>
        <w:ind w:firstLine="480"/>
      </w:pPr>
      <w:r>
        <w:t>本项目采用</w:t>
      </w:r>
      <w:r>
        <w:rPr>
          <w:color w:val="C00000"/>
        </w:rPr>
        <w:t>综合评分法</w:t>
      </w:r>
      <w:r>
        <w:rPr>
          <w:rFonts w:hint="eastAsia"/>
          <w:color w:val="C00000"/>
        </w:rPr>
        <w:t>。</w:t>
      </w:r>
    </w:p>
    <w:p>
      <w:pPr>
        <w:pStyle w:val="81"/>
        <w:ind w:firstLine="480"/>
      </w:pPr>
      <w:r>
        <w:rPr>
          <w:rFonts w:hint="eastAsia"/>
        </w:rPr>
        <w:t>评标方法分为最低评标价法和综合评分法。</w:t>
      </w:r>
    </w:p>
    <w:p>
      <w:pPr>
        <w:pStyle w:val="81"/>
        <w:widowControl w:val="0"/>
        <w:ind w:firstLine="480"/>
      </w:pPr>
      <w:r>
        <w:rPr>
          <w:rFonts w:hint="eastAsia"/>
        </w:rPr>
        <w:t>1、最低评标价法，是指投标文件满足招标文件全部实质性要求，且投标报价最低的供应商为中标候选人的评标方法。</w:t>
      </w:r>
    </w:p>
    <w:p>
      <w:pPr>
        <w:pStyle w:val="81"/>
        <w:widowControl w:val="0"/>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keepNext w:val="0"/>
        <w:widowControl w:val="0"/>
        <w:ind w:firstLine="482"/>
      </w:pPr>
      <w:r>
        <w:t>（二）评标形式</w:t>
      </w:r>
    </w:p>
    <w:p>
      <w:pPr>
        <w:pStyle w:val="81"/>
        <w:widowControl w:val="0"/>
        <w:ind w:firstLine="480"/>
      </w:pPr>
      <w:r>
        <w:rPr>
          <w:rFonts w:hint="eastAsia"/>
        </w:rPr>
        <w:t>1．关于技术标“暗标盲评”</w:t>
      </w:r>
    </w:p>
    <w:p>
      <w:pPr>
        <w:pStyle w:val="81"/>
        <w:widowControl w:val="0"/>
        <w:ind w:firstLine="472"/>
        <w:rPr>
          <w:spacing w:val="-2"/>
        </w:rPr>
      </w:pPr>
      <w:r>
        <w:rPr>
          <w:rFonts w:hint="eastAsia"/>
          <w:spacing w:val="-2"/>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pPr>
        <w:pStyle w:val="81"/>
        <w:ind w:firstLine="480"/>
      </w:pPr>
      <w:r>
        <w:rPr>
          <w:rFonts w:hint="eastAsia"/>
        </w:rPr>
        <w:t>2．“暗标盲评部分”编制要求</w:t>
      </w:r>
    </w:p>
    <w:p>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pPr>
        <w:pStyle w:val="81"/>
        <w:ind w:firstLine="480"/>
        <w:rPr>
          <w:color w:val="C00000"/>
        </w:rPr>
      </w:pPr>
      <w:r>
        <w:rPr>
          <w:rFonts w:hint="eastAsia"/>
          <w:color w:val="C00000"/>
        </w:rPr>
        <w:t>（2）签章要求：暗标部分不得进行签章。</w:t>
      </w:r>
    </w:p>
    <w:p>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pPr>
        <w:pStyle w:val="4"/>
        <w:ind w:firstLine="482"/>
      </w:pPr>
      <w:r>
        <w:t>（三）评标程序</w:t>
      </w:r>
    </w:p>
    <w:p>
      <w:pPr>
        <w:pStyle w:val="81"/>
        <w:ind w:firstLine="482"/>
        <w:rPr>
          <w:b/>
        </w:rPr>
      </w:pPr>
      <w:r>
        <w:rPr>
          <w:rFonts w:hint="eastAsia"/>
          <w:b/>
        </w:rPr>
        <w:t>1</w:t>
      </w:r>
      <w:r>
        <w:rPr>
          <w:rFonts w:hint="eastAsia"/>
          <w:b/>
          <w:color w:val="auto"/>
        </w:rPr>
        <w:t>．</w:t>
      </w:r>
      <w:r>
        <w:rPr>
          <w:rFonts w:hint="eastAsia"/>
          <w:b/>
        </w:rPr>
        <w:t>组建评标委员会</w:t>
      </w:r>
    </w:p>
    <w:p>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1"/>
        <w:ind w:firstLine="480"/>
      </w:pPr>
      <w:r>
        <w:rPr>
          <w:rFonts w:hint="eastAsia"/>
        </w:rPr>
        <w:t>由采购代理机构组织评标委员会推选评标组长，采购人代表不得担任组长。</w:t>
      </w:r>
    </w:p>
    <w:p>
      <w:pPr>
        <w:pStyle w:val="81"/>
        <w:ind w:firstLine="482"/>
        <w:rPr>
          <w:b/>
        </w:rPr>
      </w:pPr>
      <w:r>
        <w:rPr>
          <w:rFonts w:hint="eastAsia"/>
          <w:b/>
        </w:rPr>
        <w:t>2</w:t>
      </w:r>
      <w:r>
        <w:rPr>
          <w:rFonts w:hint="eastAsia"/>
          <w:b/>
          <w:color w:val="auto"/>
        </w:rPr>
        <w:t>．</w:t>
      </w:r>
      <w:r>
        <w:rPr>
          <w:b/>
        </w:rPr>
        <w:t>投标文件的符合性审查</w:t>
      </w:r>
    </w:p>
    <w:p>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81"/>
        <w:ind w:firstLine="482"/>
        <w:rPr>
          <w:b/>
        </w:rPr>
      </w:pPr>
      <w:r>
        <w:rPr>
          <w:b/>
        </w:rPr>
        <w:t>3</w:t>
      </w:r>
      <w:r>
        <w:rPr>
          <w:rFonts w:hint="eastAsia"/>
          <w:b/>
          <w:color w:val="auto"/>
        </w:rPr>
        <w:t>．投标</w:t>
      </w:r>
      <w:r>
        <w:rPr>
          <w:rFonts w:hint="eastAsia"/>
          <w:b/>
        </w:rPr>
        <w:t>文件的澄清</w:t>
      </w:r>
    </w:p>
    <w:p>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1"/>
        <w:ind w:firstLine="482"/>
        <w:rPr>
          <w:b/>
        </w:rPr>
      </w:pPr>
      <w:r>
        <w:rPr>
          <w:rFonts w:hint="eastAsia"/>
          <w:b/>
        </w:rPr>
        <w:t>4．</w:t>
      </w:r>
      <w:r>
        <w:rPr>
          <w:b/>
        </w:rPr>
        <w:t>综合比较与评价</w:t>
      </w:r>
    </w:p>
    <w:p>
      <w:pPr>
        <w:pStyle w:val="81"/>
        <w:ind w:firstLine="480"/>
      </w:pPr>
      <w:r>
        <w:rPr>
          <w:rFonts w:hint="eastAsia"/>
        </w:rPr>
        <w:t>采用最低评标价法的，评标委员会对通过符合性审查的投标文件的投标报价由低到高顺序排列。</w:t>
      </w:r>
    </w:p>
    <w:p>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pStyle w:val="81"/>
        <w:ind w:firstLine="480"/>
        <w:rPr>
          <w:color w:val="C00000"/>
        </w:rPr>
      </w:pPr>
      <w:r>
        <w:rPr>
          <w:color w:val="C00000"/>
        </w:rPr>
        <w:t>出现下列情形的，供应商投标无效：</w:t>
      </w:r>
    </w:p>
    <w:p>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55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7"/>
        <w:gridCol w:w="850"/>
        <w:gridCol w:w="6096"/>
        <w:gridCol w:w="12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bookmarkStart w:id="11" w:name="OLE_LINK3"/>
            <w:bookmarkStart w:id="12" w:name="OLE_LINK4"/>
            <w:r>
              <w:rPr>
                <w:rFonts w:ascii="Calibri" w:hAnsi="宋体" w:eastAsia="宋体" w:cstheme="minorHAnsi"/>
                <w:b/>
                <w:bCs/>
                <w:sz w:val="21"/>
                <w:szCs w:val="21"/>
              </w:rPr>
              <w:t>项别</w:t>
            </w:r>
          </w:p>
        </w:tc>
        <w:tc>
          <w:tcPr>
            <w:tcW w:w="1497" w:type="dxa"/>
            <w:gridSpan w:val="2"/>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09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210"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c>
          <w:tcPr>
            <w:tcW w:w="647"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5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09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ind w:firstLine="420"/>
              <w:jc w:val="center"/>
              <w:rPr>
                <w:rFonts w:ascii="Calibri" w:hAnsi="宋体" w:eastAsia="宋体" w:cstheme="minorHAnsi"/>
                <w:bCs/>
                <w:sz w:val="21"/>
                <w:szCs w:val="21"/>
              </w:rPr>
            </w:pPr>
          </w:p>
        </w:tc>
        <w:tc>
          <w:tcPr>
            <w:tcW w:w="1210"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7"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5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096" w:type="dxa"/>
            <w:tcBorders>
              <w:top w:val="single" w:color="auto" w:sz="2" w:space="0"/>
            </w:tcBorders>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10</w:t>
            </w:r>
            <w:r>
              <w:rPr>
                <w:rFonts w:hint="eastAsia" w:ascii="Calibri" w:hAnsi="宋体" w:eastAsia="宋体" w:cs="宋体"/>
                <w:sz w:val="21"/>
                <w:szCs w:val="21"/>
              </w:rPr>
              <w:t>%×100分</w:t>
            </w:r>
          </w:p>
        </w:tc>
        <w:tc>
          <w:tcPr>
            <w:tcW w:w="1210"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7"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r>
              <w:rPr>
                <w:rFonts w:ascii="Calibri" w:hAnsi="宋体" w:eastAsia="宋体" w:cs="宋体"/>
                <w:bCs/>
                <w:sz w:val="21"/>
                <w:szCs w:val="21"/>
              </w:rPr>
              <w:t>0</w:t>
            </w:r>
          </w:p>
        </w:tc>
        <w:tc>
          <w:tcPr>
            <w:tcW w:w="850" w:type="dxa"/>
            <w:shd w:val="clear" w:color="auto" w:fill="auto"/>
            <w:vAlign w:val="center"/>
          </w:tcPr>
          <w:p>
            <w:pPr>
              <w:spacing w:line="300" w:lineRule="exact"/>
              <w:jc w:val="center"/>
              <w:rPr>
                <w:rFonts w:ascii="Calibri" w:hAnsi="宋体" w:eastAsia="宋体" w:cs="宋体"/>
                <w:bCs/>
                <w:sz w:val="21"/>
                <w:szCs w:val="21"/>
              </w:rPr>
            </w:pPr>
            <w:r>
              <w:rPr>
                <w:rFonts w:hint="eastAsia" w:eastAsia="宋体" w:cs="Calibri Light"/>
                <w:bCs/>
                <w:sz w:val="21"/>
                <w:szCs w:val="21"/>
              </w:rPr>
              <w:t>6</w:t>
            </w:r>
          </w:p>
        </w:tc>
        <w:tc>
          <w:tcPr>
            <w:tcW w:w="6096" w:type="dxa"/>
            <w:tcBorders>
              <w:top w:val="single" w:color="auto" w:sz="2" w:space="0"/>
            </w:tcBorders>
            <w:shd w:val="clear" w:color="auto" w:fill="auto"/>
            <w:vAlign w:val="center"/>
          </w:tcPr>
          <w:p>
            <w:pPr>
              <w:spacing w:line="300" w:lineRule="exact"/>
              <w:rPr>
                <w:rFonts w:eastAsia="宋体"/>
                <w:b/>
                <w:spacing w:val="-4"/>
                <w:sz w:val="21"/>
                <w:szCs w:val="21"/>
              </w:rPr>
            </w:pPr>
            <w:r>
              <w:rPr>
                <w:rFonts w:hint="eastAsia" w:ascii="宋体" w:hAnsi="宋体" w:eastAsia="宋体"/>
                <w:b/>
                <w:spacing w:val="-4"/>
                <w:sz w:val="21"/>
                <w:szCs w:val="21"/>
              </w:rPr>
              <w:t>总体服务方案</w:t>
            </w:r>
          </w:p>
          <w:p>
            <w:pPr>
              <w:spacing w:line="300" w:lineRule="exact"/>
              <w:ind w:firstLine="420"/>
              <w:rPr>
                <w:rFonts w:eastAsia="宋体"/>
                <w:b/>
                <w:spacing w:val="-4"/>
                <w:sz w:val="21"/>
                <w:szCs w:val="21"/>
              </w:rPr>
            </w:pPr>
            <w:r>
              <w:rPr>
                <w:rFonts w:hint="eastAsia" w:ascii="宋体" w:hAnsi="宋体" w:eastAsia="宋体"/>
                <w:b/>
                <w:spacing w:val="-4"/>
                <w:sz w:val="21"/>
                <w:szCs w:val="21"/>
              </w:rPr>
              <w:t>一、评审内容</w:t>
            </w:r>
          </w:p>
          <w:p>
            <w:pPr>
              <w:spacing w:line="300" w:lineRule="exact"/>
              <w:ind w:firstLine="420"/>
              <w:rPr>
                <w:rFonts w:eastAsia="宋体"/>
                <w:spacing w:val="-4"/>
                <w:sz w:val="21"/>
                <w:szCs w:val="21"/>
              </w:rPr>
            </w:pPr>
            <w:r>
              <w:rPr>
                <w:rFonts w:hint="eastAsia" w:ascii="宋体" w:hAnsi="宋体" w:eastAsia="宋体"/>
                <w:spacing w:val="-4"/>
                <w:sz w:val="21"/>
                <w:szCs w:val="21"/>
              </w:rPr>
              <w:t>提出针对于本项目的总体方案，方案内容包含：①服务理念及特色；②服务定位及目标；③重难点分析及保障措施。</w:t>
            </w:r>
          </w:p>
          <w:p>
            <w:pPr>
              <w:spacing w:line="300" w:lineRule="exact"/>
              <w:ind w:firstLine="420"/>
              <w:rPr>
                <w:rFonts w:eastAsia="宋体"/>
                <w:b/>
                <w:spacing w:val="-4"/>
                <w:sz w:val="21"/>
                <w:szCs w:val="21"/>
              </w:rPr>
            </w:pPr>
            <w:r>
              <w:rPr>
                <w:rFonts w:hint="eastAsia" w:ascii="宋体" w:hAnsi="宋体" w:eastAsia="宋体"/>
                <w:b/>
                <w:spacing w:val="-4"/>
                <w:sz w:val="21"/>
                <w:szCs w:val="21"/>
              </w:rPr>
              <w:t>二、评审标准</w:t>
            </w:r>
          </w:p>
          <w:p>
            <w:pPr>
              <w:spacing w:line="300" w:lineRule="exact"/>
              <w:ind w:firstLine="420"/>
              <w:rPr>
                <w:rFonts w:eastAsia="宋体"/>
                <w:spacing w:val="-4"/>
                <w:sz w:val="21"/>
                <w:szCs w:val="21"/>
              </w:rPr>
            </w:pPr>
            <w:r>
              <w:rPr>
                <w:rFonts w:hint="eastAsia"/>
                <w:spacing w:val="-4"/>
                <w:sz w:val="21"/>
                <w:szCs w:val="21"/>
              </w:rPr>
              <w:t>1</w:t>
            </w:r>
            <w:r>
              <w:rPr>
                <w:rFonts w:hint="eastAsia" w:ascii="宋体" w:hAnsi="宋体" w:eastAsia="宋体"/>
                <w:spacing w:val="-4"/>
                <w:sz w:val="21"/>
                <w:szCs w:val="21"/>
              </w:rPr>
              <w:t>、完整性：方案须全面，对评审内容中的各项要求有详细描述及说明；</w:t>
            </w:r>
          </w:p>
          <w:p>
            <w:pPr>
              <w:spacing w:line="300" w:lineRule="exact"/>
              <w:ind w:firstLine="420"/>
              <w:rPr>
                <w:rFonts w:eastAsia="宋体"/>
                <w:spacing w:val="-4"/>
                <w:sz w:val="21"/>
                <w:szCs w:val="21"/>
              </w:rPr>
            </w:pPr>
            <w:r>
              <w:rPr>
                <w:rFonts w:hint="eastAsia"/>
                <w:spacing w:val="-4"/>
                <w:sz w:val="21"/>
                <w:szCs w:val="21"/>
              </w:rPr>
              <w:t>2</w:t>
            </w:r>
            <w:r>
              <w:rPr>
                <w:rFonts w:hint="eastAsia" w:ascii="宋体" w:hAnsi="宋体" w:eastAsia="宋体"/>
                <w:spacing w:val="-4"/>
                <w:sz w:val="21"/>
                <w:szCs w:val="21"/>
              </w:rPr>
              <w:t>、可实施性：切合本项目实际情况，实施步骤清晰、合理；</w:t>
            </w:r>
          </w:p>
          <w:p>
            <w:pPr>
              <w:spacing w:line="300" w:lineRule="exact"/>
              <w:ind w:firstLine="420"/>
              <w:rPr>
                <w:rFonts w:eastAsia="宋体"/>
                <w:spacing w:val="-4"/>
                <w:sz w:val="21"/>
                <w:szCs w:val="21"/>
              </w:rPr>
            </w:pPr>
            <w:r>
              <w:rPr>
                <w:rFonts w:hint="eastAsia"/>
                <w:spacing w:val="-4"/>
                <w:sz w:val="21"/>
                <w:szCs w:val="21"/>
              </w:rPr>
              <w:t>3</w:t>
            </w:r>
            <w:r>
              <w:rPr>
                <w:rFonts w:hint="eastAsia" w:ascii="宋体" w:hAnsi="宋体" w:eastAsia="宋体"/>
                <w:spacing w:val="-4"/>
                <w:sz w:val="21"/>
                <w:szCs w:val="21"/>
              </w:rPr>
              <w:t>、针对性：方案能够紧扣项目实际情况，内容科学合理。</w:t>
            </w:r>
          </w:p>
          <w:p>
            <w:pPr>
              <w:spacing w:line="300" w:lineRule="exact"/>
              <w:ind w:firstLine="420"/>
              <w:rPr>
                <w:rFonts w:eastAsia="宋体"/>
                <w:b/>
                <w:spacing w:val="-4"/>
                <w:sz w:val="21"/>
                <w:szCs w:val="21"/>
              </w:rPr>
            </w:pPr>
            <w:r>
              <w:rPr>
                <w:rFonts w:hint="eastAsia" w:ascii="宋体" w:hAnsi="宋体" w:eastAsia="宋体"/>
                <w:b/>
                <w:spacing w:val="-4"/>
                <w:sz w:val="21"/>
                <w:szCs w:val="21"/>
              </w:rPr>
              <w:t>三、赋分标准</w:t>
            </w:r>
          </w:p>
          <w:p>
            <w:pPr>
              <w:spacing w:line="300" w:lineRule="exact"/>
              <w:ind w:firstLine="420"/>
              <w:rPr>
                <w:rFonts w:eastAsia="宋体"/>
                <w:spacing w:val="-4"/>
                <w:sz w:val="21"/>
                <w:szCs w:val="21"/>
              </w:rPr>
            </w:pPr>
            <w:r>
              <w:rPr>
                <w:rFonts w:hint="eastAsia" w:ascii="宋体" w:hAnsi="宋体" w:eastAsia="宋体"/>
                <w:spacing w:val="-4"/>
                <w:sz w:val="21"/>
                <w:szCs w:val="21"/>
              </w:rPr>
              <w:t>①服务理念及特色：每完全满足一项评审标准得</w:t>
            </w:r>
            <w:r>
              <w:rPr>
                <w:rFonts w:hint="eastAsia" w:eastAsia="宋体"/>
                <w:spacing w:val="-4"/>
                <w:sz w:val="21"/>
                <w:szCs w:val="21"/>
              </w:rPr>
              <w:t>0.5</w:t>
            </w:r>
            <w:r>
              <w:rPr>
                <w:rFonts w:hint="eastAsia" w:ascii="宋体" w:hAnsi="宋体" w:eastAsia="宋体"/>
                <w:spacing w:val="-4"/>
                <w:sz w:val="21"/>
                <w:szCs w:val="21"/>
              </w:rPr>
              <w:t>分，不满足得0分。满分</w:t>
            </w:r>
            <w:r>
              <w:rPr>
                <w:rFonts w:hint="eastAsia" w:eastAsia="宋体"/>
                <w:spacing w:val="-4"/>
                <w:sz w:val="21"/>
                <w:szCs w:val="21"/>
              </w:rPr>
              <w:t>1.5</w:t>
            </w:r>
            <w:r>
              <w:rPr>
                <w:rFonts w:hint="eastAsia" w:ascii="宋体" w:hAnsi="宋体" w:eastAsia="宋体"/>
                <w:spacing w:val="-4"/>
                <w:sz w:val="21"/>
                <w:szCs w:val="21"/>
              </w:rPr>
              <w:t>分；</w:t>
            </w:r>
          </w:p>
          <w:p>
            <w:pPr>
              <w:spacing w:line="300" w:lineRule="exact"/>
              <w:ind w:firstLine="420"/>
              <w:rPr>
                <w:rFonts w:eastAsia="宋体"/>
                <w:spacing w:val="-4"/>
                <w:sz w:val="21"/>
                <w:szCs w:val="21"/>
              </w:rPr>
            </w:pPr>
            <w:r>
              <w:rPr>
                <w:rFonts w:hint="eastAsia" w:ascii="宋体" w:hAnsi="宋体" w:eastAsia="宋体"/>
                <w:spacing w:val="-4"/>
                <w:sz w:val="21"/>
                <w:szCs w:val="21"/>
              </w:rPr>
              <w:t>②服务定位及目标：每完全满足一项评审标准得</w:t>
            </w:r>
            <w:r>
              <w:rPr>
                <w:rFonts w:hint="eastAsia" w:eastAsia="宋体"/>
                <w:spacing w:val="-4"/>
                <w:sz w:val="21"/>
                <w:szCs w:val="21"/>
              </w:rPr>
              <w:t>0.5</w:t>
            </w:r>
            <w:r>
              <w:rPr>
                <w:rFonts w:hint="eastAsia" w:ascii="宋体" w:hAnsi="宋体" w:eastAsia="宋体"/>
                <w:spacing w:val="-4"/>
                <w:sz w:val="21"/>
                <w:szCs w:val="21"/>
              </w:rPr>
              <w:t>分，不满足得0分。满分</w:t>
            </w:r>
            <w:r>
              <w:rPr>
                <w:rFonts w:hint="eastAsia" w:eastAsia="宋体"/>
                <w:spacing w:val="-4"/>
                <w:sz w:val="21"/>
                <w:szCs w:val="21"/>
              </w:rPr>
              <w:t>1.5</w:t>
            </w:r>
            <w:r>
              <w:rPr>
                <w:rFonts w:hint="eastAsia" w:ascii="宋体" w:hAnsi="宋体" w:eastAsia="宋体"/>
                <w:spacing w:val="-4"/>
                <w:sz w:val="21"/>
                <w:szCs w:val="21"/>
              </w:rPr>
              <w:t>分；</w:t>
            </w:r>
          </w:p>
          <w:p>
            <w:pPr>
              <w:tabs>
                <w:tab w:val="left" w:pos="547"/>
              </w:tabs>
              <w:spacing w:line="300" w:lineRule="exact"/>
              <w:ind w:firstLine="420"/>
              <w:jc w:val="both"/>
              <w:rPr>
                <w:rFonts w:ascii="Calibri" w:hAnsi="宋体" w:eastAsia="宋体" w:cs="宋体"/>
                <w:spacing w:val="-4"/>
                <w:sz w:val="21"/>
                <w:szCs w:val="21"/>
              </w:rPr>
            </w:pPr>
            <w:r>
              <w:rPr>
                <w:rFonts w:hint="eastAsia" w:ascii="宋体" w:hAnsi="宋体" w:eastAsia="宋体"/>
                <w:spacing w:val="-4"/>
                <w:sz w:val="21"/>
                <w:szCs w:val="21"/>
              </w:rPr>
              <w:t>③重难点分析及保障措施</w:t>
            </w:r>
            <w:r>
              <w:rPr>
                <w:rFonts w:hint="eastAsia"/>
                <w:spacing w:val="-4"/>
                <w:sz w:val="21"/>
                <w:szCs w:val="21"/>
              </w:rPr>
              <w:t>：</w:t>
            </w:r>
            <w:r>
              <w:rPr>
                <w:rFonts w:hint="eastAsia" w:ascii="宋体" w:hAnsi="宋体" w:eastAsia="宋体"/>
                <w:spacing w:val="-4"/>
                <w:sz w:val="21"/>
                <w:szCs w:val="21"/>
              </w:rPr>
              <w:t>每完全满足一项评审标准得</w:t>
            </w:r>
            <w:r>
              <w:rPr>
                <w:rFonts w:hint="eastAsia" w:eastAsia="宋体"/>
                <w:spacing w:val="-4"/>
                <w:sz w:val="21"/>
                <w:szCs w:val="21"/>
              </w:rPr>
              <w:t>1</w:t>
            </w:r>
            <w:r>
              <w:rPr>
                <w:rFonts w:hint="eastAsia" w:ascii="宋体" w:hAnsi="宋体" w:eastAsia="宋体"/>
                <w:spacing w:val="-4"/>
                <w:sz w:val="21"/>
                <w:szCs w:val="21"/>
              </w:rPr>
              <w:t>分，不满足得0分。满分</w:t>
            </w:r>
            <w:r>
              <w:rPr>
                <w:rFonts w:hint="eastAsia" w:eastAsia="宋体"/>
                <w:spacing w:val="-4"/>
                <w:sz w:val="21"/>
                <w:szCs w:val="21"/>
              </w:rPr>
              <w:t>3</w:t>
            </w:r>
            <w:r>
              <w:rPr>
                <w:rFonts w:hint="eastAsia" w:ascii="宋体" w:hAnsi="宋体" w:eastAsia="宋体"/>
                <w:spacing w:val="-4"/>
                <w:sz w:val="21"/>
                <w:szCs w:val="21"/>
              </w:rPr>
              <w:t>分。</w:t>
            </w:r>
          </w:p>
        </w:tc>
        <w:tc>
          <w:tcPr>
            <w:tcW w:w="1210"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7" w:type="dxa"/>
            <w:vMerge w:val="continue"/>
            <w:shd w:val="clear" w:color="auto" w:fill="auto"/>
            <w:vAlign w:val="center"/>
          </w:tcPr>
          <w:p>
            <w:pPr>
              <w:spacing w:line="400" w:lineRule="exact"/>
              <w:jc w:val="center"/>
              <w:rPr>
                <w:rFonts w:ascii="Calibri" w:hAnsi="宋体" w:eastAsia="宋体" w:cs="宋体"/>
                <w:bCs/>
                <w:sz w:val="21"/>
                <w:szCs w:val="21"/>
              </w:rPr>
            </w:pPr>
          </w:p>
        </w:tc>
        <w:tc>
          <w:tcPr>
            <w:tcW w:w="850" w:type="dxa"/>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096" w:type="dxa"/>
            <w:tcBorders>
              <w:top w:val="single" w:color="auto" w:sz="2" w:space="0"/>
            </w:tcBorders>
            <w:shd w:val="clear" w:color="auto" w:fill="auto"/>
            <w:vAlign w:val="center"/>
          </w:tcPr>
          <w:p>
            <w:pPr>
              <w:tabs>
                <w:tab w:val="left" w:pos="547"/>
              </w:tabs>
              <w:spacing w:line="300" w:lineRule="exact"/>
              <w:jc w:val="both"/>
              <w:rPr>
                <w:rFonts w:ascii="Calibri" w:hAnsi="宋体" w:eastAsia="宋体" w:cs="宋体"/>
                <w:b/>
                <w:spacing w:val="-4"/>
                <w:sz w:val="21"/>
                <w:szCs w:val="21"/>
              </w:rPr>
            </w:pPr>
            <w:r>
              <w:rPr>
                <w:rFonts w:hint="eastAsia" w:ascii="Calibri" w:hAnsi="宋体" w:eastAsia="宋体" w:cs="宋体"/>
                <w:b/>
                <w:spacing w:val="-4"/>
                <w:sz w:val="21"/>
                <w:szCs w:val="21"/>
              </w:rPr>
              <w:t>环境卫生服务方案</w:t>
            </w:r>
          </w:p>
          <w:p>
            <w:pPr>
              <w:tabs>
                <w:tab w:val="left" w:pos="547"/>
              </w:tabs>
              <w:spacing w:line="300" w:lineRule="exact"/>
              <w:ind w:firstLine="420"/>
              <w:jc w:val="both"/>
              <w:rPr>
                <w:rFonts w:ascii="Calibri" w:hAnsi="宋体" w:eastAsia="宋体" w:cs="宋体"/>
                <w:b/>
                <w:spacing w:val="-4"/>
                <w:sz w:val="21"/>
                <w:szCs w:val="21"/>
              </w:rPr>
            </w:pPr>
            <w:r>
              <w:rPr>
                <w:rFonts w:hint="eastAsia" w:ascii="Calibri" w:hAnsi="宋体" w:eastAsia="宋体" w:cs="宋体"/>
                <w:b/>
                <w:spacing w:val="-4"/>
                <w:sz w:val="21"/>
                <w:szCs w:val="21"/>
              </w:rPr>
              <w:t>一、评审内容</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针对本项目服务内容及范围提供环境卫生服务方案，方案包括：①室内保洁；②室外保洁；③垃圾处理方案（包含：垃圾桶卫生保洁、垃圾分类与收集、垃圾清理外运等）；④绿化养护服务方案（包含：室内外绿化养护及绿化垃圾的处理；绿化服务管理制度及工作计划等）。</w:t>
            </w:r>
          </w:p>
          <w:p>
            <w:pPr>
              <w:tabs>
                <w:tab w:val="left" w:pos="547"/>
              </w:tabs>
              <w:spacing w:line="300" w:lineRule="exact"/>
              <w:ind w:firstLine="420"/>
              <w:jc w:val="both"/>
              <w:rPr>
                <w:rFonts w:ascii="Calibri" w:hAnsi="宋体" w:eastAsia="宋体" w:cs="宋体"/>
                <w:b/>
                <w:spacing w:val="-4"/>
                <w:sz w:val="21"/>
                <w:szCs w:val="21"/>
              </w:rPr>
            </w:pPr>
            <w:r>
              <w:rPr>
                <w:rFonts w:hint="eastAsia" w:ascii="Calibri" w:hAnsi="宋体" w:eastAsia="宋体" w:cs="宋体"/>
                <w:b/>
                <w:spacing w:val="-4"/>
                <w:sz w:val="21"/>
                <w:szCs w:val="21"/>
              </w:rPr>
              <w:t>二、评审标准</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1、完整性：方案必须全面，对评审内容中的各项要求有详细描述；</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2、可实施性：切合本项目实际情况，提出步骤清晰、合理的方案；</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3、针对性：方案能够紧扣项目实际情况，内容科学合理。</w:t>
            </w:r>
          </w:p>
          <w:p>
            <w:pPr>
              <w:tabs>
                <w:tab w:val="left" w:pos="547"/>
              </w:tabs>
              <w:spacing w:line="300" w:lineRule="exact"/>
              <w:ind w:firstLine="420"/>
              <w:jc w:val="both"/>
              <w:rPr>
                <w:rFonts w:ascii="Calibri" w:hAnsi="宋体" w:eastAsia="宋体" w:cs="宋体"/>
                <w:b/>
                <w:spacing w:val="-4"/>
                <w:sz w:val="21"/>
                <w:szCs w:val="21"/>
              </w:rPr>
            </w:pPr>
            <w:r>
              <w:rPr>
                <w:rFonts w:hint="eastAsia" w:ascii="Calibri" w:hAnsi="宋体" w:eastAsia="宋体" w:cs="宋体"/>
                <w:b/>
                <w:spacing w:val="-4"/>
                <w:sz w:val="21"/>
                <w:szCs w:val="21"/>
              </w:rPr>
              <w:t>三、赋分标准</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①室内保洁：每完全满足一个评审标准得0.5分，</w:t>
            </w:r>
            <w:r>
              <w:rPr>
                <w:rFonts w:hint="eastAsia" w:ascii="宋体" w:hAnsi="宋体" w:eastAsia="宋体"/>
                <w:spacing w:val="-4"/>
                <w:sz w:val="21"/>
                <w:szCs w:val="21"/>
              </w:rPr>
              <w:t>不满足得0分。</w:t>
            </w:r>
            <w:r>
              <w:rPr>
                <w:rFonts w:hint="eastAsia" w:ascii="Calibri" w:hAnsi="宋体" w:eastAsia="宋体" w:cs="宋体"/>
                <w:spacing w:val="-4"/>
                <w:sz w:val="21"/>
                <w:szCs w:val="21"/>
              </w:rPr>
              <w:t>满分1.5分；</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②室外保洁：每完全满足一个评审标准得0.5分，</w:t>
            </w:r>
            <w:r>
              <w:rPr>
                <w:rFonts w:hint="eastAsia" w:ascii="宋体" w:hAnsi="宋体" w:eastAsia="宋体"/>
                <w:spacing w:val="-4"/>
                <w:sz w:val="21"/>
                <w:szCs w:val="21"/>
              </w:rPr>
              <w:t>不满足得0分。</w:t>
            </w:r>
            <w:r>
              <w:rPr>
                <w:rFonts w:hint="eastAsia" w:ascii="Calibri" w:hAnsi="宋体" w:eastAsia="宋体" w:cs="宋体"/>
                <w:spacing w:val="-4"/>
                <w:sz w:val="21"/>
                <w:szCs w:val="21"/>
              </w:rPr>
              <w:t>满分1.5分；</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③垃圾处理方案：每完全满足一个评审标准得0.5分，满分1.5分；</w:t>
            </w:r>
          </w:p>
          <w:p>
            <w:pPr>
              <w:tabs>
                <w:tab w:val="left" w:pos="547"/>
              </w:tabs>
              <w:spacing w:line="300" w:lineRule="exact"/>
              <w:ind w:firstLine="420"/>
              <w:jc w:val="both"/>
              <w:rPr>
                <w:rFonts w:ascii="Calibri" w:hAnsi="宋体" w:eastAsia="宋体" w:cs="宋体"/>
                <w:spacing w:val="-4"/>
                <w:sz w:val="21"/>
                <w:szCs w:val="21"/>
              </w:rPr>
            </w:pPr>
            <w:r>
              <w:rPr>
                <w:rFonts w:hint="eastAsia" w:ascii="Calibri" w:hAnsi="宋体" w:eastAsia="宋体" w:cs="宋体"/>
                <w:spacing w:val="-4"/>
                <w:sz w:val="21"/>
                <w:szCs w:val="21"/>
              </w:rPr>
              <w:t>④绿化养护服务方案：每完全满足一个评审标准得0.5分，满分1.5分。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7" w:type="dxa"/>
            <w:vMerge w:val="continue"/>
            <w:shd w:val="clear" w:color="auto" w:fill="auto"/>
            <w:vAlign w:val="center"/>
          </w:tcPr>
          <w:p>
            <w:pPr>
              <w:spacing w:line="400" w:lineRule="exact"/>
              <w:jc w:val="center"/>
              <w:rPr>
                <w:rFonts w:ascii="Calibri" w:hAnsi="宋体" w:eastAsia="宋体" w:cs="宋体"/>
                <w:bCs/>
                <w:sz w:val="21"/>
                <w:szCs w:val="21"/>
              </w:rPr>
            </w:pPr>
          </w:p>
        </w:tc>
        <w:tc>
          <w:tcPr>
            <w:tcW w:w="850" w:type="dxa"/>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096" w:type="dxa"/>
            <w:tcBorders>
              <w:top w:val="single" w:color="auto" w:sz="2" w:space="0"/>
            </w:tcBorders>
            <w:shd w:val="clear" w:color="auto" w:fill="auto"/>
            <w:vAlign w:val="center"/>
          </w:tcPr>
          <w:p>
            <w:pPr>
              <w:spacing w:line="300" w:lineRule="exact"/>
              <w:rPr>
                <w:rFonts w:eastAsia="宋体"/>
                <w:b/>
                <w:sz w:val="21"/>
                <w:szCs w:val="21"/>
              </w:rPr>
            </w:pPr>
            <w:r>
              <w:rPr>
                <w:rFonts w:hint="eastAsia" w:ascii="宋体" w:hAnsi="宋体" w:eastAsia="宋体"/>
                <w:b/>
                <w:sz w:val="21"/>
                <w:szCs w:val="21"/>
              </w:rPr>
              <w:t>安保服务方案</w:t>
            </w:r>
          </w:p>
          <w:p>
            <w:pPr>
              <w:spacing w:line="300" w:lineRule="exact"/>
              <w:ind w:firstLine="420"/>
              <w:rPr>
                <w:rFonts w:eastAsia="宋体"/>
                <w:b/>
                <w:sz w:val="21"/>
                <w:szCs w:val="21"/>
              </w:rPr>
            </w:pPr>
            <w:r>
              <w:rPr>
                <w:rFonts w:hint="eastAsia" w:ascii="宋体" w:hAnsi="宋体" w:eastAsia="宋体"/>
                <w:b/>
                <w:sz w:val="21"/>
                <w:szCs w:val="21"/>
              </w:rPr>
              <w:t>一、评审内容</w:t>
            </w:r>
          </w:p>
          <w:p>
            <w:pPr>
              <w:spacing w:line="300" w:lineRule="exact"/>
              <w:ind w:firstLine="420"/>
              <w:rPr>
                <w:rFonts w:eastAsia="宋体"/>
                <w:sz w:val="21"/>
                <w:szCs w:val="21"/>
              </w:rPr>
            </w:pPr>
            <w:r>
              <w:rPr>
                <w:rFonts w:hint="eastAsia" w:ascii="宋体" w:hAnsi="宋体" w:eastAsia="宋体"/>
                <w:sz w:val="21"/>
                <w:szCs w:val="21"/>
              </w:rPr>
              <w:t>针对本项目提出安保服务方案，方案包括：①门岗执勤与秩序维护；②消防安全（含汽车充电桩安全管理）；③巡逻服务；④车辆出入管理方案。</w:t>
            </w:r>
          </w:p>
          <w:p>
            <w:pPr>
              <w:spacing w:line="300" w:lineRule="exact"/>
              <w:ind w:firstLine="420"/>
              <w:rPr>
                <w:rFonts w:eastAsia="宋体"/>
                <w:b/>
                <w:sz w:val="21"/>
                <w:szCs w:val="21"/>
              </w:rPr>
            </w:pPr>
            <w:r>
              <w:rPr>
                <w:rFonts w:hint="eastAsia" w:ascii="宋体" w:hAnsi="宋体" w:eastAsia="宋体"/>
                <w:b/>
                <w:sz w:val="21"/>
                <w:szCs w:val="21"/>
              </w:rPr>
              <w:t>二、评审标准</w:t>
            </w:r>
          </w:p>
          <w:p>
            <w:pPr>
              <w:spacing w:line="300" w:lineRule="exact"/>
              <w:ind w:firstLine="420"/>
              <w:rPr>
                <w:rFonts w:eastAsia="宋体"/>
                <w:sz w:val="21"/>
                <w:szCs w:val="21"/>
              </w:rPr>
            </w:pPr>
            <w:r>
              <w:rPr>
                <w:rFonts w:hint="eastAsia"/>
                <w:sz w:val="21"/>
                <w:szCs w:val="21"/>
              </w:rPr>
              <w:t>1</w:t>
            </w:r>
            <w:r>
              <w:rPr>
                <w:rFonts w:hint="eastAsia" w:ascii="宋体" w:hAnsi="宋体" w:eastAsia="宋体"/>
                <w:sz w:val="21"/>
                <w:szCs w:val="21"/>
              </w:rPr>
              <w:t>、完整性：方案必须全面，对评审内容中的各项要求有详细描述；</w:t>
            </w:r>
          </w:p>
          <w:p>
            <w:pPr>
              <w:spacing w:line="300" w:lineRule="exact"/>
              <w:ind w:firstLine="420"/>
              <w:rPr>
                <w:rFonts w:eastAsia="宋体"/>
                <w:sz w:val="21"/>
                <w:szCs w:val="21"/>
              </w:rPr>
            </w:pPr>
            <w:r>
              <w:rPr>
                <w:rFonts w:hint="eastAsia"/>
                <w:sz w:val="21"/>
                <w:szCs w:val="21"/>
              </w:rPr>
              <w:t>2</w:t>
            </w:r>
            <w:r>
              <w:rPr>
                <w:rFonts w:hint="eastAsia" w:ascii="宋体" w:hAnsi="宋体" w:eastAsia="宋体"/>
                <w:sz w:val="21"/>
                <w:szCs w:val="21"/>
              </w:rPr>
              <w:t>、可实施性：切合本项目实际情况，提出步骤清晰、合理的方案；</w:t>
            </w:r>
          </w:p>
          <w:p>
            <w:pPr>
              <w:spacing w:line="300" w:lineRule="exact"/>
              <w:ind w:firstLine="420"/>
              <w:rPr>
                <w:rFonts w:eastAsia="宋体"/>
                <w:sz w:val="21"/>
                <w:szCs w:val="21"/>
              </w:rPr>
            </w:pPr>
            <w:r>
              <w:rPr>
                <w:rFonts w:hint="eastAsia"/>
                <w:sz w:val="21"/>
                <w:szCs w:val="21"/>
              </w:rPr>
              <w:t>3</w:t>
            </w:r>
            <w:r>
              <w:rPr>
                <w:rFonts w:hint="eastAsia" w:ascii="宋体" w:hAnsi="宋体" w:eastAsia="宋体"/>
                <w:sz w:val="21"/>
                <w:szCs w:val="21"/>
              </w:rPr>
              <w:t>、针对性：方案能够紧扣项目实际情况，内容科学合理。</w:t>
            </w:r>
          </w:p>
          <w:p>
            <w:pPr>
              <w:spacing w:line="300" w:lineRule="exact"/>
              <w:ind w:firstLine="420"/>
              <w:rPr>
                <w:rFonts w:eastAsia="宋体"/>
                <w:b/>
                <w:sz w:val="21"/>
                <w:szCs w:val="21"/>
              </w:rPr>
            </w:pPr>
            <w:r>
              <w:rPr>
                <w:rFonts w:hint="eastAsia" w:ascii="宋体" w:hAnsi="宋体" w:eastAsia="宋体"/>
                <w:b/>
                <w:sz w:val="21"/>
                <w:szCs w:val="21"/>
              </w:rPr>
              <w:t>三、赋分标准</w:t>
            </w:r>
          </w:p>
          <w:p>
            <w:pPr>
              <w:spacing w:line="300" w:lineRule="exact"/>
              <w:ind w:firstLine="420"/>
              <w:rPr>
                <w:rFonts w:eastAsia="宋体"/>
                <w:sz w:val="21"/>
                <w:szCs w:val="21"/>
              </w:rPr>
            </w:pPr>
            <w:r>
              <w:rPr>
                <w:rFonts w:hint="eastAsia" w:ascii="宋体" w:hAnsi="宋体" w:eastAsia="宋体"/>
                <w:sz w:val="21"/>
                <w:szCs w:val="21"/>
              </w:rPr>
              <w:t>①门岗执勤与秩序维护：每完全满足一个评审标准得</w:t>
            </w:r>
            <w:r>
              <w:rPr>
                <w:rFonts w:hint="eastAsia" w:eastAsia="宋体"/>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p>
            <w:pPr>
              <w:spacing w:line="300" w:lineRule="exact"/>
              <w:ind w:firstLine="420"/>
              <w:rPr>
                <w:rFonts w:eastAsia="宋体"/>
                <w:sz w:val="21"/>
                <w:szCs w:val="21"/>
              </w:rPr>
            </w:pPr>
            <w:r>
              <w:rPr>
                <w:rFonts w:hint="eastAsia" w:ascii="宋体" w:hAnsi="宋体" w:eastAsia="宋体"/>
                <w:sz w:val="21"/>
                <w:szCs w:val="21"/>
              </w:rPr>
              <w:t>②消防安全（含汽车充电桩安全管理）:每完全满足一个评审标准得</w:t>
            </w:r>
            <w:r>
              <w:rPr>
                <w:rFonts w:hint="eastAsia"/>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sz w:val="21"/>
                <w:szCs w:val="21"/>
              </w:rPr>
              <w:t>1.5</w:t>
            </w:r>
            <w:r>
              <w:rPr>
                <w:rFonts w:hint="eastAsia" w:ascii="宋体" w:hAnsi="宋体" w:eastAsia="宋体"/>
                <w:sz w:val="21"/>
                <w:szCs w:val="21"/>
              </w:rPr>
              <w:t>分；</w:t>
            </w:r>
          </w:p>
          <w:p>
            <w:pPr>
              <w:spacing w:line="300" w:lineRule="exact"/>
              <w:ind w:firstLine="420"/>
              <w:rPr>
                <w:rFonts w:eastAsia="宋体"/>
                <w:sz w:val="21"/>
                <w:szCs w:val="21"/>
              </w:rPr>
            </w:pPr>
            <w:r>
              <w:rPr>
                <w:rFonts w:hint="eastAsia" w:ascii="宋体" w:hAnsi="宋体" w:eastAsia="宋体"/>
                <w:sz w:val="21"/>
                <w:szCs w:val="21"/>
              </w:rPr>
              <w:t>③巡逻服务</w:t>
            </w:r>
            <w:r>
              <w:rPr>
                <w:rFonts w:hint="eastAsia"/>
                <w:sz w:val="21"/>
                <w:szCs w:val="21"/>
              </w:rPr>
              <w:t>:</w:t>
            </w:r>
            <w:r>
              <w:rPr>
                <w:rFonts w:hint="eastAsia" w:ascii="宋体" w:hAnsi="宋体" w:eastAsia="宋体"/>
                <w:sz w:val="21"/>
                <w:szCs w:val="21"/>
              </w:rPr>
              <w:t>每完全满足一个评审标准得</w:t>
            </w:r>
            <w:r>
              <w:rPr>
                <w:rFonts w:hint="eastAsia"/>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sz w:val="21"/>
                <w:szCs w:val="21"/>
              </w:rPr>
              <w:t>1.5</w:t>
            </w:r>
            <w:r>
              <w:rPr>
                <w:rFonts w:hint="eastAsia" w:ascii="宋体" w:hAnsi="宋体" w:eastAsia="宋体"/>
                <w:sz w:val="21"/>
                <w:szCs w:val="21"/>
              </w:rPr>
              <w:t>分。</w:t>
            </w:r>
          </w:p>
          <w:p>
            <w:pPr>
              <w:spacing w:line="300" w:lineRule="exact"/>
              <w:ind w:firstLine="420" w:firstLineChars="200"/>
              <w:rPr>
                <w:rFonts w:eastAsia="等线"/>
              </w:rPr>
            </w:pPr>
            <w:r>
              <w:rPr>
                <w:rFonts w:hint="eastAsia" w:ascii="宋体" w:hAnsi="宋体" w:eastAsia="宋体"/>
                <w:sz w:val="21"/>
                <w:szCs w:val="21"/>
              </w:rPr>
              <w:t>④车辆出入管理方案：每完全满足一个评审标准得</w:t>
            </w:r>
            <w:r>
              <w:rPr>
                <w:rFonts w:hint="eastAsia"/>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sz w:val="21"/>
                <w:szCs w:val="21"/>
              </w:rPr>
              <w:t>1.5</w:t>
            </w:r>
            <w:r>
              <w:rPr>
                <w:rFonts w:hint="eastAsia" w:ascii="宋体" w:hAnsi="宋体" w:eastAsia="宋体"/>
                <w:sz w:val="21"/>
                <w:szCs w:val="21"/>
              </w:rPr>
              <w:t>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shd w:val="clear" w:color="auto" w:fill="auto"/>
            <w:vAlign w:val="center"/>
          </w:tcPr>
          <w:p>
            <w:pPr>
              <w:spacing w:line="400" w:lineRule="exact"/>
              <w:jc w:val="center"/>
              <w:rPr>
                <w:rFonts w:ascii="Calibri" w:hAnsi="宋体" w:eastAsia="宋体" w:cs="宋体"/>
                <w:bCs/>
                <w:sz w:val="21"/>
                <w:szCs w:val="21"/>
              </w:rPr>
            </w:pPr>
          </w:p>
        </w:tc>
        <w:tc>
          <w:tcPr>
            <w:tcW w:w="850" w:type="dxa"/>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096" w:type="dxa"/>
            <w:shd w:val="clear" w:color="auto" w:fill="auto"/>
            <w:vAlign w:val="center"/>
          </w:tcPr>
          <w:p>
            <w:pPr>
              <w:spacing w:line="300" w:lineRule="exact"/>
              <w:rPr>
                <w:rFonts w:eastAsia="宋体"/>
                <w:b/>
                <w:sz w:val="21"/>
                <w:szCs w:val="21"/>
              </w:rPr>
            </w:pPr>
            <w:r>
              <w:rPr>
                <w:rFonts w:hint="eastAsia" w:ascii="宋体" w:hAnsi="宋体" w:eastAsia="宋体"/>
                <w:b/>
                <w:sz w:val="21"/>
                <w:szCs w:val="21"/>
              </w:rPr>
              <w:t>设施设备维护方案</w:t>
            </w:r>
          </w:p>
          <w:p>
            <w:pPr>
              <w:spacing w:line="300" w:lineRule="exact"/>
              <w:ind w:firstLine="420"/>
              <w:rPr>
                <w:rFonts w:eastAsia="宋体"/>
                <w:b/>
                <w:sz w:val="21"/>
                <w:szCs w:val="21"/>
              </w:rPr>
            </w:pPr>
            <w:r>
              <w:rPr>
                <w:rFonts w:hint="eastAsia" w:ascii="宋体" w:hAnsi="宋体" w:eastAsia="宋体"/>
                <w:b/>
                <w:sz w:val="21"/>
                <w:szCs w:val="21"/>
              </w:rPr>
              <w:t>一、评审内容</w:t>
            </w:r>
          </w:p>
          <w:p>
            <w:pPr>
              <w:spacing w:line="300" w:lineRule="exact"/>
              <w:ind w:firstLine="420"/>
              <w:rPr>
                <w:rFonts w:eastAsia="宋体"/>
                <w:sz w:val="21"/>
                <w:szCs w:val="21"/>
              </w:rPr>
            </w:pPr>
            <w:r>
              <w:rPr>
                <w:rFonts w:hint="eastAsia" w:ascii="宋体" w:hAnsi="宋体" w:eastAsia="宋体"/>
                <w:sz w:val="21"/>
                <w:szCs w:val="21"/>
              </w:rPr>
              <w:t>针对本项目提出设施设备维护方案，方案包括：①水、电、暖及建筑物维护；②电梯、锅炉等特种设备维护；③消防设施维护；④节能降耗方案。</w:t>
            </w:r>
          </w:p>
          <w:p>
            <w:pPr>
              <w:spacing w:line="300" w:lineRule="exact"/>
              <w:ind w:firstLine="420" w:firstLineChars="200"/>
              <w:rPr>
                <w:rFonts w:eastAsia="宋体"/>
                <w:b/>
                <w:sz w:val="21"/>
                <w:szCs w:val="21"/>
              </w:rPr>
            </w:pPr>
            <w:r>
              <w:rPr>
                <w:rFonts w:hint="eastAsia" w:ascii="宋体" w:hAnsi="宋体" w:eastAsia="宋体"/>
                <w:b/>
                <w:sz w:val="21"/>
                <w:szCs w:val="21"/>
              </w:rPr>
              <w:t>二、评审标准</w:t>
            </w:r>
          </w:p>
          <w:p>
            <w:pPr>
              <w:spacing w:line="300" w:lineRule="exact"/>
              <w:ind w:firstLine="420" w:firstLineChars="200"/>
              <w:rPr>
                <w:rFonts w:eastAsia="宋体"/>
                <w:sz w:val="21"/>
                <w:szCs w:val="21"/>
              </w:rPr>
            </w:pPr>
            <w:r>
              <w:rPr>
                <w:rFonts w:hint="eastAsia"/>
                <w:sz w:val="21"/>
                <w:szCs w:val="21"/>
              </w:rPr>
              <w:t>1</w:t>
            </w:r>
            <w:r>
              <w:rPr>
                <w:rFonts w:hint="eastAsia" w:ascii="宋体" w:hAnsi="宋体" w:eastAsia="宋体"/>
                <w:sz w:val="21"/>
                <w:szCs w:val="21"/>
              </w:rPr>
              <w:t>、完整性：方案必须全面，对评审内容中的各项要求有详细描述；</w:t>
            </w:r>
          </w:p>
          <w:p>
            <w:pPr>
              <w:spacing w:line="300" w:lineRule="exact"/>
              <w:ind w:firstLine="420" w:firstLineChars="200"/>
              <w:rPr>
                <w:rFonts w:eastAsia="宋体"/>
                <w:sz w:val="21"/>
                <w:szCs w:val="21"/>
              </w:rPr>
            </w:pPr>
            <w:r>
              <w:rPr>
                <w:rFonts w:hint="eastAsia"/>
                <w:sz w:val="21"/>
                <w:szCs w:val="21"/>
              </w:rPr>
              <w:t>2</w:t>
            </w:r>
            <w:r>
              <w:rPr>
                <w:rFonts w:hint="eastAsia" w:ascii="宋体" w:hAnsi="宋体" w:eastAsia="宋体"/>
                <w:sz w:val="21"/>
                <w:szCs w:val="21"/>
              </w:rPr>
              <w:t>、可实施性：切合本标段实际情况，提出步骤清晰、合理的方案；</w:t>
            </w:r>
          </w:p>
          <w:p>
            <w:pPr>
              <w:spacing w:line="300" w:lineRule="exact"/>
              <w:ind w:firstLine="420" w:firstLineChars="200"/>
              <w:rPr>
                <w:rFonts w:eastAsia="宋体"/>
                <w:sz w:val="21"/>
                <w:szCs w:val="21"/>
              </w:rPr>
            </w:pPr>
            <w:r>
              <w:rPr>
                <w:rFonts w:hint="eastAsia"/>
                <w:sz w:val="21"/>
                <w:szCs w:val="21"/>
              </w:rPr>
              <w:t>3</w:t>
            </w:r>
            <w:r>
              <w:rPr>
                <w:rFonts w:hint="eastAsia" w:ascii="宋体" w:hAnsi="宋体" w:eastAsia="宋体"/>
                <w:sz w:val="21"/>
                <w:szCs w:val="21"/>
              </w:rPr>
              <w:t>、针对性：方案能够紧扣标段实际情况，内容科学合理。</w:t>
            </w:r>
          </w:p>
          <w:p>
            <w:pPr>
              <w:spacing w:line="300" w:lineRule="exact"/>
              <w:ind w:firstLine="420" w:firstLineChars="200"/>
              <w:rPr>
                <w:rFonts w:eastAsia="宋体"/>
                <w:b/>
                <w:sz w:val="21"/>
                <w:szCs w:val="21"/>
              </w:rPr>
            </w:pPr>
            <w:r>
              <w:rPr>
                <w:rFonts w:hint="eastAsia" w:ascii="宋体" w:hAnsi="宋体" w:eastAsia="宋体"/>
                <w:b/>
                <w:sz w:val="21"/>
                <w:szCs w:val="21"/>
              </w:rPr>
              <w:t>三、赋分标准</w:t>
            </w:r>
          </w:p>
          <w:p>
            <w:pPr>
              <w:spacing w:line="300" w:lineRule="exact"/>
              <w:ind w:firstLine="420" w:firstLineChars="200"/>
              <w:rPr>
                <w:rFonts w:eastAsia="宋体"/>
                <w:sz w:val="21"/>
                <w:szCs w:val="21"/>
              </w:rPr>
            </w:pPr>
            <w:r>
              <w:rPr>
                <w:rFonts w:hint="eastAsia" w:ascii="宋体" w:hAnsi="宋体" w:eastAsia="宋体"/>
                <w:sz w:val="21"/>
                <w:szCs w:val="21"/>
              </w:rPr>
              <w:t>①水、电、暖及建筑物维护：每完全满足一个评审标准得</w:t>
            </w:r>
            <w:r>
              <w:rPr>
                <w:rFonts w:hint="eastAsia" w:eastAsia="宋体"/>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p>
            <w:pPr>
              <w:spacing w:line="300" w:lineRule="exact"/>
              <w:ind w:firstLine="420" w:firstLineChars="200"/>
              <w:rPr>
                <w:rFonts w:eastAsia="宋体"/>
                <w:sz w:val="21"/>
                <w:szCs w:val="21"/>
              </w:rPr>
            </w:pPr>
            <w:r>
              <w:rPr>
                <w:rFonts w:hint="eastAsia" w:ascii="宋体" w:hAnsi="宋体" w:eastAsia="宋体"/>
                <w:sz w:val="21"/>
                <w:szCs w:val="21"/>
              </w:rPr>
              <w:t>②电梯、锅炉等特种设备维护</w:t>
            </w:r>
            <w:r>
              <w:rPr>
                <w:rFonts w:hint="eastAsia"/>
                <w:sz w:val="21"/>
                <w:szCs w:val="21"/>
              </w:rPr>
              <w:t>:</w:t>
            </w:r>
            <w:r>
              <w:rPr>
                <w:rFonts w:hint="eastAsia" w:ascii="宋体" w:hAnsi="宋体" w:eastAsia="宋体"/>
                <w:sz w:val="21"/>
                <w:szCs w:val="21"/>
              </w:rPr>
              <w:t>每完全满足一个评审标准得</w:t>
            </w:r>
            <w:r>
              <w:rPr>
                <w:rFonts w:hint="eastAsia" w:eastAsia="宋体"/>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p>
            <w:pPr>
              <w:spacing w:line="300" w:lineRule="exact"/>
              <w:ind w:firstLine="420" w:firstLineChars="200"/>
              <w:rPr>
                <w:rFonts w:eastAsia="宋体"/>
                <w:sz w:val="21"/>
                <w:szCs w:val="21"/>
              </w:rPr>
            </w:pPr>
            <w:r>
              <w:rPr>
                <w:rFonts w:hint="eastAsia" w:ascii="宋体" w:hAnsi="宋体" w:eastAsia="宋体"/>
                <w:sz w:val="21"/>
                <w:szCs w:val="21"/>
              </w:rPr>
              <w:t>③消防设施维护</w:t>
            </w:r>
            <w:r>
              <w:rPr>
                <w:rFonts w:hint="eastAsia"/>
                <w:sz w:val="21"/>
                <w:szCs w:val="21"/>
              </w:rPr>
              <w:t>:</w:t>
            </w:r>
            <w:r>
              <w:rPr>
                <w:rFonts w:hint="eastAsia" w:ascii="宋体" w:hAnsi="宋体" w:eastAsia="宋体"/>
                <w:sz w:val="21"/>
                <w:szCs w:val="21"/>
              </w:rPr>
              <w:t>每完全满足一个评审标准得</w:t>
            </w:r>
            <w:r>
              <w:rPr>
                <w:rFonts w:hint="eastAsia" w:eastAsia="宋体"/>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p>
            <w:pPr>
              <w:spacing w:line="300" w:lineRule="exact"/>
              <w:ind w:firstLine="420" w:firstLineChars="200"/>
              <w:rPr>
                <w:rFonts w:eastAsia="等线"/>
              </w:rPr>
            </w:pPr>
            <w:r>
              <w:rPr>
                <w:rFonts w:hint="eastAsia" w:ascii="宋体" w:hAnsi="宋体" w:eastAsia="宋体"/>
                <w:sz w:val="21"/>
                <w:szCs w:val="21"/>
              </w:rPr>
              <w:t>④节能降耗方案</w:t>
            </w:r>
            <w:r>
              <w:rPr>
                <w:rFonts w:hint="eastAsia"/>
                <w:sz w:val="21"/>
                <w:szCs w:val="21"/>
              </w:rPr>
              <w:t>:</w:t>
            </w:r>
            <w:r>
              <w:rPr>
                <w:rFonts w:hint="eastAsia" w:ascii="宋体" w:hAnsi="宋体" w:eastAsia="宋体"/>
                <w:sz w:val="21"/>
                <w:szCs w:val="21"/>
              </w:rPr>
              <w:t>每完全满足一个评审标准得</w:t>
            </w:r>
            <w:r>
              <w:rPr>
                <w:rFonts w:hint="eastAsia"/>
                <w:sz w:val="21"/>
                <w:szCs w:val="21"/>
              </w:rPr>
              <w:t>0.</w:t>
            </w:r>
            <w:r>
              <w:rPr>
                <w:rFonts w:hint="eastAsia" w:eastAsia="宋体"/>
                <w:sz w:val="21"/>
                <w:szCs w:val="21"/>
              </w:rPr>
              <w:t>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tcBorders>
              <w:bottom w:val="single" w:color="auto" w:sz="4" w:space="0"/>
            </w:tcBorders>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tcBorders>
              <w:bottom w:val="single" w:color="auto" w:sz="4" w:space="0"/>
            </w:tcBorders>
            <w:shd w:val="clear" w:color="auto" w:fill="auto"/>
            <w:vAlign w:val="center"/>
          </w:tcPr>
          <w:p>
            <w:pPr>
              <w:spacing w:line="400" w:lineRule="exact"/>
              <w:jc w:val="center"/>
              <w:rPr>
                <w:rFonts w:ascii="Calibri" w:hAnsi="宋体" w:eastAsia="宋体" w:cs="宋体"/>
                <w:bCs/>
                <w:sz w:val="21"/>
                <w:szCs w:val="21"/>
              </w:rPr>
            </w:pPr>
          </w:p>
        </w:tc>
        <w:tc>
          <w:tcPr>
            <w:tcW w:w="850" w:type="dxa"/>
            <w:tcBorders>
              <w:bottom w:val="single" w:color="auto" w:sz="4" w:space="0"/>
            </w:tcBorders>
            <w:shd w:val="clear" w:color="auto" w:fill="auto"/>
            <w:vAlign w:val="center"/>
          </w:tcPr>
          <w:p>
            <w:pPr>
              <w:spacing w:line="300" w:lineRule="exact"/>
              <w:jc w:val="center"/>
              <w:rPr>
                <w:rFonts w:ascii="Calibri" w:hAnsi="宋体" w:eastAsia="宋体" w:cs="宋体"/>
                <w:bCs/>
                <w:sz w:val="21"/>
                <w:szCs w:val="21"/>
              </w:rPr>
            </w:pPr>
            <w:r>
              <w:rPr>
                <w:rFonts w:hint="eastAsia" w:cs="Calibri Light"/>
                <w:bCs/>
                <w:sz w:val="21"/>
                <w:szCs w:val="21"/>
              </w:rPr>
              <w:t>6</w:t>
            </w:r>
          </w:p>
        </w:tc>
        <w:tc>
          <w:tcPr>
            <w:tcW w:w="6096" w:type="dxa"/>
            <w:tcBorders>
              <w:bottom w:val="single" w:color="auto" w:sz="4" w:space="0"/>
            </w:tcBorders>
            <w:shd w:val="clear" w:color="auto" w:fill="auto"/>
            <w:vAlign w:val="center"/>
          </w:tcPr>
          <w:p>
            <w:pPr>
              <w:spacing w:line="300" w:lineRule="exact"/>
              <w:rPr>
                <w:rFonts w:eastAsia="宋体"/>
                <w:b/>
                <w:sz w:val="21"/>
                <w:szCs w:val="21"/>
              </w:rPr>
            </w:pPr>
            <w:r>
              <w:rPr>
                <w:rFonts w:hint="eastAsia" w:ascii="宋体" w:hAnsi="宋体" w:eastAsia="宋体"/>
                <w:b/>
                <w:sz w:val="21"/>
                <w:szCs w:val="21"/>
              </w:rPr>
              <w:t>应急预案</w:t>
            </w:r>
          </w:p>
          <w:p>
            <w:pPr>
              <w:spacing w:line="300" w:lineRule="exact"/>
              <w:ind w:firstLine="420"/>
              <w:rPr>
                <w:rFonts w:eastAsia="宋体"/>
                <w:b/>
                <w:sz w:val="21"/>
                <w:szCs w:val="21"/>
              </w:rPr>
            </w:pPr>
            <w:r>
              <w:rPr>
                <w:rFonts w:hint="eastAsia" w:ascii="宋体" w:hAnsi="宋体" w:eastAsia="宋体"/>
                <w:b/>
                <w:sz w:val="21"/>
                <w:szCs w:val="21"/>
              </w:rPr>
              <w:t>一、评审内容</w:t>
            </w:r>
          </w:p>
          <w:p>
            <w:pPr>
              <w:spacing w:line="300" w:lineRule="exact"/>
              <w:ind w:firstLine="420"/>
              <w:rPr>
                <w:rFonts w:eastAsia="宋体"/>
                <w:sz w:val="21"/>
                <w:szCs w:val="21"/>
              </w:rPr>
            </w:pPr>
            <w:r>
              <w:rPr>
                <w:rFonts w:hint="eastAsia" w:ascii="宋体" w:hAnsi="宋体" w:eastAsia="宋体"/>
                <w:sz w:val="21"/>
                <w:szCs w:val="21"/>
              </w:rPr>
              <w:t>针对本项目特点提供应急预案，预案内容包括：①自然极端天气的预防与处置：暴雨、暴雪、雷电、大风、大雾、地震；②紧急情况的预防处置：供电系统故障、给排水系统故障、防火、电梯突发故障；③突发事件的预防及处置：盗窃、寻衅滋事、违法事件、上访事件、交通事故、疫情防控；④学校重大工作日的卫生检查与临检事件、大型活动或临时性活动配合方案。</w:t>
            </w:r>
          </w:p>
          <w:p>
            <w:pPr>
              <w:spacing w:line="300" w:lineRule="exact"/>
              <w:ind w:firstLine="420"/>
              <w:rPr>
                <w:rFonts w:eastAsia="宋体"/>
                <w:b/>
                <w:sz w:val="21"/>
                <w:szCs w:val="21"/>
              </w:rPr>
            </w:pPr>
            <w:r>
              <w:rPr>
                <w:rFonts w:hint="eastAsia" w:ascii="宋体" w:hAnsi="宋体" w:eastAsia="宋体"/>
                <w:b/>
                <w:sz w:val="21"/>
                <w:szCs w:val="21"/>
              </w:rPr>
              <w:t>二、评审标准</w:t>
            </w:r>
          </w:p>
          <w:p>
            <w:pPr>
              <w:spacing w:line="300" w:lineRule="exact"/>
              <w:ind w:firstLine="420"/>
              <w:rPr>
                <w:rFonts w:eastAsia="宋体"/>
                <w:sz w:val="21"/>
                <w:szCs w:val="21"/>
              </w:rPr>
            </w:pPr>
            <w:r>
              <w:rPr>
                <w:rFonts w:hint="eastAsia"/>
                <w:sz w:val="21"/>
                <w:szCs w:val="21"/>
              </w:rPr>
              <w:t>1</w:t>
            </w:r>
            <w:r>
              <w:rPr>
                <w:rFonts w:hint="eastAsia" w:ascii="宋体" w:hAnsi="宋体" w:eastAsia="宋体"/>
                <w:sz w:val="21"/>
                <w:szCs w:val="21"/>
              </w:rPr>
              <w:t>、完整性：方案须全面，对评审内容中的各项要求有详细描述及说明；</w:t>
            </w:r>
          </w:p>
          <w:p>
            <w:pPr>
              <w:spacing w:line="300" w:lineRule="exact"/>
              <w:ind w:firstLine="420"/>
              <w:rPr>
                <w:rFonts w:eastAsia="宋体"/>
                <w:sz w:val="21"/>
                <w:szCs w:val="21"/>
              </w:rPr>
            </w:pPr>
            <w:r>
              <w:rPr>
                <w:rFonts w:hint="eastAsia"/>
                <w:sz w:val="21"/>
                <w:szCs w:val="21"/>
              </w:rPr>
              <w:t>2</w:t>
            </w:r>
            <w:r>
              <w:rPr>
                <w:rFonts w:hint="eastAsia" w:ascii="宋体" w:hAnsi="宋体" w:eastAsia="宋体"/>
                <w:sz w:val="21"/>
                <w:szCs w:val="21"/>
              </w:rPr>
              <w:t>、可实施性：切合本项目实际情况，步骤清晰、合理，操作性强；</w:t>
            </w:r>
          </w:p>
          <w:p>
            <w:pPr>
              <w:spacing w:line="300" w:lineRule="exact"/>
              <w:ind w:firstLine="420"/>
              <w:rPr>
                <w:rFonts w:eastAsia="宋体"/>
                <w:sz w:val="21"/>
                <w:szCs w:val="21"/>
              </w:rPr>
            </w:pPr>
            <w:r>
              <w:rPr>
                <w:rFonts w:hint="eastAsia"/>
                <w:sz w:val="21"/>
                <w:szCs w:val="21"/>
              </w:rPr>
              <w:t>3</w:t>
            </w:r>
            <w:r>
              <w:rPr>
                <w:rFonts w:hint="eastAsia" w:ascii="宋体" w:hAnsi="宋体" w:eastAsia="宋体"/>
                <w:sz w:val="21"/>
                <w:szCs w:val="21"/>
              </w:rPr>
              <w:t>、针对性：方案能够紧扣项目实际情况，内容科学合理。</w:t>
            </w:r>
          </w:p>
          <w:p>
            <w:pPr>
              <w:spacing w:line="300" w:lineRule="exact"/>
              <w:ind w:firstLine="420"/>
              <w:rPr>
                <w:rFonts w:eastAsia="宋体"/>
                <w:b/>
                <w:sz w:val="21"/>
                <w:szCs w:val="21"/>
              </w:rPr>
            </w:pPr>
            <w:r>
              <w:rPr>
                <w:rFonts w:hint="eastAsia" w:ascii="宋体" w:hAnsi="宋体" w:eastAsia="宋体"/>
                <w:b/>
                <w:sz w:val="21"/>
                <w:szCs w:val="21"/>
              </w:rPr>
              <w:t>三、赋分标准</w:t>
            </w:r>
          </w:p>
          <w:p>
            <w:pPr>
              <w:spacing w:line="300" w:lineRule="exact"/>
              <w:ind w:firstLine="420"/>
              <w:rPr>
                <w:rFonts w:eastAsia="宋体"/>
                <w:sz w:val="21"/>
                <w:szCs w:val="21"/>
              </w:rPr>
            </w:pPr>
            <w:r>
              <w:rPr>
                <w:rFonts w:hint="eastAsia" w:ascii="宋体" w:hAnsi="宋体" w:eastAsia="宋体"/>
                <w:sz w:val="21"/>
                <w:szCs w:val="21"/>
              </w:rPr>
              <w:t>①自然极端天气的预防与处置：每完全满足一项评审标准得</w:t>
            </w:r>
            <w:r>
              <w:rPr>
                <w:rFonts w:hint="eastAsia"/>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sz w:val="21"/>
                <w:szCs w:val="21"/>
              </w:rPr>
              <w:t>1.5</w:t>
            </w:r>
            <w:r>
              <w:rPr>
                <w:rFonts w:hint="eastAsia" w:ascii="宋体" w:hAnsi="宋体" w:eastAsia="宋体"/>
                <w:sz w:val="21"/>
                <w:szCs w:val="21"/>
              </w:rPr>
              <w:t>分；</w:t>
            </w:r>
          </w:p>
          <w:p>
            <w:pPr>
              <w:spacing w:line="300" w:lineRule="exact"/>
              <w:ind w:firstLine="420"/>
              <w:rPr>
                <w:rFonts w:eastAsia="宋体"/>
                <w:sz w:val="21"/>
                <w:szCs w:val="21"/>
              </w:rPr>
            </w:pPr>
            <w:r>
              <w:rPr>
                <w:rFonts w:hint="eastAsia" w:ascii="宋体" w:hAnsi="宋体" w:eastAsia="宋体"/>
                <w:sz w:val="21"/>
                <w:szCs w:val="21"/>
              </w:rPr>
              <w:t>②紧急情况的预防处置</w:t>
            </w:r>
            <w:r>
              <w:rPr>
                <w:rFonts w:hint="eastAsia"/>
                <w:sz w:val="21"/>
                <w:szCs w:val="21"/>
              </w:rPr>
              <w:t>:</w:t>
            </w:r>
            <w:r>
              <w:rPr>
                <w:rFonts w:hint="eastAsia" w:ascii="宋体" w:hAnsi="宋体" w:eastAsia="宋体"/>
                <w:sz w:val="21"/>
                <w:szCs w:val="21"/>
              </w:rPr>
              <w:t>每完全满足一项评审标准得</w:t>
            </w:r>
            <w:r>
              <w:rPr>
                <w:rFonts w:hint="eastAsia"/>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sz w:val="21"/>
                <w:szCs w:val="21"/>
              </w:rPr>
              <w:t>1.5</w:t>
            </w:r>
            <w:r>
              <w:rPr>
                <w:rFonts w:hint="eastAsia" w:ascii="宋体" w:hAnsi="宋体" w:eastAsia="宋体"/>
                <w:sz w:val="21"/>
                <w:szCs w:val="21"/>
              </w:rPr>
              <w:t>分；</w:t>
            </w:r>
          </w:p>
          <w:p>
            <w:pPr>
              <w:spacing w:line="300" w:lineRule="exact"/>
              <w:ind w:firstLine="420"/>
              <w:rPr>
                <w:rFonts w:eastAsia="宋体"/>
                <w:sz w:val="21"/>
                <w:szCs w:val="21"/>
              </w:rPr>
            </w:pPr>
            <w:r>
              <w:rPr>
                <w:rFonts w:hint="eastAsia" w:ascii="宋体" w:hAnsi="宋体" w:eastAsia="宋体"/>
                <w:sz w:val="21"/>
                <w:szCs w:val="21"/>
              </w:rPr>
              <w:t>③突发事件的预防及处置：每完全满足一项评审标准得</w:t>
            </w:r>
            <w:r>
              <w:rPr>
                <w:rFonts w:hint="eastAsia" w:eastAsia="宋体"/>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p>
            <w:pPr>
              <w:spacing w:line="300" w:lineRule="exact"/>
              <w:ind w:firstLine="420" w:firstLineChars="200"/>
              <w:rPr>
                <w:rFonts w:eastAsia="等线"/>
              </w:rPr>
            </w:pPr>
            <w:r>
              <w:rPr>
                <w:rFonts w:hint="eastAsia" w:ascii="宋体" w:hAnsi="宋体" w:eastAsia="宋体"/>
                <w:sz w:val="21"/>
                <w:szCs w:val="21"/>
              </w:rPr>
              <w:t>④学校重大工作日的卫生检查与临检事件、大型活动或临时性活动配合方案：每完全满足一项评审标准得</w:t>
            </w:r>
            <w:r>
              <w:rPr>
                <w:rFonts w:hint="eastAsia" w:eastAsia="宋体"/>
                <w:sz w:val="21"/>
                <w:szCs w:val="21"/>
              </w:rPr>
              <w:t>0.5</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1.5</w:t>
            </w:r>
            <w:r>
              <w:rPr>
                <w:rFonts w:hint="eastAsia" w:ascii="宋体" w:hAnsi="宋体" w:eastAsia="宋体"/>
                <w:sz w:val="21"/>
                <w:szCs w:val="21"/>
              </w:rPr>
              <w:t>分。</w:t>
            </w:r>
          </w:p>
        </w:tc>
        <w:tc>
          <w:tcPr>
            <w:tcW w:w="1210" w:type="dxa"/>
            <w:vMerge w:val="continue"/>
            <w:tcBorders>
              <w:bottom w:val="single" w:color="auto" w:sz="4"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4"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7" w:type="dxa"/>
            <w:vMerge w:val="restart"/>
            <w:tcBorders>
              <w:top w:val="single" w:color="auto" w:sz="4"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r>
              <w:rPr>
                <w:rFonts w:ascii="Calibri" w:hAnsi="宋体" w:eastAsia="宋体" w:cs="宋体"/>
                <w:bCs/>
                <w:sz w:val="21"/>
                <w:szCs w:val="21"/>
              </w:rPr>
              <w:t>0</w:t>
            </w:r>
          </w:p>
        </w:tc>
        <w:tc>
          <w:tcPr>
            <w:tcW w:w="850" w:type="dxa"/>
            <w:tcBorders>
              <w:top w:val="single" w:color="auto" w:sz="4" w:space="0"/>
              <w:bottom w:val="single" w:color="auto" w:sz="2" w:space="0"/>
            </w:tcBorders>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096" w:type="dxa"/>
            <w:tcBorders>
              <w:top w:val="single" w:color="auto" w:sz="4" w:space="0"/>
              <w:bottom w:val="single" w:color="auto" w:sz="2" w:space="0"/>
            </w:tcBorders>
            <w:shd w:val="clear" w:color="auto" w:fill="auto"/>
            <w:vAlign w:val="center"/>
          </w:tcPr>
          <w:p>
            <w:pPr>
              <w:spacing w:line="300" w:lineRule="exact"/>
              <w:rPr>
                <w:rFonts w:eastAsia="宋体"/>
                <w:b/>
                <w:sz w:val="21"/>
                <w:szCs w:val="21"/>
              </w:rPr>
            </w:pPr>
            <w:r>
              <w:rPr>
                <w:rFonts w:hint="eastAsia" w:ascii="宋体" w:hAnsi="宋体" w:eastAsia="宋体"/>
                <w:b/>
                <w:sz w:val="21"/>
                <w:szCs w:val="21"/>
              </w:rPr>
              <w:t>管理制度</w:t>
            </w:r>
          </w:p>
          <w:p>
            <w:pPr>
              <w:spacing w:line="300" w:lineRule="exact"/>
              <w:ind w:firstLine="420"/>
              <w:rPr>
                <w:rFonts w:eastAsia="宋体"/>
                <w:b/>
                <w:sz w:val="21"/>
                <w:szCs w:val="21"/>
              </w:rPr>
            </w:pPr>
            <w:r>
              <w:rPr>
                <w:rFonts w:hint="eastAsia" w:ascii="宋体" w:hAnsi="宋体" w:eastAsia="宋体"/>
                <w:b/>
                <w:sz w:val="21"/>
                <w:szCs w:val="21"/>
              </w:rPr>
              <w:t>一、评审内容</w:t>
            </w:r>
          </w:p>
          <w:p>
            <w:pPr>
              <w:spacing w:line="300" w:lineRule="exact"/>
              <w:ind w:firstLine="420"/>
              <w:rPr>
                <w:rFonts w:eastAsia="宋体"/>
                <w:sz w:val="21"/>
                <w:szCs w:val="21"/>
              </w:rPr>
            </w:pPr>
            <w:r>
              <w:rPr>
                <w:rFonts w:hint="eastAsia" w:ascii="宋体" w:hAnsi="宋体" w:eastAsia="宋体"/>
                <w:sz w:val="21"/>
                <w:szCs w:val="21"/>
              </w:rPr>
              <w:t>具有良好的管理制度，制度内容包括：①岗位要求：具有岗位职责、服务质量标准、作业流程及相关记录；②内控制度：具有保密制度、廉洁敬业制度、监督机制、自查制度；③人员管理制度：具有员工日常管理制度、请销假制度、奖惩措施、激励机制、仪容仪表制度；④培训考核方案：至少包括岗前培训、定期常态化培训、培训后考核等。</w:t>
            </w:r>
          </w:p>
          <w:p>
            <w:pPr>
              <w:spacing w:line="300" w:lineRule="exact"/>
              <w:ind w:firstLine="420"/>
              <w:rPr>
                <w:rFonts w:eastAsia="宋体"/>
                <w:b/>
                <w:sz w:val="21"/>
                <w:szCs w:val="21"/>
              </w:rPr>
            </w:pPr>
            <w:r>
              <w:rPr>
                <w:rFonts w:hint="eastAsia" w:ascii="宋体" w:hAnsi="宋体" w:eastAsia="宋体"/>
                <w:b/>
                <w:sz w:val="21"/>
                <w:szCs w:val="21"/>
              </w:rPr>
              <w:t>二、评审标准</w:t>
            </w:r>
          </w:p>
          <w:p>
            <w:pPr>
              <w:spacing w:line="300" w:lineRule="exact"/>
              <w:ind w:firstLine="420"/>
              <w:rPr>
                <w:rFonts w:eastAsia="宋体"/>
                <w:sz w:val="21"/>
                <w:szCs w:val="21"/>
              </w:rPr>
            </w:pPr>
            <w:r>
              <w:rPr>
                <w:rFonts w:hint="eastAsia"/>
                <w:sz w:val="21"/>
                <w:szCs w:val="21"/>
              </w:rPr>
              <w:t>1</w:t>
            </w:r>
            <w:r>
              <w:rPr>
                <w:rFonts w:hint="eastAsia" w:ascii="宋体" w:hAnsi="宋体" w:eastAsia="宋体"/>
                <w:sz w:val="21"/>
                <w:szCs w:val="21"/>
              </w:rPr>
              <w:t>、完整性：制度须全面，对评审内容中的各项要求有详细描述及说明；</w:t>
            </w:r>
          </w:p>
          <w:p>
            <w:pPr>
              <w:spacing w:line="300" w:lineRule="exact"/>
              <w:ind w:firstLine="420"/>
              <w:rPr>
                <w:rFonts w:eastAsia="宋体"/>
                <w:sz w:val="21"/>
                <w:szCs w:val="21"/>
              </w:rPr>
            </w:pPr>
            <w:r>
              <w:rPr>
                <w:rFonts w:hint="eastAsia"/>
                <w:sz w:val="21"/>
                <w:szCs w:val="21"/>
              </w:rPr>
              <w:t>2</w:t>
            </w:r>
            <w:r>
              <w:rPr>
                <w:rFonts w:hint="eastAsia" w:ascii="宋体" w:hAnsi="宋体" w:eastAsia="宋体"/>
                <w:sz w:val="21"/>
                <w:szCs w:val="21"/>
              </w:rPr>
              <w:t>、可实施性：切合本项目实际情况，步骤清晰、合理，操作性强；</w:t>
            </w:r>
          </w:p>
          <w:p>
            <w:pPr>
              <w:spacing w:line="300" w:lineRule="exact"/>
              <w:ind w:firstLine="420"/>
              <w:rPr>
                <w:rFonts w:eastAsia="宋体"/>
                <w:sz w:val="21"/>
                <w:szCs w:val="21"/>
              </w:rPr>
            </w:pPr>
            <w:r>
              <w:rPr>
                <w:rFonts w:hint="eastAsia"/>
                <w:sz w:val="21"/>
                <w:szCs w:val="21"/>
              </w:rPr>
              <w:t>3</w:t>
            </w:r>
            <w:r>
              <w:rPr>
                <w:rFonts w:hint="eastAsia" w:ascii="宋体" w:hAnsi="宋体" w:eastAsia="宋体"/>
                <w:sz w:val="21"/>
                <w:szCs w:val="21"/>
              </w:rPr>
              <w:t>、针对性：制度能够紧扣项目实际情况，内容科学合理。</w:t>
            </w:r>
          </w:p>
          <w:p>
            <w:pPr>
              <w:spacing w:line="300" w:lineRule="exact"/>
              <w:ind w:firstLine="420"/>
              <w:rPr>
                <w:rFonts w:eastAsia="宋体"/>
                <w:b/>
                <w:sz w:val="21"/>
                <w:szCs w:val="21"/>
              </w:rPr>
            </w:pPr>
            <w:r>
              <w:rPr>
                <w:rFonts w:hint="eastAsia" w:ascii="宋体" w:hAnsi="宋体" w:eastAsia="宋体"/>
                <w:b/>
                <w:sz w:val="21"/>
                <w:szCs w:val="21"/>
              </w:rPr>
              <w:t>三、赋分标准</w:t>
            </w:r>
          </w:p>
          <w:p>
            <w:pPr>
              <w:spacing w:line="300" w:lineRule="exact"/>
              <w:ind w:firstLine="420"/>
              <w:rPr>
                <w:rFonts w:eastAsia="宋体"/>
                <w:sz w:val="21"/>
                <w:szCs w:val="21"/>
              </w:rPr>
            </w:pPr>
            <w:r>
              <w:rPr>
                <w:rFonts w:hint="eastAsia" w:ascii="宋体" w:hAnsi="宋体" w:eastAsia="宋体"/>
                <w:sz w:val="21"/>
                <w:szCs w:val="21"/>
              </w:rPr>
              <w:t>①岗位要求：每完全满足一项评审标准得</w:t>
            </w:r>
            <w:r>
              <w:rPr>
                <w:rFonts w:hint="eastAsia" w:eastAsia="宋体"/>
                <w:sz w:val="21"/>
                <w:szCs w:val="21"/>
              </w:rPr>
              <w:t>1</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3</w:t>
            </w:r>
            <w:r>
              <w:rPr>
                <w:rFonts w:hint="eastAsia" w:ascii="宋体" w:hAnsi="宋体" w:eastAsia="宋体"/>
                <w:sz w:val="21"/>
                <w:szCs w:val="21"/>
              </w:rPr>
              <w:t>分；</w:t>
            </w:r>
          </w:p>
          <w:p>
            <w:pPr>
              <w:spacing w:line="300" w:lineRule="exact"/>
              <w:ind w:firstLine="420"/>
              <w:rPr>
                <w:rFonts w:eastAsia="宋体"/>
                <w:sz w:val="21"/>
                <w:szCs w:val="21"/>
              </w:rPr>
            </w:pPr>
            <w:r>
              <w:rPr>
                <w:rFonts w:hint="eastAsia" w:ascii="宋体" w:hAnsi="宋体" w:eastAsia="宋体"/>
                <w:sz w:val="21"/>
                <w:szCs w:val="21"/>
              </w:rPr>
              <w:t>②内控制度</w:t>
            </w:r>
            <w:r>
              <w:rPr>
                <w:rFonts w:hint="eastAsia"/>
                <w:sz w:val="21"/>
                <w:szCs w:val="21"/>
              </w:rPr>
              <w:t>:</w:t>
            </w:r>
            <w:r>
              <w:rPr>
                <w:rFonts w:hint="eastAsia" w:ascii="宋体" w:hAnsi="宋体" w:eastAsia="宋体"/>
                <w:sz w:val="21"/>
                <w:szCs w:val="21"/>
              </w:rPr>
              <w:t>每完全满足一项评审标准得</w:t>
            </w:r>
            <w:r>
              <w:rPr>
                <w:rFonts w:hint="eastAsia" w:eastAsia="宋体"/>
                <w:sz w:val="21"/>
                <w:szCs w:val="21"/>
              </w:rPr>
              <w:t>1</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3</w:t>
            </w:r>
            <w:r>
              <w:rPr>
                <w:rFonts w:hint="eastAsia" w:ascii="宋体" w:hAnsi="宋体" w:eastAsia="宋体"/>
                <w:sz w:val="21"/>
                <w:szCs w:val="21"/>
              </w:rPr>
              <w:t>分；</w:t>
            </w:r>
          </w:p>
          <w:p>
            <w:pPr>
              <w:spacing w:line="300" w:lineRule="exact"/>
              <w:ind w:firstLine="420"/>
              <w:rPr>
                <w:rFonts w:eastAsia="宋体"/>
                <w:sz w:val="21"/>
                <w:szCs w:val="21"/>
              </w:rPr>
            </w:pPr>
            <w:r>
              <w:rPr>
                <w:rFonts w:hint="eastAsia" w:ascii="宋体" w:hAnsi="宋体" w:eastAsia="宋体"/>
                <w:sz w:val="21"/>
                <w:szCs w:val="21"/>
              </w:rPr>
              <w:t>③人员管理制度：每完全满足一项评审标准得</w:t>
            </w:r>
            <w:r>
              <w:rPr>
                <w:rFonts w:hint="eastAsia" w:eastAsia="宋体"/>
                <w:sz w:val="21"/>
                <w:szCs w:val="21"/>
              </w:rPr>
              <w:t>1</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3</w:t>
            </w:r>
            <w:r>
              <w:rPr>
                <w:rFonts w:hint="eastAsia" w:ascii="宋体" w:hAnsi="宋体" w:eastAsia="宋体"/>
                <w:sz w:val="21"/>
                <w:szCs w:val="21"/>
              </w:rPr>
              <w:t>分。</w:t>
            </w:r>
          </w:p>
          <w:p>
            <w:pPr>
              <w:spacing w:line="300" w:lineRule="exact"/>
              <w:ind w:firstLine="420" w:firstLineChars="200"/>
              <w:rPr>
                <w:rFonts w:eastAsia="等线"/>
              </w:rPr>
            </w:pPr>
            <w:r>
              <w:rPr>
                <w:rFonts w:hint="eastAsia" w:ascii="宋体" w:hAnsi="宋体" w:eastAsia="宋体"/>
                <w:sz w:val="21"/>
                <w:szCs w:val="21"/>
              </w:rPr>
              <w:t>④培训考核方案：每完全满足一项评审标准得</w:t>
            </w:r>
            <w:r>
              <w:rPr>
                <w:rFonts w:hint="eastAsia" w:eastAsia="宋体"/>
                <w:sz w:val="21"/>
                <w:szCs w:val="21"/>
              </w:rPr>
              <w:t>1</w:t>
            </w:r>
            <w:r>
              <w:rPr>
                <w:rFonts w:hint="eastAsia" w:ascii="宋体" w:hAnsi="宋体" w:eastAsia="宋体"/>
                <w:sz w:val="21"/>
                <w:szCs w:val="21"/>
              </w:rPr>
              <w:t>分，</w:t>
            </w:r>
            <w:r>
              <w:rPr>
                <w:rFonts w:hint="eastAsia" w:ascii="宋体" w:hAnsi="宋体" w:eastAsia="宋体"/>
                <w:spacing w:val="-4"/>
                <w:sz w:val="21"/>
                <w:szCs w:val="21"/>
              </w:rPr>
              <w:t>不满足得0分。</w:t>
            </w:r>
            <w:r>
              <w:rPr>
                <w:rFonts w:hint="eastAsia" w:ascii="宋体" w:hAnsi="宋体" w:eastAsia="宋体"/>
                <w:sz w:val="21"/>
                <w:szCs w:val="21"/>
              </w:rPr>
              <w:t>满分</w:t>
            </w:r>
            <w:r>
              <w:rPr>
                <w:rFonts w:hint="eastAsia" w:eastAsia="宋体"/>
                <w:sz w:val="21"/>
                <w:szCs w:val="21"/>
              </w:rPr>
              <w:t>3</w:t>
            </w:r>
            <w:r>
              <w:rPr>
                <w:rFonts w:hint="eastAsia" w:ascii="宋体" w:hAnsi="宋体" w:eastAsia="宋体"/>
                <w:sz w:val="21"/>
                <w:szCs w:val="21"/>
              </w:rPr>
              <w:t>分。</w:t>
            </w:r>
          </w:p>
        </w:tc>
        <w:tc>
          <w:tcPr>
            <w:tcW w:w="1210" w:type="dxa"/>
            <w:vMerge w:val="restart"/>
            <w:tcBorders>
              <w:top w:val="single" w:color="auto" w:sz="4"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50" w:type="dxa"/>
            <w:tcBorders>
              <w:top w:val="single" w:color="auto" w:sz="2" w:space="0"/>
              <w:bottom w:val="single" w:color="auto" w:sz="2" w:space="0"/>
            </w:tcBorders>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096" w:type="dxa"/>
            <w:tcBorders>
              <w:top w:val="single" w:color="auto" w:sz="2" w:space="0"/>
              <w:bottom w:val="single" w:color="auto" w:sz="2" w:space="0"/>
            </w:tcBorders>
            <w:shd w:val="clear" w:color="auto" w:fill="auto"/>
            <w:vAlign w:val="center"/>
          </w:tcPr>
          <w:p>
            <w:pPr>
              <w:spacing w:line="300" w:lineRule="exact"/>
              <w:rPr>
                <w:rFonts w:eastAsia="宋体"/>
                <w:b/>
                <w:sz w:val="21"/>
                <w:szCs w:val="21"/>
              </w:rPr>
            </w:pPr>
            <w:r>
              <w:rPr>
                <w:rFonts w:hint="eastAsia" w:ascii="宋体" w:hAnsi="宋体" w:eastAsia="宋体"/>
                <w:b/>
                <w:sz w:val="21"/>
                <w:szCs w:val="21"/>
              </w:rPr>
              <w:t>服务承诺</w:t>
            </w:r>
          </w:p>
          <w:p>
            <w:pPr>
              <w:spacing w:line="300" w:lineRule="exact"/>
              <w:ind w:firstLine="420"/>
              <w:rPr>
                <w:rFonts w:eastAsia="宋体"/>
                <w:sz w:val="21"/>
                <w:szCs w:val="21"/>
              </w:rPr>
            </w:pPr>
            <w:r>
              <w:rPr>
                <w:sz w:val="21"/>
                <w:szCs w:val="21"/>
              </w:rPr>
              <w:t xml:space="preserve">1. </w:t>
            </w:r>
            <w:r>
              <w:rPr>
                <w:rFonts w:hint="eastAsia" w:ascii="宋体" w:hAnsi="宋体" w:eastAsia="宋体"/>
                <w:sz w:val="21"/>
                <w:szCs w:val="21"/>
              </w:rPr>
              <w:t>承诺：接受采购人对服务的考核、监督及管理，并对有效意见建议限时加以改进，确保服务工作的优质高效，提供承诺书得</w:t>
            </w:r>
            <w:r>
              <w:rPr>
                <w:rFonts w:hint="eastAsia" w:eastAsia="宋体"/>
                <w:sz w:val="21"/>
                <w:szCs w:val="21"/>
              </w:rPr>
              <w:t>1</w:t>
            </w:r>
            <w:r>
              <w:rPr>
                <w:rFonts w:hint="eastAsia" w:ascii="宋体" w:hAnsi="宋体" w:eastAsia="宋体"/>
                <w:sz w:val="21"/>
                <w:szCs w:val="21"/>
              </w:rPr>
              <w:t>分，无承诺书不得分。</w:t>
            </w:r>
          </w:p>
          <w:p>
            <w:pPr>
              <w:spacing w:line="300" w:lineRule="exact"/>
              <w:ind w:firstLine="420" w:firstLineChars="200"/>
              <w:rPr>
                <w:rFonts w:eastAsia="等线"/>
              </w:rPr>
            </w:pPr>
            <w:r>
              <w:rPr>
                <w:rFonts w:hint="eastAsia"/>
                <w:sz w:val="21"/>
                <w:szCs w:val="21"/>
              </w:rPr>
              <w:t>2.</w:t>
            </w:r>
            <w:r>
              <w:rPr>
                <w:sz w:val="21"/>
                <w:szCs w:val="21"/>
              </w:rPr>
              <w:t xml:space="preserve"> </w:t>
            </w:r>
            <w:r>
              <w:rPr>
                <w:rFonts w:hint="eastAsia" w:ascii="宋体" w:hAnsi="宋体" w:eastAsia="宋体"/>
                <w:sz w:val="21"/>
                <w:szCs w:val="21"/>
              </w:rPr>
              <w:t>承诺：若人员因事、病不能及时上岗达</w:t>
            </w:r>
            <w:r>
              <w:rPr>
                <w:rFonts w:hint="eastAsia" w:eastAsia="宋体"/>
                <w:sz w:val="21"/>
                <w:szCs w:val="21"/>
              </w:rPr>
              <w:t>1</w:t>
            </w:r>
            <w:r>
              <w:rPr>
                <w:rFonts w:hint="eastAsia" w:ascii="宋体" w:hAnsi="宋体" w:eastAsia="宋体"/>
                <w:sz w:val="21"/>
                <w:szCs w:val="21"/>
              </w:rPr>
              <w:t>个工作日，请调其他服务人员补充，确保各项服务工作正常进行，提供承诺书</w:t>
            </w:r>
            <w:r>
              <w:rPr>
                <w:rFonts w:hint="eastAsia" w:eastAsia="宋体"/>
                <w:sz w:val="21"/>
                <w:szCs w:val="21"/>
              </w:rPr>
              <w:t>2</w:t>
            </w:r>
            <w:r>
              <w:rPr>
                <w:rFonts w:hint="eastAsia" w:ascii="宋体" w:hAnsi="宋体" w:eastAsia="宋体"/>
                <w:sz w:val="21"/>
                <w:szCs w:val="21"/>
              </w:rPr>
              <w:t>分，无承诺书不得分。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50" w:type="dxa"/>
            <w:tcBorders>
              <w:top w:val="single" w:color="auto" w:sz="2" w:space="0"/>
              <w:bottom w:val="single" w:color="auto" w:sz="2" w:space="0"/>
            </w:tcBorders>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3</w:t>
            </w:r>
          </w:p>
        </w:tc>
        <w:tc>
          <w:tcPr>
            <w:tcW w:w="6096" w:type="dxa"/>
            <w:tcBorders>
              <w:top w:val="single" w:color="auto" w:sz="2" w:space="0"/>
              <w:bottom w:val="single" w:color="auto" w:sz="2" w:space="0"/>
            </w:tcBorders>
            <w:shd w:val="clear" w:color="auto" w:fill="auto"/>
            <w:vAlign w:val="center"/>
          </w:tcPr>
          <w:p>
            <w:pPr>
              <w:spacing w:line="300" w:lineRule="exact"/>
              <w:rPr>
                <w:rFonts w:eastAsia="宋体"/>
                <w:b/>
                <w:sz w:val="21"/>
                <w:szCs w:val="21"/>
              </w:rPr>
            </w:pPr>
            <w:r>
              <w:rPr>
                <w:rFonts w:hint="eastAsia" w:ascii="宋体" w:hAnsi="宋体" w:eastAsia="宋体"/>
                <w:b/>
                <w:sz w:val="21"/>
                <w:szCs w:val="21"/>
              </w:rPr>
              <w:t>项目经理</w:t>
            </w:r>
          </w:p>
          <w:p>
            <w:pPr>
              <w:spacing w:line="300" w:lineRule="exact"/>
              <w:ind w:firstLine="420"/>
              <w:rPr>
                <w:rFonts w:eastAsia="宋体"/>
                <w:sz w:val="21"/>
                <w:szCs w:val="21"/>
              </w:rPr>
            </w:pPr>
            <w:r>
              <w:rPr>
                <w:rFonts w:hint="eastAsia" w:ascii="宋体" w:hAnsi="宋体" w:eastAsia="宋体"/>
                <w:sz w:val="21"/>
                <w:szCs w:val="21"/>
              </w:rPr>
              <w:t>1. 具有专科学历的得2分，具有本科及以上学历的得4分，提供学历证及</w:t>
            </w:r>
            <w:r>
              <w:rPr>
                <w:rFonts w:hint="eastAsia" w:ascii="宋体" w:hAnsi="宋体" w:eastAsia="宋体" w:cs="仿宋"/>
                <w:sz w:val="21"/>
                <w:szCs w:val="21"/>
              </w:rPr>
              <w:t>《中国高等教育学生信息网》查询记录扫描件</w:t>
            </w:r>
            <w:r>
              <w:rPr>
                <w:rFonts w:hint="eastAsia" w:ascii="宋体" w:hAnsi="宋体" w:eastAsia="宋体"/>
                <w:sz w:val="21"/>
                <w:szCs w:val="21"/>
              </w:rPr>
              <w:t>；</w:t>
            </w:r>
          </w:p>
          <w:p>
            <w:pPr>
              <w:spacing w:line="300" w:lineRule="exact"/>
              <w:ind w:firstLine="420"/>
              <w:rPr>
                <w:rFonts w:eastAsia="宋体"/>
                <w:sz w:val="21"/>
                <w:szCs w:val="21"/>
              </w:rPr>
            </w:pPr>
            <w:r>
              <w:rPr>
                <w:rFonts w:ascii="Calibri" w:hAnsi="Calibri" w:eastAsia="宋体" w:cs="Calibri"/>
                <w:sz w:val="21"/>
                <w:szCs w:val="21"/>
              </w:rPr>
              <w:t xml:space="preserve">2. </w:t>
            </w:r>
            <w:r>
              <w:rPr>
                <w:rFonts w:hint="eastAsia" w:ascii="宋体" w:hAnsi="宋体" w:eastAsia="宋体"/>
                <w:sz w:val="21"/>
                <w:szCs w:val="21"/>
              </w:rPr>
              <w:t>年龄</w:t>
            </w:r>
            <w:r>
              <w:rPr>
                <w:rFonts w:hint="eastAsia" w:ascii="宋体" w:hAnsi="宋体" w:eastAsia="宋体" w:cs="仿宋"/>
                <w:sz w:val="21"/>
                <w:szCs w:val="21"/>
              </w:rPr>
              <w:t>≤45周岁</w:t>
            </w:r>
            <w:r>
              <w:rPr>
                <w:rFonts w:hint="eastAsia" w:ascii="宋体" w:hAnsi="宋体" w:eastAsia="宋体"/>
                <w:sz w:val="21"/>
                <w:szCs w:val="21"/>
              </w:rPr>
              <w:t>，提供身份证扫描件，得</w:t>
            </w:r>
            <w:r>
              <w:rPr>
                <w:rFonts w:ascii="Calibri" w:hAnsi="Calibri" w:eastAsia="宋体"/>
                <w:sz w:val="21"/>
                <w:szCs w:val="21"/>
              </w:rPr>
              <w:t>2</w:t>
            </w:r>
            <w:r>
              <w:rPr>
                <w:rFonts w:hint="eastAsia" w:ascii="宋体" w:hAnsi="宋体" w:eastAsia="宋体"/>
                <w:sz w:val="21"/>
                <w:szCs w:val="21"/>
              </w:rPr>
              <w:t>分；</w:t>
            </w:r>
          </w:p>
          <w:p>
            <w:pPr>
              <w:spacing w:line="300" w:lineRule="exact"/>
              <w:ind w:firstLine="420"/>
              <w:rPr>
                <w:rFonts w:eastAsia="宋体"/>
                <w:sz w:val="21"/>
                <w:szCs w:val="21"/>
              </w:rPr>
            </w:pPr>
            <w:r>
              <w:rPr>
                <w:rFonts w:ascii="Calibri" w:hAnsi="Calibri" w:eastAsia="宋体" w:cs="Calibri"/>
                <w:sz w:val="21"/>
                <w:szCs w:val="21"/>
              </w:rPr>
              <w:t xml:space="preserve">3. </w:t>
            </w:r>
            <w:r>
              <w:rPr>
                <w:rFonts w:hint="eastAsia" w:ascii="宋体" w:hAnsi="宋体" w:eastAsia="宋体"/>
                <w:sz w:val="21"/>
                <w:szCs w:val="21"/>
              </w:rPr>
              <w:t>具备</w:t>
            </w:r>
            <w:r>
              <w:rPr>
                <w:rFonts w:ascii="Calibri" w:hAnsi="Calibri" w:eastAsia="宋体"/>
                <w:sz w:val="21"/>
                <w:szCs w:val="21"/>
              </w:rPr>
              <w:t>3</w:t>
            </w:r>
            <w:r>
              <w:rPr>
                <w:rFonts w:hint="eastAsia" w:ascii="宋体" w:hAnsi="宋体" w:eastAsia="宋体"/>
                <w:sz w:val="21"/>
                <w:szCs w:val="21"/>
              </w:rPr>
              <w:t>（含）至</w:t>
            </w:r>
            <w:r>
              <w:rPr>
                <w:rFonts w:hint="eastAsia" w:ascii="Calibri" w:hAnsi="Calibri" w:eastAsia="宋体" w:cs="Calibri"/>
                <w:sz w:val="21"/>
                <w:szCs w:val="21"/>
              </w:rPr>
              <w:t>5（不含）</w:t>
            </w:r>
            <w:r>
              <w:rPr>
                <w:rFonts w:hint="eastAsia" w:ascii="宋体" w:hAnsi="宋体" w:eastAsia="宋体"/>
                <w:sz w:val="21"/>
                <w:szCs w:val="21"/>
              </w:rPr>
              <w:t>年学校（企业、政府）综合物业管理服务经验，得</w:t>
            </w:r>
            <w:r>
              <w:rPr>
                <w:rFonts w:hint="eastAsia" w:ascii="Calibri" w:hAnsi="Calibri" w:eastAsia="宋体" w:cs="Calibri"/>
                <w:sz w:val="21"/>
                <w:szCs w:val="21"/>
              </w:rPr>
              <w:t>2</w:t>
            </w:r>
            <w:r>
              <w:rPr>
                <w:rFonts w:hint="eastAsia" w:ascii="宋体" w:hAnsi="宋体" w:eastAsia="宋体"/>
                <w:sz w:val="21"/>
                <w:szCs w:val="21"/>
              </w:rPr>
              <w:t>分；具备</w:t>
            </w:r>
            <w:r>
              <w:rPr>
                <w:rFonts w:hint="eastAsia" w:ascii="Calibri" w:hAnsi="Calibri" w:eastAsia="宋体" w:cs="Calibri"/>
                <w:sz w:val="21"/>
                <w:szCs w:val="21"/>
              </w:rPr>
              <w:t>5</w:t>
            </w:r>
            <w:r>
              <w:rPr>
                <w:rFonts w:hint="eastAsia" w:ascii="宋体" w:hAnsi="宋体" w:eastAsia="宋体"/>
                <w:sz w:val="21"/>
                <w:szCs w:val="21"/>
              </w:rPr>
              <w:t>年及以上学校（企业、政府）综合物业管理服务经验，得</w:t>
            </w:r>
            <w:r>
              <w:rPr>
                <w:rFonts w:hint="eastAsia" w:ascii="Calibri" w:hAnsi="Calibri" w:eastAsia="宋体" w:cs="Calibri"/>
                <w:sz w:val="21"/>
                <w:szCs w:val="21"/>
              </w:rPr>
              <w:t>4</w:t>
            </w:r>
            <w:r>
              <w:rPr>
                <w:rFonts w:hint="eastAsia" w:ascii="宋体" w:hAnsi="宋体" w:eastAsia="宋体"/>
                <w:sz w:val="21"/>
                <w:szCs w:val="21"/>
              </w:rPr>
              <w:t>分；</w:t>
            </w:r>
          </w:p>
          <w:p>
            <w:pPr>
              <w:spacing w:line="300" w:lineRule="exact"/>
              <w:ind w:firstLine="420"/>
              <w:rPr>
                <w:rFonts w:eastAsia="宋体"/>
                <w:sz w:val="21"/>
                <w:szCs w:val="21"/>
              </w:rPr>
            </w:pPr>
            <w:r>
              <w:rPr>
                <w:rFonts w:ascii="Calibri" w:hAnsi="Calibri" w:eastAsia="宋体" w:cs="Calibri"/>
                <w:sz w:val="21"/>
                <w:szCs w:val="21"/>
              </w:rPr>
              <w:t xml:space="preserve">4. </w:t>
            </w:r>
            <w:r>
              <w:rPr>
                <w:rFonts w:hint="eastAsia" w:ascii="宋体" w:hAnsi="宋体" w:eastAsia="宋体"/>
                <w:sz w:val="21"/>
                <w:szCs w:val="21"/>
              </w:rPr>
              <w:t>持有全国物业管理企业经理证书，且同时具备《消防设施操作员》及《保安员》证书，得</w:t>
            </w:r>
            <w:r>
              <w:rPr>
                <w:rFonts w:ascii="Calibri" w:hAnsi="Calibri" w:eastAsia="宋体"/>
                <w:sz w:val="21"/>
                <w:szCs w:val="21"/>
              </w:rPr>
              <w:t>3</w:t>
            </w:r>
            <w:r>
              <w:rPr>
                <w:rFonts w:hint="eastAsia" w:ascii="宋体" w:hAnsi="宋体" w:eastAsia="宋体"/>
                <w:sz w:val="21"/>
                <w:szCs w:val="21"/>
              </w:rPr>
              <w:t>分。</w:t>
            </w:r>
          </w:p>
          <w:p>
            <w:pPr>
              <w:spacing w:line="300" w:lineRule="exact"/>
              <w:ind w:firstLine="420" w:firstLineChars="200"/>
              <w:rPr>
                <w:rFonts w:ascii="宋体" w:hAnsi="宋体" w:eastAsia="宋体"/>
                <w:sz w:val="21"/>
                <w:szCs w:val="21"/>
              </w:rPr>
            </w:pPr>
            <w:r>
              <w:rPr>
                <w:rFonts w:hint="eastAsia" w:ascii="宋体" w:hAnsi="宋体" w:eastAsia="宋体"/>
                <w:b/>
                <w:sz w:val="21"/>
                <w:szCs w:val="21"/>
              </w:rPr>
              <w:t>注：</w:t>
            </w:r>
            <w:r>
              <w:rPr>
                <w:rFonts w:hint="eastAsia" w:ascii="Calibri" w:hAnsi="Calibri" w:eastAsia="宋体" w:cs="Calibri"/>
                <w:sz w:val="21"/>
                <w:szCs w:val="21"/>
              </w:rPr>
              <w:t xml:space="preserve">1. </w:t>
            </w:r>
            <w:r>
              <w:rPr>
                <w:rFonts w:hint="eastAsia" w:ascii="宋体" w:hAnsi="宋体" w:eastAsia="宋体"/>
                <w:sz w:val="21"/>
                <w:szCs w:val="21"/>
              </w:rPr>
              <w:t>提供</w:t>
            </w:r>
            <w:r>
              <w:rPr>
                <w:rFonts w:ascii="Calibri" w:hAnsi="Calibri" w:eastAsia="宋体"/>
                <w:sz w:val="21"/>
                <w:szCs w:val="21"/>
              </w:rPr>
              <w:t>2025</w:t>
            </w:r>
            <w:r>
              <w:rPr>
                <w:rFonts w:hint="eastAsia" w:ascii="宋体" w:hAnsi="宋体" w:eastAsia="宋体"/>
                <w:sz w:val="21"/>
                <w:szCs w:val="21"/>
              </w:rPr>
              <w:t>年</w:t>
            </w:r>
            <w:r>
              <w:rPr>
                <w:rFonts w:ascii="Calibri" w:hAnsi="Calibri" w:eastAsia="宋体"/>
                <w:sz w:val="21"/>
                <w:szCs w:val="21"/>
              </w:rPr>
              <w:t xml:space="preserve"> 1</w:t>
            </w:r>
            <w:r>
              <w:rPr>
                <w:rFonts w:hint="eastAsia" w:ascii="宋体" w:hAnsi="宋体" w:eastAsia="宋体"/>
                <w:sz w:val="21"/>
                <w:szCs w:val="21"/>
              </w:rPr>
              <w:t xml:space="preserve">月 </w:t>
            </w:r>
            <w:r>
              <w:rPr>
                <w:rFonts w:ascii="Calibri" w:hAnsi="Calibri" w:eastAsia="宋体"/>
                <w:sz w:val="21"/>
                <w:szCs w:val="21"/>
              </w:rPr>
              <w:t>1</w:t>
            </w:r>
            <w:r>
              <w:rPr>
                <w:rFonts w:hint="eastAsia" w:ascii="宋体" w:hAnsi="宋体" w:eastAsia="宋体"/>
                <w:sz w:val="21"/>
                <w:szCs w:val="21"/>
              </w:rPr>
              <w:t>日以来供应商为其缴纳的连续</w:t>
            </w:r>
            <w:r>
              <w:rPr>
                <w:rFonts w:ascii="Calibri" w:hAnsi="Calibri" w:eastAsia="宋体"/>
                <w:sz w:val="21"/>
                <w:szCs w:val="21"/>
              </w:rPr>
              <w:t>6</w:t>
            </w:r>
            <w:r>
              <w:rPr>
                <w:rFonts w:hint="eastAsia" w:ascii="宋体" w:hAnsi="宋体" w:eastAsia="宋体"/>
                <w:sz w:val="21"/>
                <w:szCs w:val="21"/>
              </w:rPr>
              <w:t>个月社保证明，否则以上4项均不得分。</w:t>
            </w:r>
          </w:p>
          <w:p>
            <w:pPr>
              <w:spacing w:line="300" w:lineRule="exact"/>
              <w:ind w:firstLine="420" w:firstLineChars="200"/>
              <w:rPr>
                <w:rFonts w:ascii="等线" w:hAnsi="等线" w:eastAsia="等线"/>
              </w:rPr>
            </w:pPr>
            <w:r>
              <w:rPr>
                <w:rFonts w:hint="eastAsia" w:ascii="宋体" w:hAnsi="宋体" w:eastAsia="宋体"/>
                <w:sz w:val="21"/>
                <w:szCs w:val="21"/>
              </w:rPr>
              <w:t>2</w:t>
            </w:r>
            <w:r>
              <w:rPr>
                <w:rFonts w:ascii="宋体" w:hAnsi="宋体" w:eastAsia="宋体"/>
                <w:sz w:val="21"/>
                <w:szCs w:val="21"/>
              </w:rPr>
              <w:t xml:space="preserve">. </w:t>
            </w:r>
            <w:r>
              <w:rPr>
                <w:rFonts w:hint="eastAsia" w:ascii="宋体" w:hAnsi="宋体" w:eastAsia="宋体"/>
                <w:sz w:val="21"/>
                <w:szCs w:val="21"/>
              </w:rPr>
              <w:t>综合物业管理服务经验须提供业主单位开具的相关工作证明，否则该项不得分。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50" w:type="dxa"/>
            <w:tcBorders>
              <w:top w:val="single" w:color="auto" w:sz="2" w:space="0"/>
              <w:bottom w:val="single" w:color="auto" w:sz="2" w:space="0"/>
            </w:tcBorders>
            <w:shd w:val="clear" w:color="auto" w:fill="auto"/>
            <w:vAlign w:val="center"/>
          </w:tcPr>
          <w:p>
            <w:pPr>
              <w:spacing w:line="300" w:lineRule="exact"/>
              <w:jc w:val="center"/>
              <w:rPr>
                <w:rFonts w:ascii="Calibri" w:hAnsi="宋体" w:eastAsia="宋体" w:cs="宋体"/>
                <w:bCs/>
                <w:sz w:val="21"/>
                <w:szCs w:val="21"/>
              </w:rPr>
            </w:pPr>
            <w:r>
              <w:rPr>
                <w:rFonts w:ascii="Calibri" w:hAnsi="宋体" w:eastAsia="宋体" w:cs="宋体"/>
                <w:bCs/>
                <w:sz w:val="21"/>
                <w:szCs w:val="21"/>
              </w:rPr>
              <w:t>7</w:t>
            </w:r>
          </w:p>
        </w:tc>
        <w:tc>
          <w:tcPr>
            <w:tcW w:w="6096" w:type="dxa"/>
            <w:tcBorders>
              <w:top w:val="single" w:color="auto" w:sz="2" w:space="0"/>
              <w:bottom w:val="single" w:color="auto" w:sz="2" w:space="0"/>
            </w:tcBorders>
            <w:shd w:val="clear" w:color="auto" w:fill="auto"/>
            <w:vAlign w:val="center"/>
          </w:tcPr>
          <w:p>
            <w:pPr>
              <w:spacing w:line="300" w:lineRule="exact"/>
              <w:jc w:val="both"/>
              <w:rPr>
                <w:rFonts w:ascii="Calibri" w:hAnsi="宋体" w:eastAsia="宋体" w:cs="Calibri Light"/>
                <w:b/>
                <w:bCs/>
                <w:sz w:val="21"/>
                <w:szCs w:val="21"/>
              </w:rPr>
            </w:pPr>
            <w:r>
              <w:rPr>
                <w:rFonts w:hint="eastAsia" w:ascii="宋体" w:hAnsi="宋体" w:eastAsia="宋体"/>
                <w:b/>
                <w:sz w:val="21"/>
                <w:szCs w:val="21"/>
              </w:rPr>
              <w:t>项目副经理</w:t>
            </w:r>
          </w:p>
          <w:p>
            <w:pPr>
              <w:spacing w:line="300" w:lineRule="exact"/>
              <w:ind w:firstLine="420" w:firstLineChars="200"/>
              <w:jc w:val="both"/>
              <w:rPr>
                <w:rFonts w:ascii="等线" w:hAnsi="等线" w:eastAsia="宋体"/>
                <w:sz w:val="21"/>
                <w:szCs w:val="21"/>
              </w:rPr>
            </w:pPr>
            <w:r>
              <w:rPr>
                <w:rFonts w:hint="eastAsia" w:ascii="宋体" w:hAnsi="宋体" w:eastAsia="宋体"/>
                <w:sz w:val="21"/>
                <w:szCs w:val="21"/>
              </w:rPr>
              <w:t>1</w:t>
            </w:r>
            <w:r>
              <w:rPr>
                <w:rFonts w:ascii="宋体" w:hAnsi="宋体" w:eastAsia="宋体"/>
                <w:sz w:val="21"/>
                <w:szCs w:val="21"/>
              </w:rPr>
              <w:t xml:space="preserve">. </w:t>
            </w:r>
            <w:r>
              <w:rPr>
                <w:rFonts w:hint="eastAsia" w:ascii="宋体" w:hAnsi="宋体" w:eastAsia="宋体"/>
                <w:sz w:val="21"/>
                <w:szCs w:val="21"/>
              </w:rPr>
              <w:t>具有专科及以上学历，提供学历证及</w:t>
            </w:r>
            <w:r>
              <w:rPr>
                <w:rFonts w:hint="eastAsia" w:ascii="宋体" w:hAnsi="宋体" w:cs="仿宋"/>
                <w:sz w:val="21"/>
                <w:szCs w:val="21"/>
              </w:rPr>
              <w:t>《中国高等教育学生信息网》查询记录扫描件</w:t>
            </w:r>
            <w:r>
              <w:rPr>
                <w:rFonts w:hint="eastAsia" w:ascii="宋体" w:hAnsi="宋体" w:eastAsia="宋体"/>
                <w:sz w:val="21"/>
                <w:szCs w:val="21"/>
              </w:rPr>
              <w:t>，得</w:t>
            </w:r>
            <w:r>
              <w:rPr>
                <w:rFonts w:hint="eastAsia" w:eastAsia="宋体"/>
                <w:sz w:val="21"/>
                <w:szCs w:val="21"/>
              </w:rPr>
              <w:t>2</w:t>
            </w:r>
            <w:r>
              <w:rPr>
                <w:rFonts w:hint="eastAsia" w:ascii="宋体" w:hAnsi="宋体" w:eastAsia="宋体"/>
                <w:sz w:val="21"/>
                <w:szCs w:val="21"/>
              </w:rPr>
              <w:t>分。</w:t>
            </w:r>
          </w:p>
          <w:p>
            <w:pPr>
              <w:spacing w:line="300" w:lineRule="exact"/>
              <w:ind w:firstLine="420" w:firstLineChars="200"/>
              <w:jc w:val="both"/>
              <w:rPr>
                <w:rFonts w:eastAsia="宋体"/>
                <w:sz w:val="21"/>
                <w:szCs w:val="21"/>
              </w:rPr>
            </w:pPr>
            <w:r>
              <w:rPr>
                <w:rFonts w:ascii="Calibri" w:hAnsi="Calibri" w:cs="Calibri"/>
                <w:sz w:val="21"/>
                <w:szCs w:val="21"/>
              </w:rPr>
              <w:t xml:space="preserve">2. </w:t>
            </w:r>
            <w:r>
              <w:rPr>
                <w:rFonts w:hint="eastAsia" w:ascii="宋体" w:hAnsi="宋体" w:eastAsia="宋体"/>
                <w:sz w:val="21"/>
                <w:szCs w:val="21"/>
              </w:rPr>
              <w:t>年龄</w:t>
            </w:r>
            <w:r>
              <w:rPr>
                <w:rFonts w:hint="eastAsia" w:ascii="宋体" w:hAnsi="宋体" w:cs="仿宋"/>
                <w:sz w:val="21"/>
                <w:szCs w:val="21"/>
              </w:rPr>
              <w:t>≤45周岁</w:t>
            </w:r>
            <w:r>
              <w:rPr>
                <w:rFonts w:hint="eastAsia" w:ascii="宋体" w:hAnsi="宋体" w:eastAsia="宋体"/>
                <w:sz w:val="21"/>
                <w:szCs w:val="21"/>
              </w:rPr>
              <w:t>，提供身份证扫描件，得</w:t>
            </w:r>
            <w:r>
              <w:rPr>
                <w:rFonts w:hint="eastAsia" w:eastAsia="宋体"/>
                <w:sz w:val="21"/>
                <w:szCs w:val="21"/>
              </w:rPr>
              <w:t>1</w:t>
            </w:r>
            <w:r>
              <w:rPr>
                <w:rFonts w:hint="eastAsia" w:ascii="宋体" w:hAnsi="宋体" w:eastAsia="宋体"/>
                <w:sz w:val="21"/>
                <w:szCs w:val="21"/>
              </w:rPr>
              <w:t>分。</w:t>
            </w:r>
          </w:p>
          <w:p>
            <w:pPr>
              <w:spacing w:line="300" w:lineRule="exact"/>
              <w:ind w:firstLine="420" w:firstLineChars="200"/>
              <w:jc w:val="both"/>
              <w:rPr>
                <w:rFonts w:ascii="Calibri" w:hAnsi="宋体" w:eastAsia="宋体" w:cs="华文仿宋"/>
                <w:color w:val="000000"/>
                <w:sz w:val="21"/>
                <w:szCs w:val="21"/>
              </w:rPr>
            </w:pPr>
            <w:r>
              <w:rPr>
                <w:rFonts w:ascii="Calibri" w:hAnsi="Calibri" w:cs="Calibri"/>
                <w:sz w:val="21"/>
                <w:szCs w:val="21"/>
              </w:rPr>
              <w:t xml:space="preserve">3. </w:t>
            </w:r>
            <w:r>
              <w:rPr>
                <w:rFonts w:hint="eastAsia" w:ascii="宋体" w:hAnsi="宋体" w:eastAsia="宋体"/>
                <w:sz w:val="21"/>
                <w:szCs w:val="21"/>
              </w:rPr>
              <w:t>具备</w:t>
            </w:r>
            <w:r>
              <w:rPr>
                <w:rFonts w:hint="eastAsia" w:ascii="Calibri" w:hAnsi="Calibri" w:eastAsia="宋体" w:cs="Calibri"/>
                <w:color w:val="000000"/>
                <w:sz w:val="21"/>
                <w:szCs w:val="21"/>
              </w:rPr>
              <w:t>2</w:t>
            </w:r>
            <w:r>
              <w:rPr>
                <w:rFonts w:hint="eastAsia" w:ascii="宋体" w:hAnsi="宋体" w:eastAsia="宋体" w:cs="华文仿宋"/>
                <w:color w:val="000000"/>
                <w:sz w:val="21"/>
                <w:szCs w:val="21"/>
              </w:rPr>
              <w:t>年及以上学校（企业、政府）综合管理服务经验</w:t>
            </w:r>
            <w:r>
              <w:rPr>
                <w:rFonts w:hint="eastAsia" w:ascii="宋体" w:hAnsi="宋体" w:eastAsia="宋体"/>
                <w:sz w:val="21"/>
                <w:szCs w:val="21"/>
              </w:rPr>
              <w:t>，提供业主单位开具的相关工作证明，得</w:t>
            </w:r>
            <w:r>
              <w:rPr>
                <w:rFonts w:hint="eastAsia" w:eastAsia="宋体"/>
                <w:sz w:val="21"/>
                <w:szCs w:val="21"/>
              </w:rPr>
              <w:t>2</w:t>
            </w:r>
            <w:r>
              <w:rPr>
                <w:rFonts w:hint="eastAsia" w:ascii="宋体" w:hAnsi="宋体" w:eastAsia="宋体"/>
                <w:sz w:val="21"/>
                <w:szCs w:val="21"/>
              </w:rPr>
              <w:t>分。</w:t>
            </w:r>
          </w:p>
          <w:p>
            <w:pPr>
              <w:spacing w:line="300" w:lineRule="exact"/>
              <w:ind w:firstLine="420" w:firstLineChars="200"/>
              <w:jc w:val="both"/>
              <w:rPr>
                <w:rFonts w:ascii="Calibri" w:hAnsi="宋体" w:eastAsia="宋体" w:cs="Calibri Light"/>
                <w:bCs/>
                <w:sz w:val="21"/>
                <w:szCs w:val="21"/>
              </w:rPr>
            </w:pPr>
            <w:r>
              <w:rPr>
                <w:rFonts w:ascii="Calibri" w:hAnsi="Calibri" w:cs="Calibri"/>
                <w:sz w:val="21"/>
                <w:szCs w:val="21"/>
              </w:rPr>
              <w:t xml:space="preserve">4. </w:t>
            </w:r>
            <w:r>
              <w:rPr>
                <w:rFonts w:hint="eastAsia" w:ascii="宋体" w:hAnsi="宋体" w:eastAsia="宋体" w:cs="华文仿宋"/>
                <w:color w:val="000000"/>
                <w:sz w:val="21"/>
                <w:szCs w:val="21"/>
              </w:rPr>
              <w:t>持有</w:t>
            </w:r>
            <w:r>
              <w:rPr>
                <w:rFonts w:hint="eastAsia" w:ascii="宋体" w:hAnsi="宋体" w:eastAsia="宋体"/>
                <w:sz w:val="21"/>
                <w:szCs w:val="21"/>
              </w:rPr>
              <w:t>全国物业管理企业经理证书</w:t>
            </w:r>
            <w:r>
              <w:rPr>
                <w:rFonts w:hint="eastAsia" w:ascii="宋体" w:hAnsi="宋体" w:eastAsia="宋体" w:cs="华文仿宋"/>
                <w:color w:val="000000"/>
                <w:sz w:val="21"/>
                <w:szCs w:val="21"/>
              </w:rPr>
              <w:t>，</w:t>
            </w:r>
            <w:r>
              <w:rPr>
                <w:rFonts w:hint="eastAsia" w:ascii="宋体" w:hAnsi="宋体" w:eastAsia="宋体"/>
                <w:sz w:val="21"/>
                <w:szCs w:val="21"/>
              </w:rPr>
              <w:t>得</w:t>
            </w:r>
            <w:r>
              <w:rPr>
                <w:rFonts w:hint="eastAsia" w:eastAsia="宋体"/>
                <w:sz w:val="21"/>
                <w:szCs w:val="21"/>
              </w:rPr>
              <w:t>2</w:t>
            </w:r>
            <w:r>
              <w:rPr>
                <w:rFonts w:hint="eastAsia" w:ascii="宋体" w:hAnsi="宋体" w:eastAsia="宋体"/>
                <w:sz w:val="21"/>
                <w:szCs w:val="21"/>
              </w:rPr>
              <w:t>分。</w:t>
            </w:r>
          </w:p>
          <w:p>
            <w:pPr>
              <w:spacing w:line="300" w:lineRule="exact"/>
              <w:ind w:firstLine="420" w:firstLineChars="200"/>
              <w:jc w:val="both"/>
              <w:rPr>
                <w:rFonts w:ascii="Calibri" w:hAnsi="宋体" w:eastAsia="宋体" w:cs="Calibri Light"/>
                <w:bCs/>
                <w:sz w:val="21"/>
                <w:szCs w:val="21"/>
              </w:rPr>
            </w:pPr>
            <w:r>
              <w:rPr>
                <w:rFonts w:hint="eastAsia" w:ascii="宋体" w:hAnsi="宋体" w:eastAsia="宋体"/>
                <w:b/>
                <w:sz w:val="21"/>
                <w:szCs w:val="21"/>
              </w:rPr>
              <w:t>注：</w:t>
            </w:r>
            <w:r>
              <w:rPr>
                <w:rFonts w:hint="eastAsia" w:ascii="宋体" w:hAnsi="宋体" w:eastAsia="宋体"/>
                <w:sz w:val="21"/>
                <w:szCs w:val="21"/>
              </w:rPr>
              <w:t>提供</w:t>
            </w:r>
            <w:r>
              <w:rPr>
                <w:rFonts w:hint="eastAsia" w:eastAsia="宋体"/>
                <w:sz w:val="21"/>
                <w:szCs w:val="21"/>
              </w:rPr>
              <w:t>202</w:t>
            </w:r>
            <w:r>
              <w:rPr>
                <w:rFonts w:hint="eastAsia"/>
                <w:sz w:val="21"/>
                <w:szCs w:val="21"/>
              </w:rPr>
              <w:t>5</w:t>
            </w:r>
            <w:r>
              <w:rPr>
                <w:rFonts w:hint="eastAsia" w:ascii="宋体" w:hAnsi="宋体" w:eastAsia="宋体"/>
                <w:sz w:val="21"/>
                <w:szCs w:val="21"/>
              </w:rPr>
              <w:t>年</w:t>
            </w:r>
            <w:r>
              <w:rPr>
                <w:rFonts w:hint="eastAsia" w:eastAsia="宋体"/>
                <w:sz w:val="21"/>
                <w:szCs w:val="21"/>
              </w:rPr>
              <w:t xml:space="preserve"> 1</w:t>
            </w:r>
            <w:r>
              <w:rPr>
                <w:rFonts w:hint="eastAsia" w:ascii="宋体" w:hAnsi="宋体" w:eastAsia="宋体"/>
                <w:sz w:val="21"/>
                <w:szCs w:val="21"/>
              </w:rPr>
              <w:t xml:space="preserve">月 </w:t>
            </w:r>
            <w:r>
              <w:rPr>
                <w:rFonts w:hint="eastAsia"/>
                <w:sz w:val="21"/>
                <w:szCs w:val="21"/>
              </w:rPr>
              <w:t>1</w:t>
            </w:r>
            <w:r>
              <w:rPr>
                <w:rFonts w:hint="eastAsia" w:ascii="宋体" w:hAnsi="宋体" w:eastAsia="宋体"/>
                <w:sz w:val="21"/>
                <w:szCs w:val="21"/>
              </w:rPr>
              <w:t>日以来供应商为其缴纳的至少</w:t>
            </w:r>
            <w:r>
              <w:rPr>
                <w:rFonts w:hint="eastAsia"/>
                <w:sz w:val="21"/>
                <w:szCs w:val="21"/>
              </w:rPr>
              <w:t>1</w:t>
            </w:r>
            <w:r>
              <w:rPr>
                <w:rFonts w:hint="eastAsia" w:ascii="宋体" w:hAnsi="宋体" w:eastAsia="宋体"/>
                <w:sz w:val="21"/>
                <w:szCs w:val="21"/>
              </w:rPr>
              <w:t>个月的社保证明，否则以上4项均不得分。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50" w:type="dxa"/>
            <w:tcBorders>
              <w:top w:val="single" w:color="auto" w:sz="2" w:space="0"/>
              <w:bottom w:val="single" w:color="auto" w:sz="2" w:space="0"/>
            </w:tcBorders>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0</w:t>
            </w:r>
          </w:p>
        </w:tc>
        <w:tc>
          <w:tcPr>
            <w:tcW w:w="6096" w:type="dxa"/>
            <w:tcBorders>
              <w:top w:val="single" w:color="auto" w:sz="2" w:space="0"/>
              <w:bottom w:val="single" w:color="auto" w:sz="2" w:space="0"/>
            </w:tcBorders>
            <w:shd w:val="clear" w:color="auto" w:fill="auto"/>
            <w:vAlign w:val="center"/>
          </w:tcPr>
          <w:p>
            <w:pPr>
              <w:spacing w:line="300" w:lineRule="exact"/>
              <w:rPr>
                <w:rFonts w:eastAsia="宋体"/>
                <w:b/>
                <w:sz w:val="21"/>
                <w:szCs w:val="21"/>
              </w:rPr>
            </w:pPr>
            <w:r>
              <w:rPr>
                <w:rFonts w:hint="eastAsia" w:ascii="宋体" w:hAnsi="宋体" w:eastAsia="宋体"/>
                <w:b/>
                <w:sz w:val="21"/>
                <w:szCs w:val="21"/>
              </w:rPr>
              <w:t>机构建设方案</w:t>
            </w:r>
          </w:p>
          <w:p>
            <w:pPr>
              <w:spacing w:line="300" w:lineRule="exact"/>
              <w:ind w:firstLine="420" w:firstLineChars="200"/>
              <w:rPr>
                <w:rFonts w:ascii="Calibri" w:hAnsi="Calibri" w:eastAsia="等线" w:cs="华文仿宋"/>
                <w:b/>
                <w:sz w:val="21"/>
                <w:szCs w:val="21"/>
              </w:rPr>
            </w:pPr>
            <w:r>
              <w:rPr>
                <w:rFonts w:hint="eastAsia" w:cs="华文仿宋"/>
                <w:b/>
                <w:sz w:val="21"/>
                <w:szCs w:val="21"/>
              </w:rPr>
              <w:t>一、评审内容</w:t>
            </w:r>
          </w:p>
          <w:p>
            <w:pPr>
              <w:spacing w:line="300" w:lineRule="exact"/>
              <w:ind w:firstLine="420"/>
              <w:rPr>
                <w:rFonts w:ascii="Calibri" w:hAnsi="Calibri" w:cs="华文仿宋"/>
                <w:sz w:val="21"/>
                <w:szCs w:val="21"/>
              </w:rPr>
            </w:pPr>
            <w:r>
              <w:rPr>
                <w:rFonts w:hint="eastAsia" w:ascii="宋体" w:hAnsi="宋体" w:eastAsia="宋体"/>
                <w:sz w:val="21"/>
                <w:szCs w:val="21"/>
              </w:rPr>
              <w:t>根据本项目物业服务工作特点提供机构建设方案，方案内容包括：①组织机构的运行配备；②专业服务团队人员的职能分工及人员素质情况（如年龄、学历、工作年限、专业资格</w:t>
            </w:r>
            <w:r>
              <w:rPr>
                <w:rFonts w:hint="eastAsia"/>
                <w:sz w:val="21"/>
                <w:szCs w:val="21"/>
              </w:rPr>
              <w:t>/</w:t>
            </w:r>
            <w:r>
              <w:rPr>
                <w:rFonts w:hint="eastAsia" w:ascii="宋体" w:hAnsi="宋体" w:eastAsia="宋体"/>
                <w:sz w:val="21"/>
                <w:szCs w:val="21"/>
              </w:rPr>
              <w:t>经验、所获荣誉）。</w:t>
            </w:r>
          </w:p>
          <w:p>
            <w:pPr>
              <w:spacing w:line="300" w:lineRule="exact"/>
              <w:ind w:firstLine="420" w:firstLineChars="200"/>
              <w:rPr>
                <w:rFonts w:ascii="Calibri" w:hAnsi="Calibri" w:cs="华文仿宋"/>
                <w:b/>
                <w:sz w:val="21"/>
                <w:szCs w:val="21"/>
              </w:rPr>
            </w:pPr>
            <w:r>
              <w:rPr>
                <w:rFonts w:hint="eastAsia" w:cs="华文仿宋"/>
                <w:b/>
                <w:sz w:val="21"/>
                <w:szCs w:val="21"/>
              </w:rPr>
              <w:t>二、评审标准</w:t>
            </w:r>
          </w:p>
          <w:p>
            <w:pPr>
              <w:spacing w:line="300" w:lineRule="exact"/>
              <w:ind w:firstLine="420" w:firstLineChars="200"/>
              <w:rPr>
                <w:rFonts w:ascii="Calibri" w:hAnsi="Calibri" w:cs="华文仿宋"/>
                <w:b/>
                <w:sz w:val="21"/>
                <w:szCs w:val="21"/>
              </w:rPr>
            </w:pPr>
            <w:r>
              <w:rPr>
                <w:rFonts w:hint="eastAsia" w:cs="华文仿宋"/>
                <w:b/>
                <w:sz w:val="21"/>
                <w:szCs w:val="21"/>
              </w:rPr>
              <w:t>（一）组织机构的运行配备</w:t>
            </w:r>
            <w:r>
              <w:rPr>
                <w:rFonts w:hint="eastAsia" w:ascii="宋体" w:hAnsi="宋体" w:eastAsia="宋体" w:cs="Calibri Light"/>
                <w:b/>
                <w:bCs/>
                <w:sz w:val="21"/>
                <w:szCs w:val="21"/>
              </w:rPr>
              <w:t>（本项满分</w:t>
            </w:r>
            <w:r>
              <w:rPr>
                <w:rFonts w:ascii="Calibri" w:hAnsi="宋体" w:eastAsia="宋体" w:cs="Calibri Light"/>
                <w:b/>
                <w:bCs/>
                <w:sz w:val="21"/>
                <w:szCs w:val="21"/>
              </w:rPr>
              <w:t>4</w:t>
            </w:r>
            <w:r>
              <w:rPr>
                <w:rFonts w:hint="eastAsia" w:ascii="宋体" w:hAnsi="宋体" w:eastAsia="宋体" w:cs="Calibri Light"/>
                <w:b/>
                <w:bCs/>
                <w:sz w:val="21"/>
                <w:szCs w:val="21"/>
              </w:rPr>
              <w:t>分）</w:t>
            </w:r>
            <w:r>
              <w:rPr>
                <w:rFonts w:hint="eastAsia" w:cs="华文仿宋"/>
                <w:b/>
                <w:sz w:val="21"/>
                <w:szCs w:val="21"/>
              </w:rPr>
              <w:t>：</w:t>
            </w:r>
          </w:p>
          <w:p>
            <w:pPr>
              <w:spacing w:line="300" w:lineRule="exact"/>
              <w:ind w:firstLine="420" w:firstLineChars="200"/>
              <w:jc w:val="both"/>
              <w:rPr>
                <w:rFonts w:ascii="等线" w:hAnsi="等线" w:eastAsia="宋体"/>
                <w:sz w:val="21"/>
                <w:szCs w:val="21"/>
              </w:rPr>
            </w:pPr>
            <w:r>
              <w:rPr>
                <w:rFonts w:hint="eastAsia"/>
                <w:sz w:val="21"/>
                <w:szCs w:val="21"/>
              </w:rPr>
              <w:t>1</w:t>
            </w:r>
            <w:r>
              <w:rPr>
                <w:rFonts w:hint="eastAsia" w:ascii="宋体" w:hAnsi="宋体" w:eastAsia="宋体"/>
                <w:sz w:val="21"/>
                <w:szCs w:val="21"/>
              </w:rPr>
              <w:t>、完整性：组织机构设置完整，责权利明确；</w:t>
            </w:r>
          </w:p>
          <w:p>
            <w:pPr>
              <w:spacing w:line="300" w:lineRule="exact"/>
              <w:ind w:firstLine="420" w:firstLineChars="200"/>
              <w:jc w:val="both"/>
              <w:rPr>
                <w:rFonts w:eastAsia="宋体"/>
                <w:sz w:val="21"/>
                <w:szCs w:val="21"/>
              </w:rPr>
            </w:pPr>
            <w:r>
              <w:rPr>
                <w:rFonts w:hint="eastAsia"/>
                <w:sz w:val="21"/>
                <w:szCs w:val="21"/>
              </w:rPr>
              <w:t>2</w:t>
            </w:r>
            <w:r>
              <w:rPr>
                <w:rFonts w:hint="eastAsia" w:ascii="宋体" w:hAnsi="宋体" w:eastAsia="宋体"/>
                <w:sz w:val="21"/>
                <w:szCs w:val="21"/>
              </w:rPr>
              <w:t>、可实施性：切合本项目实际情况，组织机构运行有效性强；</w:t>
            </w:r>
          </w:p>
          <w:p>
            <w:pPr>
              <w:spacing w:line="300" w:lineRule="exact"/>
              <w:ind w:firstLine="420" w:firstLineChars="200"/>
              <w:rPr>
                <w:rFonts w:ascii="Calibri" w:hAnsi="Calibri" w:eastAsia="等线" w:cs="华文仿宋"/>
                <w:b/>
                <w:sz w:val="21"/>
                <w:szCs w:val="21"/>
              </w:rPr>
            </w:pPr>
            <w:r>
              <w:rPr>
                <w:rFonts w:hint="eastAsia" w:cs="华文仿宋"/>
                <w:b/>
                <w:sz w:val="21"/>
                <w:szCs w:val="21"/>
              </w:rPr>
              <w:t>（二）专业服务团队人员的职能分工及</w:t>
            </w:r>
            <w:r>
              <w:rPr>
                <w:rFonts w:cs="华文仿宋"/>
                <w:b/>
                <w:sz w:val="21"/>
                <w:szCs w:val="21"/>
              </w:rPr>
              <w:t>人员</w:t>
            </w:r>
            <w:r>
              <w:rPr>
                <w:rFonts w:hint="eastAsia" w:cs="华文仿宋"/>
                <w:b/>
                <w:sz w:val="21"/>
                <w:szCs w:val="21"/>
              </w:rPr>
              <w:t>素质</w:t>
            </w:r>
            <w:r>
              <w:rPr>
                <w:rFonts w:cs="华文仿宋"/>
                <w:b/>
                <w:sz w:val="21"/>
                <w:szCs w:val="21"/>
              </w:rPr>
              <w:t>情况</w:t>
            </w:r>
            <w:r>
              <w:rPr>
                <w:rFonts w:hint="eastAsia" w:ascii="宋体" w:hAnsi="宋体" w:eastAsia="宋体" w:cs="Calibri Light"/>
                <w:b/>
                <w:bCs/>
                <w:sz w:val="21"/>
                <w:szCs w:val="21"/>
              </w:rPr>
              <w:t>（本项满分</w:t>
            </w:r>
            <w:r>
              <w:rPr>
                <w:rFonts w:ascii="Calibri" w:hAnsi="宋体" w:eastAsia="宋体" w:cs="Calibri Light"/>
                <w:b/>
                <w:bCs/>
                <w:sz w:val="21"/>
                <w:szCs w:val="21"/>
              </w:rPr>
              <w:t>6</w:t>
            </w:r>
            <w:r>
              <w:rPr>
                <w:rFonts w:hint="eastAsia" w:ascii="宋体" w:hAnsi="宋体" w:eastAsia="宋体" w:cs="Calibri Light"/>
                <w:b/>
                <w:bCs/>
                <w:sz w:val="21"/>
                <w:szCs w:val="21"/>
              </w:rPr>
              <w:t>分）</w:t>
            </w:r>
            <w:r>
              <w:rPr>
                <w:rFonts w:hint="eastAsia" w:cs="华文仿宋"/>
                <w:b/>
                <w:sz w:val="21"/>
                <w:szCs w:val="21"/>
              </w:rPr>
              <w:t>：</w:t>
            </w:r>
          </w:p>
          <w:p>
            <w:pPr>
              <w:spacing w:line="300" w:lineRule="exact"/>
              <w:ind w:firstLine="420" w:firstLineChars="200"/>
              <w:jc w:val="both"/>
              <w:rPr>
                <w:rFonts w:ascii="等线" w:hAnsi="等线" w:eastAsia="宋体"/>
                <w:sz w:val="21"/>
                <w:szCs w:val="21"/>
              </w:rPr>
            </w:pPr>
            <w:r>
              <w:rPr>
                <w:rFonts w:hint="eastAsia" w:eastAsia="宋体"/>
                <w:sz w:val="21"/>
                <w:szCs w:val="21"/>
              </w:rPr>
              <w:t>1</w:t>
            </w:r>
            <w:r>
              <w:rPr>
                <w:rFonts w:hint="eastAsia" w:ascii="宋体" w:hAnsi="宋体" w:eastAsia="宋体"/>
                <w:sz w:val="21"/>
                <w:szCs w:val="21"/>
              </w:rPr>
              <w:t>、专业性：人员相关岗位经验丰富，切合本项目实际情况。</w:t>
            </w:r>
          </w:p>
          <w:p>
            <w:pPr>
              <w:spacing w:line="300" w:lineRule="exact"/>
              <w:ind w:firstLine="420" w:firstLineChars="200"/>
              <w:jc w:val="both"/>
              <w:rPr>
                <w:rFonts w:eastAsia="宋体"/>
                <w:sz w:val="21"/>
                <w:szCs w:val="21"/>
              </w:rPr>
            </w:pPr>
            <w:r>
              <w:rPr>
                <w:rFonts w:hint="eastAsia" w:eastAsia="宋体"/>
                <w:sz w:val="21"/>
                <w:szCs w:val="21"/>
              </w:rPr>
              <w:t>2</w:t>
            </w:r>
            <w:r>
              <w:rPr>
                <w:rFonts w:hint="eastAsia" w:ascii="宋体" w:hAnsi="宋体" w:eastAsia="宋体"/>
                <w:sz w:val="21"/>
                <w:szCs w:val="21"/>
              </w:rPr>
              <w:t>、针对性：人员数量充足、各岗位分工合理，切合本项目实际情况。</w:t>
            </w:r>
          </w:p>
          <w:p>
            <w:pPr>
              <w:spacing w:line="300" w:lineRule="exact"/>
              <w:ind w:firstLine="420" w:firstLineChars="200"/>
              <w:jc w:val="both"/>
              <w:rPr>
                <w:rFonts w:ascii="Calibri" w:hAnsi="Calibri" w:eastAsia="等线" w:cs="华文仿宋"/>
                <w:b/>
                <w:sz w:val="21"/>
                <w:szCs w:val="21"/>
              </w:rPr>
            </w:pPr>
            <w:r>
              <w:rPr>
                <w:rFonts w:hint="eastAsia" w:cs="华文仿宋"/>
                <w:b/>
                <w:sz w:val="21"/>
                <w:szCs w:val="21"/>
              </w:rPr>
              <w:t>三、赋分标准</w:t>
            </w:r>
          </w:p>
          <w:p>
            <w:pPr>
              <w:spacing w:line="300" w:lineRule="exact"/>
              <w:ind w:firstLine="420" w:firstLineChars="200"/>
              <w:jc w:val="both"/>
              <w:rPr>
                <w:rFonts w:ascii="等线" w:hAnsi="等线" w:eastAsia="宋体"/>
                <w:sz w:val="21"/>
                <w:szCs w:val="21"/>
              </w:rPr>
            </w:pPr>
            <w:r>
              <w:rPr>
                <w:rFonts w:hint="eastAsia" w:ascii="宋体" w:hAnsi="宋体" w:eastAsia="宋体"/>
                <w:sz w:val="21"/>
                <w:szCs w:val="21"/>
              </w:rPr>
              <w:t>①组织机构的运行配备：每完全满足一项评审标准得</w:t>
            </w:r>
            <w:r>
              <w:rPr>
                <w:rFonts w:hint="eastAsia" w:eastAsia="宋体"/>
                <w:sz w:val="21"/>
                <w:szCs w:val="21"/>
              </w:rPr>
              <w:t>2</w:t>
            </w:r>
            <w:r>
              <w:rPr>
                <w:rFonts w:hint="eastAsia" w:ascii="宋体" w:hAnsi="宋体" w:eastAsia="宋体"/>
                <w:sz w:val="21"/>
                <w:szCs w:val="21"/>
              </w:rPr>
              <w:t>分，不满足得0分。满分</w:t>
            </w:r>
            <w:r>
              <w:rPr>
                <w:rFonts w:hint="eastAsia" w:eastAsia="宋体"/>
                <w:sz w:val="21"/>
                <w:szCs w:val="21"/>
              </w:rPr>
              <w:t>4</w:t>
            </w:r>
            <w:r>
              <w:rPr>
                <w:rFonts w:hint="eastAsia" w:ascii="宋体" w:hAnsi="宋体" w:eastAsia="宋体"/>
                <w:sz w:val="21"/>
                <w:szCs w:val="21"/>
              </w:rPr>
              <w:t>分；</w:t>
            </w:r>
          </w:p>
          <w:p>
            <w:pPr>
              <w:spacing w:line="300" w:lineRule="exact"/>
              <w:ind w:firstLine="420" w:firstLineChars="200"/>
              <w:rPr>
                <w:rFonts w:eastAsia="等线"/>
              </w:rPr>
            </w:pPr>
            <w:r>
              <w:rPr>
                <w:rFonts w:hint="eastAsia" w:ascii="宋体" w:hAnsi="宋体" w:eastAsia="宋体"/>
                <w:sz w:val="21"/>
                <w:szCs w:val="21"/>
              </w:rPr>
              <w:t>②专业服务团队人员的职能分工及人员素质情况</w:t>
            </w:r>
            <w:r>
              <w:rPr>
                <w:rFonts w:hint="eastAsia"/>
                <w:sz w:val="21"/>
                <w:szCs w:val="21"/>
              </w:rPr>
              <w:t xml:space="preserve">: </w:t>
            </w:r>
            <w:r>
              <w:rPr>
                <w:rFonts w:hint="eastAsia" w:ascii="宋体" w:hAnsi="宋体" w:eastAsia="宋体"/>
                <w:sz w:val="21"/>
                <w:szCs w:val="21"/>
              </w:rPr>
              <w:t>每完全满足一项评审标准得</w:t>
            </w:r>
            <w:r>
              <w:rPr>
                <w:rFonts w:hint="eastAsia" w:eastAsia="宋体"/>
                <w:sz w:val="21"/>
                <w:szCs w:val="21"/>
              </w:rPr>
              <w:t>3</w:t>
            </w:r>
            <w:r>
              <w:rPr>
                <w:rFonts w:hint="eastAsia" w:ascii="宋体" w:hAnsi="宋体" w:eastAsia="宋体"/>
                <w:sz w:val="21"/>
                <w:szCs w:val="21"/>
              </w:rPr>
              <w:t>分，不满足得0分。满分</w:t>
            </w:r>
            <w:r>
              <w:rPr>
                <w:rFonts w:hint="eastAsia" w:eastAsia="宋体"/>
                <w:sz w:val="21"/>
                <w:szCs w:val="21"/>
              </w:rPr>
              <w:t>6</w:t>
            </w:r>
            <w:r>
              <w:rPr>
                <w:rFonts w:hint="eastAsia" w:ascii="宋体" w:hAnsi="宋体" w:eastAsia="宋体"/>
                <w:sz w:val="21"/>
                <w:szCs w:val="21"/>
              </w:rPr>
              <w:t>分。</w:t>
            </w:r>
          </w:p>
        </w:tc>
        <w:tc>
          <w:tcPr>
            <w:tcW w:w="1210"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647" w:type="dxa"/>
            <w:vMerge w:val="continue"/>
            <w:tcBorders>
              <w:top w:val="single" w:color="auto" w:sz="2" w:space="0"/>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50" w:type="dxa"/>
            <w:tcBorders>
              <w:top w:val="single" w:color="auto" w:sz="2" w:space="0"/>
              <w:bottom w:val="single" w:color="auto" w:sz="2" w:space="0"/>
            </w:tcBorders>
            <w:shd w:val="clear" w:color="auto" w:fill="auto"/>
            <w:vAlign w:val="center"/>
          </w:tcPr>
          <w:p>
            <w:pPr>
              <w:spacing w:line="3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5</w:t>
            </w:r>
          </w:p>
        </w:tc>
        <w:tc>
          <w:tcPr>
            <w:tcW w:w="6096" w:type="dxa"/>
            <w:tcBorders>
              <w:top w:val="single" w:color="auto" w:sz="2" w:space="0"/>
              <w:bottom w:val="single" w:color="auto" w:sz="2" w:space="0"/>
            </w:tcBorders>
            <w:shd w:val="clear" w:color="auto" w:fill="auto"/>
            <w:vAlign w:val="center"/>
          </w:tcPr>
          <w:p>
            <w:pPr>
              <w:spacing w:line="300" w:lineRule="exact"/>
              <w:ind w:firstLine="420" w:firstLineChars="200"/>
              <w:jc w:val="both"/>
              <w:rPr>
                <w:rFonts w:eastAsia="宋体" w:cs="Calibri Light"/>
                <w:b/>
                <w:bCs/>
                <w:sz w:val="21"/>
                <w:szCs w:val="21"/>
              </w:rPr>
            </w:pPr>
            <w:r>
              <w:rPr>
                <w:rFonts w:hint="eastAsia" w:ascii="宋体" w:hAnsi="宋体" w:eastAsia="宋体" w:cs="Calibri Light"/>
                <w:b/>
                <w:bCs/>
                <w:sz w:val="21"/>
                <w:szCs w:val="21"/>
              </w:rPr>
              <w:t>业绩：</w:t>
            </w:r>
          </w:p>
          <w:p>
            <w:pPr>
              <w:spacing w:line="300" w:lineRule="exact"/>
              <w:ind w:firstLine="420" w:firstLineChars="200"/>
              <w:jc w:val="both"/>
              <w:rPr>
                <w:rFonts w:eastAsia="宋体"/>
                <w:sz w:val="21"/>
                <w:szCs w:val="21"/>
              </w:rPr>
            </w:pPr>
            <w:r>
              <w:rPr>
                <w:rFonts w:hint="eastAsia" w:eastAsia="宋体"/>
                <w:sz w:val="21"/>
                <w:szCs w:val="21"/>
              </w:rPr>
              <w:t>1</w:t>
            </w:r>
            <w:r>
              <w:rPr>
                <w:rFonts w:hint="eastAsia" w:ascii="宋体" w:hAnsi="宋体" w:eastAsia="宋体"/>
                <w:sz w:val="21"/>
                <w:szCs w:val="21"/>
              </w:rPr>
              <w:t>、自</w:t>
            </w:r>
            <w:r>
              <w:rPr>
                <w:rFonts w:hint="eastAsia"/>
                <w:sz w:val="21"/>
                <w:szCs w:val="21"/>
              </w:rPr>
              <w:t>202</w:t>
            </w:r>
            <w:r>
              <w:rPr>
                <w:rFonts w:hint="eastAsia" w:eastAsia="宋体"/>
                <w:sz w:val="21"/>
                <w:szCs w:val="21"/>
              </w:rPr>
              <w:t>2</w:t>
            </w:r>
            <w:r>
              <w:rPr>
                <w:rFonts w:hint="eastAsia" w:ascii="宋体" w:hAnsi="宋体" w:eastAsia="宋体"/>
                <w:sz w:val="21"/>
                <w:szCs w:val="21"/>
              </w:rPr>
              <w:t>年</w:t>
            </w:r>
            <w:r>
              <w:rPr>
                <w:rFonts w:hint="eastAsia"/>
                <w:sz w:val="21"/>
                <w:szCs w:val="21"/>
              </w:rPr>
              <w:t>1</w:t>
            </w:r>
            <w:r>
              <w:rPr>
                <w:rFonts w:hint="eastAsia" w:ascii="宋体" w:hAnsi="宋体" w:eastAsia="宋体"/>
                <w:sz w:val="21"/>
                <w:szCs w:val="21"/>
              </w:rPr>
              <w:t>月</w:t>
            </w:r>
            <w:r>
              <w:rPr>
                <w:rFonts w:hint="eastAsia"/>
                <w:sz w:val="21"/>
                <w:szCs w:val="21"/>
              </w:rPr>
              <w:t>1</w:t>
            </w:r>
            <w:r>
              <w:rPr>
                <w:rFonts w:hint="eastAsia" w:ascii="宋体" w:hAnsi="宋体" w:eastAsia="宋体"/>
                <w:sz w:val="21"/>
                <w:szCs w:val="21"/>
              </w:rPr>
              <w:t>日（以合同签订时间为准）以来类似项目的业绩证明文件（</w:t>
            </w:r>
            <w:r>
              <w:rPr>
                <w:rFonts w:hint="eastAsia" w:ascii="宋体" w:hAnsi="宋体" w:cs="仿宋_GB2312"/>
                <w:color w:val="000000"/>
                <w:sz w:val="21"/>
                <w:szCs w:val="21"/>
              </w:rPr>
              <w:t>包括合同及服务期内任意1个月的服务费用发票</w:t>
            </w:r>
            <w:r>
              <w:rPr>
                <w:rFonts w:hint="eastAsia" w:ascii="宋体" w:hAnsi="宋体" w:eastAsia="宋体"/>
                <w:sz w:val="21"/>
                <w:szCs w:val="21"/>
              </w:rPr>
              <w:t>），</w:t>
            </w:r>
            <w:r>
              <w:rPr>
                <w:rFonts w:hint="eastAsia" w:ascii="宋体" w:hAnsi="宋体" w:cs="仿宋_GB2312"/>
                <w:color w:val="000000"/>
                <w:sz w:val="21"/>
                <w:szCs w:val="21"/>
              </w:rPr>
              <w:t>评审时以投标文件中的扫描件加盖公章为计分依据，</w:t>
            </w:r>
            <w:r>
              <w:rPr>
                <w:rFonts w:hint="eastAsia" w:ascii="宋体" w:hAnsi="宋体" w:eastAsia="宋体"/>
                <w:sz w:val="21"/>
                <w:szCs w:val="21"/>
              </w:rPr>
              <w:t>出具一份业绩证明文件得分，满分</w:t>
            </w:r>
            <w:r>
              <w:rPr>
                <w:rFonts w:eastAsia="宋体"/>
                <w:sz w:val="21"/>
                <w:szCs w:val="21"/>
              </w:rPr>
              <w:t>10</w:t>
            </w:r>
            <w:r>
              <w:rPr>
                <w:rFonts w:hint="eastAsia" w:ascii="宋体" w:hAnsi="宋体" w:eastAsia="宋体"/>
                <w:sz w:val="21"/>
                <w:szCs w:val="21"/>
              </w:rPr>
              <w:t>分。</w:t>
            </w:r>
          </w:p>
          <w:p>
            <w:pPr>
              <w:spacing w:line="300" w:lineRule="exact"/>
              <w:ind w:firstLine="420" w:firstLineChars="200"/>
              <w:jc w:val="both"/>
              <w:rPr>
                <w:rFonts w:ascii="等线" w:hAnsi="等线" w:eastAsia="宋体"/>
                <w:sz w:val="21"/>
                <w:szCs w:val="21"/>
              </w:rPr>
            </w:pPr>
            <w:r>
              <w:rPr>
                <w:rFonts w:hint="eastAsia"/>
                <w:sz w:val="21"/>
                <w:szCs w:val="21"/>
              </w:rPr>
              <w:t>2</w:t>
            </w:r>
            <w:r>
              <w:rPr>
                <w:rFonts w:hint="eastAsia" w:ascii="宋体" w:hAnsi="宋体" w:eastAsia="宋体"/>
                <w:sz w:val="21"/>
                <w:szCs w:val="21"/>
              </w:rPr>
              <w:t>、每提供一份</w:t>
            </w:r>
            <w:r>
              <w:rPr>
                <w:rFonts w:hint="eastAsia" w:ascii="宋体" w:hAnsi="宋体" w:cs="仿宋_GB2312"/>
                <w:color w:val="000000"/>
                <w:sz w:val="21"/>
                <w:szCs w:val="21"/>
              </w:rPr>
              <w:t>有效业绩证明文件对应甲方出具的</w:t>
            </w:r>
            <w:r>
              <w:rPr>
                <w:rFonts w:hint="eastAsia" w:ascii="宋体" w:hAnsi="宋体" w:eastAsia="宋体"/>
                <w:sz w:val="21"/>
                <w:szCs w:val="21"/>
              </w:rPr>
              <w:t>服务好评（以甲方加盖公章的好评证明材料为计分依据，格式自拟），得</w:t>
            </w:r>
            <w:r>
              <w:rPr>
                <w:rFonts w:hint="eastAsia"/>
                <w:sz w:val="21"/>
                <w:szCs w:val="21"/>
              </w:rPr>
              <w:t>1</w:t>
            </w:r>
            <w:r>
              <w:rPr>
                <w:rFonts w:hint="eastAsia" w:ascii="宋体" w:hAnsi="宋体" w:eastAsia="宋体"/>
                <w:sz w:val="21"/>
                <w:szCs w:val="21"/>
              </w:rPr>
              <w:t>分，满分</w:t>
            </w:r>
            <w:r>
              <w:rPr>
                <w:rFonts w:hint="eastAsia" w:eastAsia="宋体"/>
                <w:sz w:val="21"/>
                <w:szCs w:val="21"/>
              </w:rPr>
              <w:t>5</w:t>
            </w:r>
            <w:r>
              <w:rPr>
                <w:rFonts w:hint="eastAsia" w:ascii="宋体" w:hAnsi="宋体" w:eastAsia="宋体"/>
                <w:sz w:val="21"/>
                <w:szCs w:val="21"/>
              </w:rPr>
              <w:t>分。</w:t>
            </w:r>
          </w:p>
          <w:p>
            <w:pPr>
              <w:tabs>
                <w:tab w:val="left" w:pos="547"/>
              </w:tabs>
              <w:spacing w:line="300" w:lineRule="exact"/>
              <w:ind w:firstLine="420" w:firstLineChars="200"/>
              <w:jc w:val="both"/>
              <w:rPr>
                <w:rFonts w:ascii="宋体" w:hAnsi="宋体" w:cs="仿宋_GB2312"/>
                <w:color w:val="000000"/>
                <w:sz w:val="21"/>
                <w:szCs w:val="21"/>
              </w:rPr>
            </w:pPr>
            <w:r>
              <w:rPr>
                <w:rFonts w:hint="eastAsia" w:ascii="宋体" w:hAnsi="宋体" w:cs="仿宋_GB2312"/>
                <w:b/>
                <w:color w:val="000000"/>
                <w:sz w:val="21"/>
                <w:szCs w:val="21"/>
              </w:rPr>
              <w:t>注：</w:t>
            </w:r>
            <w:r>
              <w:rPr>
                <w:rFonts w:hint="eastAsia" w:ascii="宋体" w:hAnsi="宋体" w:cs="仿宋_GB2312"/>
                <w:color w:val="000000"/>
                <w:sz w:val="21"/>
                <w:szCs w:val="21"/>
              </w:rPr>
              <w:t>1、供应商需提供合同关键页扫描件（至少应包含合同首页、合同金额所在页、签字盖章，并加盖公章）。</w:t>
            </w:r>
          </w:p>
          <w:p>
            <w:pPr>
              <w:spacing w:line="300" w:lineRule="exact"/>
              <w:ind w:firstLine="420" w:firstLineChars="200"/>
              <w:jc w:val="both"/>
              <w:rPr>
                <w:rFonts w:ascii="Calibri" w:hAnsi="宋体" w:eastAsia="宋体"/>
                <w:spacing w:val="-4"/>
                <w:sz w:val="21"/>
              </w:rPr>
            </w:pPr>
            <w:r>
              <w:rPr>
                <w:rFonts w:hint="eastAsia" w:ascii="宋体" w:hAnsi="宋体" w:cs="仿宋_GB2312"/>
                <w:color w:val="000000"/>
                <w:sz w:val="21"/>
                <w:szCs w:val="21"/>
              </w:rPr>
              <w:t>2、重复与同一业主签订的多个年度协议，仅按一个业绩计取。</w:t>
            </w:r>
          </w:p>
        </w:tc>
        <w:tc>
          <w:tcPr>
            <w:tcW w:w="1210" w:type="dxa"/>
            <w:vMerge w:val="continue"/>
            <w:tcBorders>
              <w:bottom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803" w:type="dxa"/>
            <w:gridSpan w:val="4"/>
            <w:tcBorders>
              <w:top w:val="single" w:color="auto" w:sz="2" w:space="0"/>
            </w:tcBorders>
            <w:shd w:val="clear" w:color="auto" w:fill="auto"/>
            <w:vAlign w:val="center"/>
          </w:tcPr>
          <w:p>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bookmarkEnd w:id="11"/>
      <w:bookmarkEnd w:id="12"/>
    </w:tbl>
    <w:p>
      <w:pPr>
        <w:pStyle w:val="81"/>
        <w:ind w:firstLine="482"/>
        <w:rPr>
          <w:b/>
        </w:rPr>
      </w:pPr>
      <w:r>
        <w:rPr>
          <w:b/>
        </w:rPr>
        <w:t>5</w:t>
      </w:r>
      <w:r>
        <w:rPr>
          <w:rFonts w:hint="eastAsia"/>
          <w:b/>
          <w:color w:val="auto"/>
        </w:rPr>
        <w:t>．</w:t>
      </w:r>
      <w:r>
        <w:rPr>
          <w:b/>
        </w:rPr>
        <w:t>推荐中标候选人</w:t>
      </w:r>
    </w:p>
    <w:p>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1"/>
        <w:ind w:firstLine="482"/>
        <w:rPr>
          <w:b/>
        </w:rPr>
      </w:pPr>
      <w:r>
        <w:rPr>
          <w:b/>
        </w:rPr>
        <w:t>6</w:t>
      </w:r>
      <w:r>
        <w:rPr>
          <w:rFonts w:hint="eastAsia"/>
          <w:b/>
          <w:color w:val="auto"/>
        </w:rPr>
        <w:t>．</w:t>
      </w:r>
      <w:r>
        <w:rPr>
          <w:b/>
        </w:rPr>
        <w:t>编写评审报告</w:t>
      </w:r>
    </w:p>
    <w:p>
      <w:pPr>
        <w:pStyle w:val="81"/>
        <w:ind w:firstLine="480"/>
        <w:rPr>
          <w:rFonts w:hAnsi="华文仿宋"/>
        </w:rPr>
      </w:pPr>
      <w:r>
        <w:rPr>
          <w:rFonts w:hint="eastAsia" w:hAnsi="华文仿宋"/>
        </w:rPr>
        <w:t>评审报告是评标委员会根据全体评标成员签字的原始评标记录和评标结果编写的报告。</w:t>
      </w:r>
    </w:p>
    <w:p>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1"/>
        <w:ind w:firstLine="480"/>
      </w:pPr>
      <w:r>
        <w:t>1</w:t>
      </w:r>
      <w:r>
        <w:rPr>
          <w:rFonts w:hint="eastAsia"/>
          <w:color w:val="auto"/>
        </w:rPr>
        <w:t>．</w:t>
      </w:r>
      <w:r>
        <w:t>不同供应商的投标文件由同一单位或者个人编制；</w:t>
      </w:r>
    </w:p>
    <w:p>
      <w:pPr>
        <w:pStyle w:val="81"/>
        <w:ind w:firstLine="480"/>
      </w:pPr>
      <w:r>
        <w:t>2</w:t>
      </w:r>
      <w:r>
        <w:rPr>
          <w:rFonts w:hint="eastAsia"/>
          <w:color w:val="auto"/>
        </w:rPr>
        <w:t>．</w:t>
      </w:r>
      <w:r>
        <w:t>不同供应商委托同一单位或者个人办理投标事宜；</w:t>
      </w:r>
    </w:p>
    <w:p>
      <w:pPr>
        <w:pStyle w:val="81"/>
        <w:ind w:firstLine="480"/>
      </w:pPr>
      <w:r>
        <w:t>3</w:t>
      </w:r>
      <w:r>
        <w:rPr>
          <w:rFonts w:hint="eastAsia"/>
          <w:color w:val="auto"/>
        </w:rPr>
        <w:t>．</w:t>
      </w:r>
      <w:r>
        <w:t>不同供应商的投标文件载明的项目管理成员或者联系人员为同一人；</w:t>
      </w:r>
    </w:p>
    <w:p>
      <w:pPr>
        <w:pStyle w:val="81"/>
        <w:ind w:firstLine="480"/>
        <w:rPr>
          <w:strike/>
        </w:rPr>
      </w:pPr>
      <w:r>
        <w:t>4</w:t>
      </w:r>
      <w:r>
        <w:rPr>
          <w:rFonts w:hint="eastAsia"/>
          <w:color w:val="auto"/>
        </w:rPr>
        <w:t>．</w:t>
      </w:r>
      <w:r>
        <w:t>不同供应商的投标文件异常一致或者投标报价呈规律性差异。</w:t>
      </w:r>
    </w:p>
    <w:p>
      <w:pPr>
        <w:pStyle w:val="3"/>
      </w:pPr>
      <w:r>
        <w:t>八、中标</w:t>
      </w:r>
    </w:p>
    <w:p>
      <w:pPr>
        <w:pStyle w:val="81"/>
        <w:ind w:firstLine="480"/>
      </w:pPr>
      <w:r>
        <w:rPr>
          <w:rFonts w:hint="eastAsia"/>
        </w:rPr>
        <w:t>1</w:t>
      </w:r>
      <w:r>
        <w:rPr>
          <w:rFonts w:hint="eastAsia"/>
          <w:color w:val="auto"/>
        </w:rPr>
        <w:t>．</w:t>
      </w:r>
      <w:r>
        <w:t>采购代理机构在评标工作结束后2个工作日内将评审报告送采购人。</w:t>
      </w:r>
    </w:p>
    <w:p>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1"/>
        <w:ind w:firstLine="480"/>
      </w:pPr>
      <w:r>
        <w:t>招标文件、投标文件、澄清、补充合同等为政府采购合同的组成部分，具有同等法律效力。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pPr>
      <w:r>
        <w:rPr>
          <w:rFonts w:hint="eastAsia"/>
        </w:rPr>
        <w:t>1</w:t>
      </w:r>
      <w:r>
        <w:rPr>
          <w:rFonts w:hint="eastAsia"/>
          <w:color w:val="auto"/>
        </w:rPr>
        <w:t>．</w:t>
      </w:r>
      <w:r>
        <w:rPr>
          <w:rFonts w:hint="eastAsia"/>
        </w:rPr>
        <w:t>合同一经签订，双方应严格履行合同规定的义务。</w:t>
      </w:r>
    </w:p>
    <w:p>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十、其他</w:t>
      </w:r>
    </w:p>
    <w:p>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1"/>
        <w:ind w:firstLine="480"/>
      </w:pPr>
      <w:r>
        <w:t>3</w:t>
      </w:r>
      <w:r>
        <w:rPr>
          <w:rFonts w:hint="eastAsia"/>
          <w:color w:val="auto"/>
        </w:rPr>
        <w:t>．</w:t>
      </w:r>
      <w:r>
        <w:t>根据《政府采购法》第三十六条规定，在招标采购中，出现下列情形之一的，本项目按废标处理：</w:t>
      </w:r>
    </w:p>
    <w:p>
      <w:pPr>
        <w:pStyle w:val="81"/>
        <w:ind w:firstLine="480"/>
      </w:pPr>
      <w:r>
        <w:t>（</w:t>
      </w:r>
      <w:r>
        <w:rPr>
          <w:rFonts w:hint="eastAsia"/>
        </w:rPr>
        <w:t>1</w:t>
      </w:r>
      <w:r>
        <w:t>）出现影响采购公正的违法、违规行为的；</w:t>
      </w:r>
    </w:p>
    <w:p>
      <w:pPr>
        <w:pStyle w:val="81"/>
        <w:ind w:firstLine="480"/>
      </w:pPr>
      <w:r>
        <w:t>（</w:t>
      </w:r>
      <w:r>
        <w:rPr>
          <w:rFonts w:hint="eastAsia"/>
        </w:rPr>
        <w:t>2</w:t>
      </w:r>
      <w:r>
        <w:t>）供应商的报价均超过了采购预算，采购人不能支付的；</w:t>
      </w:r>
    </w:p>
    <w:p>
      <w:pPr>
        <w:pStyle w:val="81"/>
        <w:ind w:firstLine="480"/>
      </w:pPr>
      <w:r>
        <w:t>（</w:t>
      </w:r>
      <w:r>
        <w:rPr>
          <w:rFonts w:hint="eastAsia"/>
        </w:rPr>
        <w:t>3</w:t>
      </w:r>
      <w:r>
        <w:t>）因重大变故，采购任务取消的。</w:t>
      </w:r>
    </w:p>
    <w:p>
      <w:pPr>
        <w:pStyle w:val="81"/>
        <w:ind w:firstLine="480"/>
      </w:pPr>
      <w:r>
        <w:t>废标后，除采购任务取消外，本项目将重新组织招标。</w:t>
      </w:r>
    </w:p>
    <w:p>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13" w:name="_Toc100219614"/>
      <w:r>
        <w:rPr>
          <w:rFonts w:hint="eastAsia"/>
        </w:rPr>
        <w:t>第三章　招标内容及要求</w:t>
      </w:r>
      <w:bookmarkEnd w:id="13"/>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spacing w:line="400" w:lineRule="exact"/>
        <w:ind w:firstLine="480" w:firstLineChars="200"/>
        <w:jc w:val="both"/>
      </w:pPr>
      <w:r>
        <w:rPr>
          <w:rFonts w:hint="eastAsia"/>
        </w:rPr>
        <w:t>西安开放大学(原西安广播电视大学)创建于1979年10月26日，是由西安市人民政府主办的我市唯一一所以继续教育为主体的高等院校，承担多规格、多层次的学历教育和非学历教育。</w:t>
      </w:r>
    </w:p>
    <w:p>
      <w:pPr>
        <w:spacing w:line="400" w:lineRule="exact"/>
        <w:ind w:firstLine="480" w:firstLineChars="200"/>
        <w:jc w:val="both"/>
      </w:pPr>
      <w:r>
        <w:rPr>
          <w:rFonts w:hint="eastAsia"/>
        </w:rPr>
        <w:t>学校经过发展，现拥有5个直属校区（含在建校区1个），主要开展开放教育(本科、专科)学历教育、省市干部网络培训、全市职工培训、教师培训及社区教育（含老年教育）等多种规格的教育培训工作。目前学历教育在校学生11万人，年各类培训超过100万人，为我市建设学习型城市、构建终身教育体系发挥着重要作用。</w:t>
      </w:r>
    </w:p>
    <w:p>
      <w:pPr>
        <w:spacing w:line="400" w:lineRule="exact"/>
        <w:ind w:firstLine="480" w:firstLineChars="200"/>
        <w:jc w:val="both"/>
      </w:pPr>
      <w:r>
        <w:rPr>
          <w:rFonts w:hint="eastAsia"/>
        </w:rPr>
        <w:t>（一）五味什字校区，位于西安市五味什字48号，校区面积约为：5830㎡，建筑面积约为：7100㎡。</w:t>
      </w:r>
    </w:p>
    <w:p>
      <w:pPr>
        <w:spacing w:line="400" w:lineRule="exact"/>
        <w:ind w:firstLine="480" w:firstLineChars="200"/>
        <w:jc w:val="both"/>
      </w:pPr>
      <w:r>
        <w:rPr>
          <w:rFonts w:hint="eastAsia"/>
        </w:rPr>
        <w:t>（二）长兴校区，位于西安市金花南路11号，校区面积约为：5427㎡，建筑面积约为：7900㎡。</w:t>
      </w:r>
    </w:p>
    <w:p>
      <w:pPr>
        <w:spacing w:line="400" w:lineRule="exact"/>
        <w:ind w:firstLine="480" w:firstLineChars="200"/>
        <w:jc w:val="both"/>
      </w:pPr>
      <w:r>
        <w:rPr>
          <w:rFonts w:hint="eastAsia"/>
        </w:rPr>
        <w:t>（三）高新校区，位于西安市高新区光德路4号4层，建筑面积约为：715㎡。</w:t>
      </w:r>
    </w:p>
    <w:p>
      <w:pPr>
        <w:spacing w:line="400" w:lineRule="exact"/>
        <w:ind w:firstLine="480" w:firstLineChars="200"/>
        <w:jc w:val="both"/>
      </w:pPr>
      <w:r>
        <w:rPr>
          <w:rFonts w:hint="eastAsia"/>
        </w:rPr>
        <w:t>（四）长安金茂府101社区学院，位于西安市长安区金茂府小区，建筑面积约为：480㎡。</w:t>
      </w:r>
    </w:p>
    <w:p>
      <w:pPr>
        <w:spacing w:line="400" w:lineRule="exact"/>
        <w:ind w:firstLine="480" w:firstLineChars="200"/>
        <w:jc w:val="both"/>
      </w:pPr>
      <w:r>
        <w:rPr>
          <w:rFonts w:hint="eastAsia"/>
        </w:rPr>
        <w:t>（五）常宁校区（在建新校区，工地状态），位于常宁新区，面积约为：125亩。</w:t>
      </w:r>
    </w:p>
    <w:p>
      <w:pPr>
        <w:pStyle w:val="3"/>
        <w:jc w:val="both"/>
      </w:pPr>
      <w:r>
        <w:rPr>
          <w:rFonts w:hint="eastAsia"/>
        </w:rPr>
        <w:t>二、招标内容</w:t>
      </w:r>
    </w:p>
    <w:p>
      <w:pPr>
        <w:spacing w:line="400" w:lineRule="exact"/>
        <w:ind w:firstLine="480" w:firstLineChars="200"/>
        <w:textAlignment w:val="baseline"/>
        <w:rPr>
          <w:rFonts w:ascii="宋体" w:hAnsi="宋体" w:cs="华文仿宋"/>
          <w:b/>
        </w:rPr>
      </w:pPr>
      <w:r>
        <w:rPr>
          <w:rFonts w:hint="eastAsia" w:ascii="宋体" w:hAnsi="宋体" w:cs="华文仿宋"/>
          <w:b/>
        </w:rPr>
        <w:t>（一）安保服务</w:t>
      </w:r>
    </w:p>
    <w:p>
      <w:pPr>
        <w:spacing w:line="400" w:lineRule="exact"/>
        <w:ind w:firstLine="480" w:firstLineChars="200"/>
        <w:textAlignment w:val="baseline"/>
        <w:rPr>
          <w:rFonts w:ascii="宋体" w:hAnsi="宋体" w:cs="华文仿宋"/>
        </w:rPr>
      </w:pPr>
      <w:r>
        <w:rPr>
          <w:rFonts w:hint="eastAsia" w:ascii="宋体" w:hAnsi="宋体" w:cs="华文仿宋"/>
        </w:rPr>
        <w:t>管理区域内的安全防范和管理；包括安全监控、巡逻、门岗执勤、消防管理、疫情防控、车辆停放管理（车辆、道路管理：进出车辆实行出入证登记管理，引导车辆有序停放。）</w:t>
      </w:r>
    </w:p>
    <w:p>
      <w:pPr>
        <w:spacing w:line="400" w:lineRule="exact"/>
        <w:ind w:firstLine="480" w:firstLineChars="200"/>
        <w:textAlignment w:val="baseline"/>
        <w:rPr>
          <w:rFonts w:ascii="宋体" w:hAnsi="宋体" w:cs="华文仿宋"/>
        </w:rPr>
      </w:pPr>
      <w:r>
        <w:rPr>
          <w:rFonts w:hint="eastAsia" w:ascii="宋体" w:hAnsi="宋体" w:cs="华文仿宋"/>
          <w:b/>
          <w:bCs/>
        </w:rPr>
        <w:t>1、五味什字校区</w:t>
      </w:r>
      <w:r>
        <w:rPr>
          <w:rFonts w:hint="eastAsia" w:ascii="宋体" w:hAnsi="宋体" w:cs="华文仿宋"/>
          <w:b/>
        </w:rPr>
        <w:t>安保服务</w:t>
      </w:r>
      <w:r>
        <w:rPr>
          <w:rFonts w:hint="eastAsia" w:ascii="宋体" w:hAnsi="宋体" w:cs="华文仿宋"/>
          <w:b/>
          <w:bCs/>
        </w:rPr>
        <w:t>内容：</w:t>
      </w:r>
      <w:r>
        <w:rPr>
          <w:rFonts w:hint="eastAsia" w:ascii="宋体" w:hAnsi="宋体" w:cs="华文仿宋"/>
        </w:rPr>
        <w:t>安保24小时</w:t>
      </w:r>
      <w:r>
        <w:rPr>
          <w:rFonts w:hint="eastAsia" w:ascii="宋体" w:hAnsi="宋体" w:eastAsia="PMingLiU" w:cs="华文仿宋"/>
        </w:rPr>
        <w:t>3</w:t>
      </w:r>
      <w:r>
        <w:rPr>
          <w:rFonts w:hint="eastAsia" w:ascii="宋体" w:hAnsi="宋体" w:cs="华文仿宋"/>
        </w:rPr>
        <w:t>人在岗（含安全监控室、校区24小时巡逻、车辆停放管理、消防设备巡查、汽车充电桩安全巡查等）；消防监控室24小时</w:t>
      </w:r>
      <w:r>
        <w:rPr>
          <w:rFonts w:hint="eastAsia" w:ascii="宋体" w:hAnsi="宋体" w:eastAsia="PMingLiU" w:cs="华文仿宋"/>
        </w:rPr>
        <w:t>2</w:t>
      </w:r>
      <w:r>
        <w:rPr>
          <w:rFonts w:hint="eastAsia" w:ascii="宋体" w:hAnsi="宋体" w:cs="华文仿宋"/>
        </w:rPr>
        <w:t>人在岗（含各校区消防设备巡查）。</w:t>
      </w:r>
    </w:p>
    <w:p>
      <w:pPr>
        <w:spacing w:line="400" w:lineRule="exact"/>
        <w:ind w:firstLine="480" w:firstLineChars="200"/>
        <w:textAlignment w:val="baseline"/>
        <w:rPr>
          <w:rFonts w:ascii="宋体" w:hAnsi="宋体" w:cs="华文仿宋"/>
          <w:b/>
          <w:bCs/>
        </w:rPr>
      </w:pPr>
      <w:r>
        <w:rPr>
          <w:rFonts w:hint="eastAsia" w:ascii="宋体" w:hAnsi="宋体" w:cs="华文仿宋"/>
          <w:b/>
        </w:rPr>
        <w:t>2、长兴校区安保服务内容：</w:t>
      </w:r>
      <w:r>
        <w:rPr>
          <w:rFonts w:hint="eastAsia" w:ascii="宋体" w:hAnsi="宋体" w:cs="华文仿宋"/>
        </w:rPr>
        <w:t>安保24小时</w:t>
      </w:r>
      <w:r>
        <w:rPr>
          <w:rFonts w:hint="eastAsia" w:ascii="宋体" w:hAnsi="宋体" w:eastAsia="PMingLiU" w:cs="华文仿宋"/>
        </w:rPr>
        <w:t>3</w:t>
      </w:r>
      <w:r>
        <w:rPr>
          <w:rFonts w:hint="eastAsia" w:ascii="宋体" w:hAnsi="宋体" w:cs="华文仿宋"/>
        </w:rPr>
        <w:t>人在岗（含安全监控室、校区24小时巡逻、车辆停放管理、消防设备巡查、汽车充电桩安全巡查等）。</w:t>
      </w:r>
    </w:p>
    <w:p>
      <w:pPr>
        <w:spacing w:line="400" w:lineRule="exact"/>
        <w:ind w:firstLine="480" w:firstLineChars="200"/>
        <w:textAlignment w:val="baseline"/>
        <w:rPr>
          <w:rFonts w:ascii="宋体" w:hAnsi="宋体" w:cs="华文仿宋"/>
        </w:rPr>
      </w:pPr>
      <w:r>
        <w:rPr>
          <w:rFonts w:hint="eastAsia" w:ascii="宋体" w:hAnsi="宋体" w:cs="华文仿宋"/>
          <w:b/>
          <w:bCs/>
        </w:rPr>
        <w:t>3、高新校区</w:t>
      </w:r>
      <w:r>
        <w:rPr>
          <w:rFonts w:hint="eastAsia" w:ascii="宋体" w:hAnsi="宋体" w:cs="华文仿宋"/>
          <w:b/>
        </w:rPr>
        <w:t>安保服务</w:t>
      </w:r>
      <w:r>
        <w:rPr>
          <w:rFonts w:hint="eastAsia" w:ascii="宋体" w:hAnsi="宋体" w:cs="华文仿宋"/>
          <w:b/>
          <w:bCs/>
        </w:rPr>
        <w:t>内容：</w:t>
      </w:r>
      <w:r>
        <w:rPr>
          <w:rFonts w:hint="eastAsia" w:ascii="宋体" w:hAnsi="宋体" w:cs="华文仿宋"/>
        </w:rPr>
        <w:t>安保24小时单人在岗（含安全监控室、校区24小时巡逻、消防设备巡查）。</w:t>
      </w:r>
    </w:p>
    <w:p>
      <w:pPr>
        <w:spacing w:line="400" w:lineRule="exact"/>
        <w:ind w:firstLine="480" w:firstLineChars="200"/>
        <w:textAlignment w:val="baseline"/>
        <w:rPr>
          <w:rFonts w:ascii="宋体" w:hAnsi="宋体" w:cs="华文仿宋"/>
        </w:rPr>
      </w:pPr>
      <w:r>
        <w:rPr>
          <w:rFonts w:hint="eastAsia" w:ascii="宋体" w:hAnsi="宋体" w:cs="华文仿宋"/>
          <w:b/>
          <w:bCs/>
        </w:rPr>
        <w:t>4、常宁校区（在建新校区）安保服务内容：</w:t>
      </w:r>
      <w:r>
        <w:rPr>
          <w:rFonts w:hint="eastAsia" w:ascii="宋体" w:hAnsi="宋体" w:cs="华文仿宋"/>
        </w:rPr>
        <w:t>白天安保单人在岗，夜间安保双人在岗（含安全监控室、校区24小时巡逻、校区设备巡查）。</w:t>
      </w:r>
    </w:p>
    <w:p>
      <w:pPr>
        <w:spacing w:line="400" w:lineRule="exact"/>
        <w:ind w:firstLine="480" w:firstLineChars="200"/>
        <w:textAlignment w:val="baseline"/>
        <w:rPr>
          <w:rFonts w:ascii="宋体" w:hAnsi="宋体" w:cs="华文仿宋"/>
          <w:b/>
        </w:rPr>
      </w:pPr>
      <w:r>
        <w:rPr>
          <w:rFonts w:hint="eastAsia" w:ascii="宋体" w:hAnsi="宋体" w:cs="华文仿宋"/>
          <w:b/>
        </w:rPr>
        <w:t>（二）保洁服务</w:t>
      </w:r>
    </w:p>
    <w:p>
      <w:pPr>
        <w:spacing w:line="400" w:lineRule="exact"/>
        <w:ind w:firstLine="480" w:firstLineChars="200"/>
        <w:textAlignment w:val="baseline"/>
        <w:rPr>
          <w:rFonts w:ascii="宋体" w:hAnsi="宋体" w:cs="华文仿宋"/>
          <w:b/>
          <w:bCs/>
        </w:rPr>
      </w:pPr>
      <w:r>
        <w:rPr>
          <w:rFonts w:hint="eastAsia" w:ascii="宋体" w:hAnsi="宋体" w:cs="华文仿宋"/>
          <w:b/>
          <w:bCs/>
        </w:rPr>
        <w:t>1、五味什字校区保洁服务内容</w:t>
      </w:r>
    </w:p>
    <w:p>
      <w:pPr>
        <w:spacing w:line="400" w:lineRule="exact"/>
        <w:ind w:firstLine="484" w:firstLineChars="202"/>
        <w:textAlignment w:val="baseline"/>
        <w:rPr>
          <w:rFonts w:ascii="宋体" w:hAnsi="宋体" w:cs="华文仿宋"/>
          <w:b/>
          <w:bCs/>
        </w:rPr>
      </w:pPr>
      <w:r>
        <w:rPr>
          <w:rFonts w:hint="eastAsia" w:ascii="宋体" w:hAnsi="宋体" w:cs="华文仿宋"/>
        </w:rPr>
        <w:t>五味什字校区保洁7人，负责办公楼、教学楼、附属相关楼宇所属公共区域、电梯间、室外校园场地、停车场、所有卫生间、会议室、教室的卫生清洁工作，并有每日保洁记录；会议室按要求进行桌椅、桌布调整摆放、饮水器具（含二次供水设备）清洗消毒工作；四害消杀、疫情防控消杀；垃圾收集并清运出校。</w:t>
      </w:r>
    </w:p>
    <w:p>
      <w:pPr>
        <w:spacing w:line="400" w:lineRule="exact"/>
        <w:ind w:firstLine="480" w:firstLineChars="200"/>
        <w:textAlignment w:val="baseline"/>
        <w:rPr>
          <w:rFonts w:ascii="宋体" w:hAnsi="宋体" w:cs="华文仿宋"/>
          <w:b/>
          <w:bCs/>
        </w:rPr>
      </w:pPr>
      <w:r>
        <w:rPr>
          <w:rFonts w:hint="eastAsia" w:ascii="宋体" w:hAnsi="宋体" w:cs="华文仿宋"/>
          <w:b/>
          <w:bCs/>
        </w:rPr>
        <w:t>2、长兴校区保洁服务内容</w:t>
      </w:r>
    </w:p>
    <w:p>
      <w:pPr>
        <w:spacing w:line="400" w:lineRule="exact"/>
        <w:ind w:firstLine="480" w:firstLineChars="200"/>
        <w:textAlignment w:val="baseline"/>
        <w:rPr>
          <w:rFonts w:ascii="宋体" w:hAnsi="宋体" w:cs="华文仿宋"/>
        </w:rPr>
      </w:pPr>
      <w:r>
        <w:rPr>
          <w:rFonts w:hint="eastAsia" w:ascii="宋体" w:hAnsi="宋体" w:cs="华文仿宋"/>
        </w:rPr>
        <w:t>长兴校区保洁5人，办公楼、教学楼、附属相关楼宇所属公共区域、电梯间、室外校园场地、停车场、所有卫生间、会议室、教室的卫生清洁工作，并有每日保洁记录；会议室按要求进行桌椅、桌布调整摆放、饮水器具（含二次供水设备）清洗消毒工作；四害消杀、疫情防控消杀；垃圾收集并清运出校。</w:t>
      </w:r>
    </w:p>
    <w:p>
      <w:pPr>
        <w:spacing w:line="400" w:lineRule="exact"/>
        <w:ind w:firstLine="480" w:firstLineChars="200"/>
        <w:textAlignment w:val="baseline"/>
        <w:rPr>
          <w:rFonts w:ascii="宋体" w:hAnsi="宋体" w:cs="华文仿宋"/>
          <w:b/>
          <w:bCs/>
        </w:rPr>
      </w:pPr>
      <w:r>
        <w:rPr>
          <w:rFonts w:hint="eastAsia" w:ascii="宋体" w:hAnsi="宋体" w:cs="华文仿宋"/>
          <w:b/>
          <w:bCs/>
        </w:rPr>
        <w:t>3、高新校区、长安金茂府101社区学院保洁服务内容及标准</w:t>
      </w:r>
    </w:p>
    <w:p>
      <w:pPr>
        <w:spacing w:line="400" w:lineRule="exact"/>
        <w:ind w:firstLine="480" w:firstLineChars="200"/>
        <w:textAlignment w:val="baseline"/>
        <w:rPr>
          <w:rFonts w:ascii="宋体" w:hAnsi="宋体" w:cs="华文仿宋"/>
        </w:rPr>
      </w:pPr>
      <w:r>
        <w:rPr>
          <w:rFonts w:hint="eastAsia" w:ascii="宋体" w:hAnsi="宋体" w:cs="华文仿宋"/>
        </w:rPr>
        <w:t>每校区保洁各1人，参照五味什字校区、长兴校区保洁服务范围进行保洁工作。遇重大活动临时调集人员实施。</w:t>
      </w:r>
    </w:p>
    <w:p>
      <w:pPr>
        <w:spacing w:line="400" w:lineRule="exact"/>
        <w:ind w:firstLine="480" w:firstLineChars="200"/>
        <w:textAlignment w:val="baseline"/>
        <w:rPr>
          <w:rFonts w:ascii="宋体" w:hAnsi="宋体" w:cs="华文仿宋"/>
          <w:b/>
        </w:rPr>
      </w:pPr>
      <w:r>
        <w:rPr>
          <w:rFonts w:hint="eastAsia" w:ascii="宋体" w:hAnsi="宋体" w:cs="华文仿宋"/>
          <w:b/>
        </w:rPr>
        <w:t>（三）绿化及养护服务</w:t>
      </w:r>
    </w:p>
    <w:p>
      <w:pPr>
        <w:spacing w:line="400" w:lineRule="exact"/>
        <w:ind w:firstLine="480" w:firstLineChars="200"/>
        <w:textAlignment w:val="baseline"/>
        <w:rPr>
          <w:rFonts w:ascii="宋体" w:hAnsi="宋体" w:cs="华文仿宋"/>
          <w:b/>
          <w:bCs/>
        </w:rPr>
      </w:pPr>
      <w:r>
        <w:rPr>
          <w:rFonts w:hint="eastAsia" w:ascii="宋体" w:hAnsi="宋体" w:cs="华文仿宋"/>
          <w:b/>
          <w:bCs/>
        </w:rPr>
        <w:t>1、绿化养护服务内容</w:t>
      </w:r>
    </w:p>
    <w:p>
      <w:pPr>
        <w:spacing w:line="400" w:lineRule="exact"/>
        <w:ind w:firstLine="456" w:firstLineChars="200"/>
        <w:textAlignment w:val="baseline"/>
        <w:rPr>
          <w:rFonts w:ascii="宋体" w:hAnsi="宋体" w:cs="华文仿宋"/>
          <w:spacing w:val="-6"/>
        </w:rPr>
      </w:pPr>
      <w:r>
        <w:rPr>
          <w:rFonts w:hint="eastAsia" w:ascii="宋体" w:hAnsi="宋体" w:cs="华文仿宋"/>
          <w:spacing w:val="-6"/>
        </w:rPr>
        <w:t>5个校区内所有植物管理养护、修剪。指定区域、会议室的植物养护及害死植物补栽。</w:t>
      </w:r>
    </w:p>
    <w:p>
      <w:pPr>
        <w:spacing w:line="400" w:lineRule="exact"/>
        <w:ind w:firstLine="480" w:firstLineChars="200"/>
        <w:textAlignment w:val="baseline"/>
        <w:rPr>
          <w:rFonts w:ascii="宋体" w:hAnsi="宋体" w:cs="华文仿宋"/>
        </w:rPr>
      </w:pPr>
      <w:r>
        <w:rPr>
          <w:rFonts w:hint="eastAsia" w:ascii="宋体" w:hAnsi="宋体" w:cs="华文仿宋"/>
          <w:b/>
          <w:bCs/>
        </w:rPr>
        <w:t>2、绿化建设服务内容</w:t>
      </w:r>
    </w:p>
    <w:p>
      <w:pPr>
        <w:spacing w:line="400" w:lineRule="exact"/>
        <w:ind w:firstLine="480" w:firstLineChars="200"/>
        <w:textAlignment w:val="baseline"/>
        <w:rPr>
          <w:rFonts w:ascii="宋体" w:hAnsi="宋体" w:cs="华文仿宋"/>
        </w:rPr>
      </w:pPr>
      <w:r>
        <w:rPr>
          <w:rFonts w:hint="eastAsia" w:ascii="宋体" w:hAnsi="宋体" w:cs="华文仿宋"/>
        </w:rPr>
        <w:t>根据学校要求，在相关校区进行植物新购栽种、原有植物移栽工作（保证成活率达到85%以上）。</w:t>
      </w:r>
    </w:p>
    <w:p>
      <w:pPr>
        <w:spacing w:line="400" w:lineRule="exact"/>
        <w:ind w:firstLine="480" w:firstLineChars="200"/>
        <w:textAlignment w:val="baseline"/>
        <w:rPr>
          <w:rFonts w:ascii="宋体" w:hAnsi="宋体" w:cs="华文仿宋"/>
          <w:b/>
        </w:rPr>
      </w:pPr>
      <w:r>
        <w:rPr>
          <w:rFonts w:hint="eastAsia" w:ascii="宋体" w:hAnsi="宋体" w:cs="华文仿宋"/>
          <w:b/>
        </w:rPr>
        <w:t xml:space="preserve">（四）工程维护及设施设备管理维护 </w:t>
      </w:r>
    </w:p>
    <w:p>
      <w:pPr>
        <w:spacing w:line="400" w:lineRule="exact"/>
        <w:ind w:firstLine="480" w:firstLineChars="200"/>
        <w:rPr>
          <w:rFonts w:ascii="Calibri" w:hAnsi="Calibri" w:cs="Calibri"/>
          <w:color w:val="000000"/>
          <w:kern w:val="24"/>
        </w:rPr>
      </w:pPr>
      <w:r>
        <w:rPr>
          <w:rFonts w:hint="eastAsia" w:ascii="宋体" w:hAnsi="宋体" w:cs="华文仿宋"/>
          <w:b/>
          <w:bCs/>
        </w:rPr>
        <w:t>1、房屋管理及维修服务内容</w:t>
      </w:r>
    </w:p>
    <w:p>
      <w:pPr>
        <w:spacing w:line="400" w:lineRule="exact"/>
        <w:ind w:firstLine="480" w:firstLineChars="200"/>
        <w:rPr>
          <w:rFonts w:cs="Calibri"/>
          <w:color w:val="000000"/>
          <w:kern w:val="24"/>
        </w:rPr>
      </w:pPr>
      <w:r>
        <w:rPr>
          <w:rFonts w:hint="eastAsia" w:ascii="宋体" w:hAnsi="宋体" w:cs="Calibri"/>
          <w:color w:val="000000"/>
          <w:kern w:val="24"/>
        </w:rPr>
        <w:t>学校各校区（包括委托管理范围外学校驻外办学单位）内的基础设施和建筑物、附属建筑物、构筑维护物的日常维护、维修。校区内、建筑体内的水电等设施、设备的日常维护、维修、运行和管理。</w:t>
      </w:r>
    </w:p>
    <w:p>
      <w:pPr>
        <w:spacing w:line="400" w:lineRule="exact"/>
        <w:ind w:firstLine="480" w:firstLineChars="200"/>
        <w:rPr>
          <w:rFonts w:cs="Calibri"/>
          <w:color w:val="000000"/>
          <w:kern w:val="24"/>
        </w:rPr>
      </w:pPr>
      <w:r>
        <w:rPr>
          <w:rFonts w:hint="eastAsia" w:ascii="宋体" w:hAnsi="宋体" w:cs="华文仿宋"/>
          <w:b/>
          <w:bCs/>
        </w:rPr>
        <w:t>2、采暖服务内容</w:t>
      </w:r>
    </w:p>
    <w:p>
      <w:pPr>
        <w:spacing w:line="400" w:lineRule="exact"/>
        <w:ind w:firstLine="480" w:firstLineChars="200"/>
        <w:rPr>
          <w:rFonts w:cs="Calibri"/>
          <w:color w:val="000000"/>
          <w:kern w:val="24"/>
        </w:rPr>
      </w:pPr>
      <w:r>
        <w:rPr>
          <w:rFonts w:hint="eastAsia" w:ascii="宋体" w:hAnsi="宋体" w:cs="Calibri"/>
          <w:color w:val="000000"/>
          <w:kern w:val="24"/>
        </w:rPr>
        <w:t>配合学校后勤保卫处做好采暖期五味什字校区、长兴校区锅炉运行、维保及水质检验管理工作。</w:t>
      </w:r>
    </w:p>
    <w:p>
      <w:pPr>
        <w:spacing w:line="400" w:lineRule="exact"/>
        <w:ind w:firstLine="480" w:firstLineChars="200"/>
        <w:textAlignment w:val="baseline"/>
        <w:rPr>
          <w:rFonts w:cs="Calibri"/>
          <w:color w:val="000000"/>
          <w:kern w:val="24"/>
        </w:rPr>
      </w:pPr>
      <w:r>
        <w:rPr>
          <w:rFonts w:hint="eastAsia" w:ascii="宋体" w:hAnsi="宋体" w:cs="华文仿宋"/>
          <w:b/>
        </w:rPr>
        <w:t>（五）物业</w:t>
      </w:r>
      <w:r>
        <w:rPr>
          <w:rFonts w:hint="eastAsia" w:ascii="宋体" w:hAnsi="宋体" w:cs="华文仿宋"/>
          <w:b/>
          <w:bCs/>
        </w:rPr>
        <w:t>档案管理服务内容</w:t>
      </w:r>
    </w:p>
    <w:p>
      <w:pPr>
        <w:spacing w:line="400" w:lineRule="exact"/>
        <w:ind w:firstLine="480" w:firstLineChars="200"/>
      </w:pPr>
      <w:r>
        <w:rPr>
          <w:rFonts w:hint="eastAsia" w:ascii="宋体" w:hAnsi="宋体" w:cs="Calibri"/>
          <w:color w:val="000000"/>
          <w:kern w:val="24"/>
        </w:rPr>
        <w:t>按要求分类、分项建立物业档案资料的管理体系；建立设施设备维护、安全巡查及隐患排查等工作台账。</w:t>
      </w:r>
    </w:p>
    <w:p>
      <w:pPr>
        <w:pStyle w:val="3"/>
        <w:jc w:val="both"/>
      </w:pPr>
      <w:r>
        <w:t>三、</w:t>
      </w:r>
      <w:r>
        <w:rPr>
          <w:rFonts w:hint="eastAsia"/>
        </w:rPr>
        <w:t>服务要求</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（一）各校区基本岗位设置要求</w:t>
      </w:r>
    </w:p>
    <w:p>
      <w:pPr>
        <w:spacing w:line="400" w:lineRule="exact"/>
        <w:ind w:firstLine="480" w:firstLineChars="200"/>
        <w:textAlignment w:val="baseline"/>
        <w:rPr>
          <w:rFonts w:ascii="宋体" w:hAnsi="宋体" w:cs="华文仿宋"/>
        </w:rPr>
      </w:pPr>
      <w:r>
        <w:rPr>
          <w:rFonts w:hint="eastAsia" w:ascii="宋体" w:hAnsi="宋体" w:cs="华文仿宋"/>
          <w:b/>
          <w:bCs/>
        </w:rPr>
        <w:t>1、五味什字校区：</w:t>
      </w:r>
    </w:p>
    <w:p>
      <w:pPr>
        <w:spacing w:line="400" w:lineRule="exact"/>
        <w:ind w:firstLine="480" w:firstLineChars="200"/>
        <w:textAlignment w:val="baseline"/>
        <w:rPr>
          <w:rFonts w:ascii="宋体" w:hAnsi="宋体" w:cs="华文仿宋"/>
        </w:rPr>
      </w:pPr>
      <w:r>
        <w:rPr>
          <w:rFonts w:hint="eastAsia" w:ascii="宋体" w:hAnsi="宋体" w:cs="华文仿宋"/>
        </w:rPr>
        <w:t>（1）项目经理1人。负责本项目整体管理（含各校区）及与学校相关部门对接工作；负责五味什字校区项目整体管理工作。</w:t>
      </w:r>
    </w:p>
    <w:p>
      <w:pPr>
        <w:spacing w:line="400" w:lineRule="exact"/>
        <w:ind w:firstLine="480" w:firstLineChars="200"/>
        <w:textAlignment w:val="baseline"/>
        <w:rPr>
          <w:rFonts w:ascii="宋体" w:hAnsi="宋体" w:cs="华文仿宋"/>
        </w:rPr>
      </w:pPr>
      <w:r>
        <w:rPr>
          <w:rFonts w:hint="eastAsia" w:ascii="宋体" w:hAnsi="宋体" w:cs="华文仿宋"/>
        </w:rPr>
        <w:t>（2）安保24小时3人在岗，进行安全监控室值班、门岗执勤、校区24小时巡逻、安全隐患排查、车辆停放管理、消防设备巡查、汽车充电桩安全巡查等工作。</w:t>
      </w:r>
    </w:p>
    <w:p>
      <w:pPr>
        <w:spacing w:line="400" w:lineRule="exact"/>
        <w:ind w:firstLine="480" w:firstLineChars="200"/>
        <w:textAlignment w:val="baseline"/>
        <w:rPr>
          <w:rFonts w:ascii="宋体" w:hAnsi="宋体" w:cs="华文仿宋"/>
        </w:rPr>
      </w:pPr>
      <w:r>
        <w:rPr>
          <w:rFonts w:hint="eastAsia" w:ascii="宋体" w:hAnsi="宋体" w:cs="华文仿宋"/>
        </w:rPr>
        <w:t>（3）消防监控室24小时</w:t>
      </w:r>
      <w:r>
        <w:rPr>
          <w:rFonts w:hint="eastAsia" w:ascii="宋体" w:hAnsi="宋体" w:eastAsia="PMingLiU" w:cs="华文仿宋"/>
        </w:rPr>
        <w:t>2</w:t>
      </w:r>
      <w:r>
        <w:rPr>
          <w:rFonts w:hint="eastAsia" w:ascii="宋体" w:hAnsi="宋体" w:cs="华文仿宋"/>
        </w:rPr>
        <w:t>人在岗，进行安全值班及各校区消防防汛管理、消防设施设备巡查等工作（消防安全员消防防汛管理、消防设施设备巡查为所有校区共用）。</w:t>
      </w:r>
    </w:p>
    <w:p>
      <w:pPr>
        <w:spacing w:line="400" w:lineRule="exact"/>
        <w:ind w:firstLine="480" w:firstLineChars="200"/>
        <w:textAlignment w:val="baseline"/>
        <w:rPr>
          <w:rFonts w:ascii="宋体" w:hAnsi="宋体" w:cs="华文仿宋"/>
        </w:rPr>
      </w:pPr>
      <w:r>
        <w:rPr>
          <w:rFonts w:hint="eastAsia" w:ascii="宋体" w:hAnsi="宋体" w:cs="华文仿宋"/>
        </w:rPr>
        <w:t>（4）工作时间内，保洁服务6人同时在岗按照保洁服务要求做好保洁工作。</w:t>
      </w:r>
    </w:p>
    <w:p>
      <w:pPr>
        <w:spacing w:line="400" w:lineRule="exact"/>
        <w:ind w:firstLine="480" w:firstLineChars="200"/>
        <w:textAlignment w:val="baseline"/>
        <w:rPr>
          <w:rFonts w:ascii="宋体" w:hAnsi="宋体" w:cs="华文仿宋"/>
        </w:rPr>
      </w:pPr>
      <w:r>
        <w:rPr>
          <w:rFonts w:hint="eastAsia" w:ascii="宋体" w:hAnsi="宋体" w:cs="华文仿宋"/>
        </w:rPr>
        <w:t>（5）工作时间内，房屋管理及维修服务3人同时在岗（维修人员所有校区共用，夜间须有1人在岗值班）。</w:t>
      </w:r>
    </w:p>
    <w:p>
      <w:pPr>
        <w:spacing w:line="400" w:lineRule="exact"/>
        <w:ind w:firstLine="480" w:firstLineChars="200"/>
        <w:textAlignment w:val="baseline"/>
        <w:rPr>
          <w:rFonts w:ascii="宋体" w:hAnsi="宋体" w:cs="华文仿宋"/>
        </w:rPr>
      </w:pPr>
      <w:r>
        <w:rPr>
          <w:rFonts w:hint="eastAsia" w:ascii="宋体" w:hAnsi="宋体" w:cs="华文仿宋"/>
        </w:rPr>
        <w:t>（6）工作时间内，绿化养护人员1人在岗（绿化养护人员所有校区共用）。</w:t>
      </w:r>
    </w:p>
    <w:p>
      <w:pPr>
        <w:spacing w:line="400" w:lineRule="exact"/>
        <w:ind w:firstLine="480" w:firstLineChars="200"/>
        <w:textAlignment w:val="baseline"/>
        <w:rPr>
          <w:rFonts w:ascii="宋体" w:hAnsi="宋体" w:cs="华文仿宋"/>
        </w:rPr>
      </w:pPr>
      <w:r>
        <w:rPr>
          <w:rFonts w:hint="eastAsia" w:ascii="宋体" w:hAnsi="宋体" w:cs="华文仿宋"/>
        </w:rPr>
        <w:t>（7）负责联系维保单位对电梯、锅炉、消防报警系统进行定期维保。</w:t>
      </w:r>
    </w:p>
    <w:p>
      <w:pPr>
        <w:spacing w:line="400" w:lineRule="exact"/>
        <w:ind w:firstLine="480" w:firstLineChars="200"/>
        <w:textAlignment w:val="baseline"/>
        <w:rPr>
          <w:rFonts w:ascii="宋体" w:hAnsi="宋体" w:cs="华文仿宋"/>
        </w:rPr>
      </w:pPr>
      <w:r>
        <w:rPr>
          <w:rFonts w:hint="eastAsia" w:ascii="宋体" w:hAnsi="宋体" w:cs="华文仿宋"/>
          <w:b/>
          <w:bCs/>
        </w:rPr>
        <w:t>2、长兴校区：</w:t>
      </w:r>
    </w:p>
    <w:p>
      <w:pPr>
        <w:spacing w:line="400" w:lineRule="exact"/>
        <w:ind w:firstLine="480" w:firstLineChars="200"/>
        <w:textAlignment w:val="baseline"/>
        <w:rPr>
          <w:rFonts w:ascii="宋体" w:hAnsi="宋体" w:cs="华文仿宋"/>
        </w:rPr>
      </w:pPr>
      <w:r>
        <w:rPr>
          <w:rFonts w:hint="eastAsia" w:ascii="宋体" w:hAnsi="宋体" w:cs="华文仿宋"/>
        </w:rPr>
        <w:t>（1）项目副经理1人。配合项目经理，负责长兴校区项目整体管理工作。</w:t>
      </w:r>
    </w:p>
    <w:p>
      <w:pPr>
        <w:spacing w:line="400" w:lineRule="exact"/>
        <w:ind w:firstLine="480" w:firstLineChars="200"/>
        <w:textAlignment w:val="baseline"/>
        <w:rPr>
          <w:rFonts w:ascii="宋体" w:hAnsi="宋体" w:cs="华文仿宋"/>
        </w:rPr>
      </w:pPr>
      <w:r>
        <w:rPr>
          <w:rFonts w:hint="eastAsia" w:ascii="宋体" w:hAnsi="宋体" w:cs="华文仿宋"/>
        </w:rPr>
        <w:t>（2）安保24小时3人在岗，进行安全监控室值班、门岗执勤、校区24小时巡逻、安全隐患排查、车辆停放管理、消防设备巡查、汽车充电桩安全巡查等工作。</w:t>
      </w:r>
    </w:p>
    <w:p>
      <w:pPr>
        <w:spacing w:line="400" w:lineRule="exact"/>
        <w:ind w:firstLine="480" w:firstLineChars="200"/>
        <w:textAlignment w:val="baseline"/>
        <w:rPr>
          <w:rFonts w:ascii="宋体" w:hAnsi="宋体" w:cs="华文仿宋"/>
        </w:rPr>
      </w:pPr>
      <w:r>
        <w:rPr>
          <w:rFonts w:hint="eastAsia" w:ascii="宋体" w:hAnsi="宋体" w:cs="华文仿宋"/>
        </w:rPr>
        <w:t>（3）工作时间内，保洁服务5人同时在岗按照保洁服务要求做好保洁工作。</w:t>
      </w:r>
    </w:p>
    <w:p>
      <w:pPr>
        <w:spacing w:line="400" w:lineRule="exact"/>
        <w:ind w:firstLine="480" w:firstLineChars="200"/>
        <w:textAlignment w:val="baseline"/>
        <w:rPr>
          <w:rFonts w:ascii="宋体" w:hAnsi="宋体" w:cs="华文仿宋"/>
        </w:rPr>
      </w:pPr>
      <w:r>
        <w:rPr>
          <w:rFonts w:hint="eastAsia" w:ascii="宋体" w:hAnsi="宋体" w:cs="华文仿宋"/>
        </w:rPr>
        <w:t>（4）维修工作（维修人员所有校区共用）。</w:t>
      </w:r>
    </w:p>
    <w:p>
      <w:pPr>
        <w:spacing w:line="400" w:lineRule="exact"/>
        <w:ind w:firstLine="480" w:firstLineChars="200"/>
        <w:textAlignment w:val="baseline"/>
        <w:rPr>
          <w:rFonts w:ascii="宋体" w:hAnsi="宋体" w:cs="华文仿宋"/>
        </w:rPr>
      </w:pPr>
      <w:r>
        <w:rPr>
          <w:rFonts w:hint="eastAsia" w:ascii="宋体" w:hAnsi="宋体" w:cs="华文仿宋"/>
        </w:rPr>
        <w:t>（5）绿化养护工作（绿化养护人员所有校区共用）。</w:t>
      </w:r>
    </w:p>
    <w:p>
      <w:pPr>
        <w:spacing w:line="400" w:lineRule="exact"/>
        <w:ind w:firstLine="480" w:firstLineChars="200"/>
        <w:textAlignment w:val="baseline"/>
        <w:rPr>
          <w:rFonts w:ascii="宋体" w:hAnsi="宋体" w:cs="华文仿宋"/>
        </w:rPr>
      </w:pPr>
      <w:r>
        <w:rPr>
          <w:rFonts w:hint="eastAsia" w:ascii="宋体" w:hAnsi="宋体" w:cs="华文仿宋"/>
        </w:rPr>
        <w:t>（6）负责联系相关机构对该校区二次供水水箱每年2次健康消杀及检测。</w:t>
      </w:r>
    </w:p>
    <w:p>
      <w:pPr>
        <w:spacing w:line="400" w:lineRule="exact"/>
        <w:ind w:firstLine="480" w:firstLineChars="200"/>
        <w:textAlignment w:val="baseline"/>
        <w:rPr>
          <w:rFonts w:ascii="宋体" w:hAnsi="宋体" w:cs="华文仿宋"/>
        </w:rPr>
      </w:pPr>
      <w:r>
        <w:rPr>
          <w:rFonts w:hint="eastAsia" w:ascii="宋体" w:hAnsi="宋体" w:cs="华文仿宋"/>
        </w:rPr>
        <w:t>（7）负责联系维保单位对电梯、锅炉进行定期维保。</w:t>
      </w:r>
    </w:p>
    <w:p>
      <w:pPr>
        <w:spacing w:line="400" w:lineRule="exact"/>
        <w:ind w:firstLine="480" w:firstLineChars="200"/>
        <w:textAlignment w:val="baseline"/>
        <w:rPr>
          <w:rFonts w:ascii="宋体" w:hAnsi="宋体" w:cs="华文仿宋"/>
        </w:rPr>
      </w:pPr>
      <w:r>
        <w:rPr>
          <w:rFonts w:hint="eastAsia" w:ascii="宋体" w:hAnsi="宋体" w:cs="华文仿宋"/>
          <w:b/>
          <w:bCs/>
        </w:rPr>
        <w:t>3、直属高新分校校区</w:t>
      </w:r>
      <w:r>
        <w:rPr>
          <w:rFonts w:hint="eastAsia" w:ascii="宋体" w:hAnsi="宋体" w:cs="华文仿宋"/>
        </w:rPr>
        <w:t>：</w:t>
      </w:r>
    </w:p>
    <w:p>
      <w:pPr>
        <w:spacing w:line="400" w:lineRule="exact"/>
        <w:ind w:firstLine="480" w:firstLineChars="200"/>
        <w:textAlignment w:val="baseline"/>
        <w:rPr>
          <w:rFonts w:ascii="宋体" w:hAnsi="宋体" w:cs="华文仿宋"/>
        </w:rPr>
      </w:pPr>
      <w:r>
        <w:rPr>
          <w:rFonts w:hint="eastAsia" w:ascii="宋体" w:hAnsi="宋体" w:cs="华文仿宋"/>
        </w:rPr>
        <w:t>（1）安保24小时单人在岗，进行安全监控、门岗执勤、校区24小时巡逻、安全隐患排查、消防设备安全巡查等工作。。</w:t>
      </w:r>
    </w:p>
    <w:p>
      <w:pPr>
        <w:spacing w:line="400" w:lineRule="exact"/>
        <w:ind w:firstLine="480" w:firstLineChars="200"/>
        <w:textAlignment w:val="baseline"/>
        <w:rPr>
          <w:rFonts w:ascii="宋体" w:hAnsi="宋体" w:cs="华文仿宋"/>
        </w:rPr>
      </w:pPr>
      <w:r>
        <w:rPr>
          <w:rFonts w:hint="eastAsia" w:ascii="宋体" w:hAnsi="宋体" w:cs="华文仿宋"/>
        </w:rPr>
        <w:t>（2）工作时间内，保洁服务1人在岗按照保洁服务要求做好保洁工作。</w:t>
      </w:r>
    </w:p>
    <w:p>
      <w:pPr>
        <w:spacing w:line="400" w:lineRule="exact"/>
        <w:ind w:firstLine="480" w:firstLineChars="200"/>
        <w:textAlignment w:val="baseline"/>
        <w:rPr>
          <w:rFonts w:ascii="宋体" w:hAnsi="宋体" w:cs="华文仿宋"/>
        </w:rPr>
      </w:pPr>
      <w:r>
        <w:rPr>
          <w:rFonts w:hint="eastAsia" w:ascii="宋体" w:hAnsi="宋体" w:cs="华文仿宋"/>
        </w:rPr>
        <w:t>（3）维修工作（维修人员所有校区共用）。</w:t>
      </w:r>
    </w:p>
    <w:p>
      <w:pPr>
        <w:spacing w:line="400" w:lineRule="exact"/>
        <w:ind w:firstLine="480" w:firstLineChars="200"/>
        <w:textAlignment w:val="baseline"/>
        <w:rPr>
          <w:rFonts w:ascii="宋体" w:hAnsi="宋体" w:cs="华文仿宋"/>
        </w:rPr>
      </w:pPr>
      <w:r>
        <w:rPr>
          <w:rFonts w:hint="eastAsia" w:ascii="宋体" w:hAnsi="宋体" w:cs="华文仿宋"/>
        </w:rPr>
        <w:t>（4）绿化养护工作（绿化养护人员所有校区共用）。</w:t>
      </w:r>
    </w:p>
    <w:p>
      <w:pPr>
        <w:spacing w:line="400" w:lineRule="exact"/>
        <w:ind w:firstLine="480" w:firstLineChars="200"/>
        <w:textAlignment w:val="baseline"/>
        <w:rPr>
          <w:rFonts w:ascii="宋体" w:hAnsi="宋体" w:cs="华文仿宋"/>
        </w:rPr>
      </w:pPr>
      <w:r>
        <w:rPr>
          <w:rFonts w:hint="eastAsia" w:ascii="宋体" w:hAnsi="宋体" w:cs="华文仿宋"/>
          <w:b/>
          <w:bCs/>
        </w:rPr>
        <w:t>4、常宁校区（在建新校区）：</w:t>
      </w:r>
    </w:p>
    <w:p>
      <w:pPr>
        <w:spacing w:line="400" w:lineRule="exact"/>
        <w:ind w:firstLine="480" w:firstLineChars="200"/>
        <w:textAlignment w:val="baseline"/>
        <w:rPr>
          <w:rFonts w:ascii="宋体" w:hAnsi="宋体" w:cs="华文仿宋"/>
        </w:rPr>
      </w:pPr>
      <w:r>
        <w:rPr>
          <w:rFonts w:hint="eastAsia" w:ascii="宋体" w:hAnsi="宋体" w:cs="华文仿宋"/>
        </w:rPr>
        <w:t>（1）白天安保单人在岗，夜间安保双人在岗，进行安全监控室、校区24小时巡逻、校区设备安全巡查。</w:t>
      </w:r>
    </w:p>
    <w:p>
      <w:pPr>
        <w:spacing w:line="400" w:lineRule="exact"/>
        <w:ind w:firstLine="480" w:firstLineChars="200"/>
        <w:textAlignment w:val="baseline"/>
        <w:rPr>
          <w:rFonts w:ascii="宋体" w:hAnsi="宋体" w:cs="华文仿宋"/>
        </w:rPr>
      </w:pPr>
      <w:r>
        <w:rPr>
          <w:rFonts w:hint="eastAsia" w:ascii="宋体" w:hAnsi="宋体" w:cs="华文仿宋"/>
        </w:rPr>
        <w:t>（2）维修工作（维修人员所有校区共用）。</w:t>
      </w:r>
    </w:p>
    <w:p>
      <w:pPr>
        <w:spacing w:line="400" w:lineRule="exact"/>
        <w:ind w:firstLine="480" w:firstLineChars="200"/>
        <w:textAlignment w:val="baseline"/>
        <w:rPr>
          <w:rFonts w:ascii="宋体" w:hAnsi="宋体" w:cs="华文仿宋"/>
          <w:b/>
          <w:bCs/>
        </w:rPr>
      </w:pPr>
      <w:r>
        <w:rPr>
          <w:rFonts w:hint="eastAsia" w:ascii="宋体" w:hAnsi="宋体" w:cs="华文仿宋"/>
          <w:b/>
          <w:bCs/>
        </w:rPr>
        <w:t>5、长安金茂府101社区学院：</w:t>
      </w:r>
    </w:p>
    <w:p>
      <w:pPr>
        <w:spacing w:line="400" w:lineRule="exact"/>
        <w:ind w:firstLine="480" w:firstLineChars="200"/>
        <w:textAlignment w:val="baseline"/>
        <w:rPr>
          <w:rFonts w:ascii="宋体" w:hAnsi="宋体" w:cs="华文仿宋"/>
        </w:rPr>
      </w:pPr>
      <w:r>
        <w:rPr>
          <w:rFonts w:hint="eastAsia" w:ascii="宋体" w:hAnsi="宋体" w:cs="华文仿宋"/>
        </w:rPr>
        <w:t>（1）工作时间内，保洁服务1人在岗按照保洁服务要求做好保洁工作。。</w:t>
      </w:r>
    </w:p>
    <w:p>
      <w:pPr>
        <w:spacing w:line="400" w:lineRule="exact"/>
        <w:ind w:firstLine="480" w:firstLineChars="200"/>
        <w:textAlignment w:val="baseline"/>
        <w:rPr>
          <w:rFonts w:ascii="宋体" w:hAnsi="宋体" w:cs="华文仿宋"/>
        </w:rPr>
      </w:pPr>
      <w:r>
        <w:rPr>
          <w:rFonts w:hint="eastAsia" w:ascii="宋体" w:hAnsi="宋体" w:cs="华文仿宋"/>
          <w:b/>
          <w:bCs/>
        </w:rPr>
        <w:t>6、委托管理范围外学校驻外办学单位校区：</w:t>
      </w:r>
      <w:r>
        <w:rPr>
          <w:rFonts w:hint="eastAsia" w:ascii="宋体" w:hAnsi="宋体" w:cs="华文仿宋"/>
        </w:rPr>
        <w:t>水电及设备维修服务（维修人员所有校区共用）。</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（二）人员要求</w:t>
      </w:r>
    </w:p>
    <w:p>
      <w:pPr>
        <w:spacing w:line="400" w:lineRule="exact"/>
        <w:ind w:firstLine="480" w:firstLineChars="200"/>
        <w:rPr>
          <w:rFonts w:ascii="Calibri" w:hAnsi="Calibri" w:cs="Calibri"/>
          <w:color w:val="000000"/>
          <w:kern w:val="24"/>
        </w:rPr>
      </w:pPr>
      <w:r>
        <w:rPr>
          <w:rFonts w:hint="eastAsia" w:ascii="宋体" w:hAnsi="宋体" w:cs="Calibri"/>
          <w:color w:val="000000"/>
          <w:kern w:val="24"/>
        </w:rPr>
        <w:t>本项目根据服务人员的职业特点，校区服务人员需要配备标准高、要求严，具备所属岗位的相关资格。所聘人员应具备较高的道德素养和业务素质，经过培训能较快适应所在的工作岗位和严格的制度化管理，以满足标准化、人性化的服务要求。</w:t>
      </w:r>
    </w:p>
    <w:p>
      <w:pPr>
        <w:pStyle w:val="81"/>
        <w:spacing w:line="400" w:lineRule="exact"/>
        <w:ind w:firstLine="482"/>
        <w:rPr>
          <w:rFonts w:cs="Calibri"/>
          <w:b/>
        </w:rPr>
      </w:pPr>
      <w:r>
        <w:rPr>
          <w:rFonts w:hint="eastAsia"/>
          <w:b/>
        </w:rPr>
        <w:t>1</w:t>
      </w:r>
      <w:r>
        <w:rPr>
          <w:rFonts w:hint="eastAsia" w:ascii="宋体" w:hAnsi="宋体"/>
          <w:b/>
        </w:rPr>
        <w:t>．人员配置要求</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2"/>
        <w:gridCol w:w="1263"/>
        <w:gridCol w:w="1360"/>
        <w:gridCol w:w="852"/>
        <w:gridCol w:w="46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shd w:val="clear" w:color="auto" w:fill="F1F1F1"/>
            <w:vAlign w:val="center"/>
          </w:tcPr>
          <w:p>
            <w:pPr>
              <w:spacing w:line="320" w:lineRule="exact"/>
              <w:jc w:val="both"/>
              <w:rPr>
                <w:rFonts w:hAnsi="宋体" w:cs="华文仿宋"/>
                <w:b/>
                <w:color w:val="000000"/>
                <w:sz w:val="21"/>
                <w:szCs w:val="21"/>
              </w:rPr>
            </w:pPr>
            <w:r>
              <w:rPr>
                <w:rFonts w:hint="eastAsia" w:ascii="宋体" w:hAnsi="宋体" w:cs="华文仿宋"/>
                <w:b/>
                <w:color w:val="000000"/>
                <w:sz w:val="21"/>
                <w:szCs w:val="21"/>
              </w:rPr>
              <w:t>序号</w:t>
            </w:r>
          </w:p>
        </w:tc>
        <w:tc>
          <w:tcPr>
            <w:tcW w:w="1263" w:type="dxa"/>
            <w:shd w:val="clear" w:color="auto" w:fill="F1F1F1"/>
            <w:vAlign w:val="center"/>
          </w:tcPr>
          <w:p>
            <w:pPr>
              <w:spacing w:line="320" w:lineRule="exact"/>
              <w:jc w:val="both"/>
              <w:rPr>
                <w:rFonts w:hAnsi="宋体" w:cs="华文仿宋"/>
                <w:b/>
                <w:color w:val="000000"/>
                <w:sz w:val="21"/>
                <w:szCs w:val="21"/>
              </w:rPr>
            </w:pPr>
            <w:r>
              <w:rPr>
                <w:rFonts w:hint="eastAsia" w:ascii="宋体" w:hAnsi="宋体" w:cs="华文仿宋"/>
                <w:b/>
                <w:color w:val="000000"/>
                <w:sz w:val="21"/>
                <w:szCs w:val="21"/>
              </w:rPr>
              <w:t>部门</w:t>
            </w:r>
          </w:p>
        </w:tc>
        <w:tc>
          <w:tcPr>
            <w:tcW w:w="1360" w:type="dxa"/>
            <w:shd w:val="clear" w:color="auto" w:fill="F1F1F1"/>
            <w:vAlign w:val="center"/>
          </w:tcPr>
          <w:p>
            <w:pPr>
              <w:spacing w:line="320" w:lineRule="exact"/>
              <w:jc w:val="both"/>
              <w:rPr>
                <w:rFonts w:hAnsi="宋体" w:cs="华文仿宋"/>
                <w:color w:val="000000"/>
                <w:sz w:val="21"/>
                <w:szCs w:val="21"/>
              </w:rPr>
            </w:pPr>
            <w:r>
              <w:rPr>
                <w:rFonts w:hint="eastAsia" w:ascii="宋体" w:hAnsi="宋体" w:cs="华文仿宋"/>
                <w:b/>
                <w:color w:val="000000"/>
                <w:sz w:val="21"/>
                <w:szCs w:val="21"/>
              </w:rPr>
              <w:t>岗位</w:t>
            </w:r>
          </w:p>
        </w:tc>
        <w:tc>
          <w:tcPr>
            <w:tcW w:w="852" w:type="dxa"/>
            <w:shd w:val="clear" w:color="auto" w:fill="F1F1F1"/>
            <w:vAlign w:val="center"/>
          </w:tcPr>
          <w:p>
            <w:pPr>
              <w:spacing w:line="320" w:lineRule="exact"/>
              <w:jc w:val="both"/>
              <w:rPr>
                <w:rFonts w:hAnsi="宋体" w:cs="华文仿宋"/>
                <w:b/>
                <w:color w:val="000000"/>
                <w:sz w:val="21"/>
                <w:szCs w:val="21"/>
              </w:rPr>
            </w:pPr>
            <w:r>
              <w:rPr>
                <w:rFonts w:hint="eastAsia" w:ascii="宋体" w:hAnsi="宋体" w:cs="华文仿宋"/>
                <w:b/>
                <w:color w:val="000000"/>
                <w:sz w:val="21"/>
                <w:szCs w:val="21"/>
              </w:rPr>
              <w:t>数量</w:t>
            </w:r>
          </w:p>
        </w:tc>
        <w:tc>
          <w:tcPr>
            <w:tcW w:w="4660" w:type="dxa"/>
            <w:shd w:val="clear" w:color="auto" w:fill="F1F1F1"/>
            <w:vAlign w:val="center"/>
          </w:tcPr>
          <w:p>
            <w:pPr>
              <w:spacing w:line="320" w:lineRule="exact"/>
              <w:jc w:val="both"/>
              <w:rPr>
                <w:rFonts w:hAnsi="宋体" w:cs="华文仿宋"/>
                <w:b/>
                <w:color w:val="000000"/>
                <w:sz w:val="21"/>
                <w:szCs w:val="21"/>
              </w:rPr>
            </w:pPr>
            <w:r>
              <w:rPr>
                <w:rFonts w:hint="eastAsia" w:ascii="宋体" w:hAnsi="宋体" w:cs="华文仿宋"/>
                <w:b/>
                <w:color w:val="000000"/>
                <w:sz w:val="21"/>
                <w:szCs w:val="21"/>
              </w:rPr>
              <w:t>人员要求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Merge w:val="restart"/>
            <w:vAlign w:val="center"/>
          </w:tcPr>
          <w:p>
            <w:pPr>
              <w:spacing w:line="320" w:lineRule="exact"/>
              <w:jc w:val="center"/>
              <w:rPr>
                <w:rFonts w:hAnsi="宋体" w:cs="华文仿宋"/>
                <w:color w:val="000000"/>
                <w:sz w:val="21"/>
                <w:szCs w:val="21"/>
              </w:rPr>
            </w:pPr>
            <w:r>
              <w:rPr>
                <w:rFonts w:hAnsi="宋体" w:cs="华文仿宋"/>
                <w:color w:val="000000"/>
                <w:sz w:val="21"/>
                <w:szCs w:val="21"/>
              </w:rPr>
              <w:t>1</w:t>
            </w:r>
          </w:p>
        </w:tc>
        <w:tc>
          <w:tcPr>
            <w:tcW w:w="1263" w:type="dxa"/>
            <w:vMerge w:val="restart"/>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项目部</w:t>
            </w:r>
          </w:p>
          <w:p>
            <w:pPr>
              <w:spacing w:line="320" w:lineRule="exact"/>
              <w:jc w:val="both"/>
              <w:rPr>
                <w:rFonts w:hAnsi="宋体" w:cs="华文仿宋"/>
                <w:color w:val="000000"/>
                <w:sz w:val="21"/>
                <w:szCs w:val="21"/>
              </w:rPr>
            </w:pPr>
            <w:r>
              <w:rPr>
                <w:rFonts w:hint="eastAsia" w:cs="Calibri"/>
                <w:color w:val="000000"/>
                <w:sz w:val="21"/>
                <w:szCs w:val="21"/>
              </w:rPr>
              <w:t>2</w:t>
            </w:r>
            <w:r>
              <w:rPr>
                <w:rFonts w:hint="eastAsia" w:ascii="宋体" w:hAnsi="宋体" w:cs="华文仿宋"/>
                <w:color w:val="000000"/>
                <w:sz w:val="21"/>
                <w:szCs w:val="21"/>
              </w:rPr>
              <w:t>人</w:t>
            </w:r>
          </w:p>
        </w:tc>
        <w:tc>
          <w:tcPr>
            <w:tcW w:w="13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项目经理</w:t>
            </w:r>
          </w:p>
        </w:tc>
        <w:tc>
          <w:tcPr>
            <w:tcW w:w="852" w:type="dxa"/>
            <w:vAlign w:val="center"/>
          </w:tcPr>
          <w:p>
            <w:pPr>
              <w:spacing w:line="320" w:lineRule="exact"/>
              <w:jc w:val="both"/>
              <w:rPr>
                <w:rFonts w:hAnsi="宋体" w:cs="华文仿宋"/>
                <w:color w:val="000000"/>
                <w:sz w:val="21"/>
                <w:szCs w:val="21"/>
              </w:rPr>
            </w:pPr>
            <w:r>
              <w:rPr>
                <w:rFonts w:hAnsi="宋体" w:cs="华文仿宋"/>
                <w:color w:val="000000"/>
                <w:sz w:val="21"/>
                <w:szCs w:val="21"/>
              </w:rPr>
              <w:t>1</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项目经理具有物业管理相关专业专科及以上文化程度</w:t>
            </w:r>
            <w:r>
              <w:rPr>
                <w:rFonts w:ascii="宋体" w:hAnsi="宋体"/>
                <w:color w:val="000000"/>
                <w:spacing w:val="4"/>
                <w:sz w:val="20"/>
                <w:szCs w:val="20"/>
              </w:rPr>
              <w:t>（提</w:t>
            </w:r>
            <w:r>
              <w:rPr>
                <w:rFonts w:ascii="宋体" w:hAnsi="宋体"/>
                <w:color w:val="000000"/>
                <w:spacing w:val="9"/>
                <w:sz w:val="20"/>
                <w:szCs w:val="20"/>
              </w:rPr>
              <w:t>供学历证书复印件</w:t>
            </w:r>
            <w:r>
              <w:rPr>
                <w:rFonts w:hint="eastAsia" w:ascii="宋体" w:hAnsi="宋体"/>
                <w:color w:val="000000"/>
                <w:spacing w:val="9"/>
                <w:sz w:val="20"/>
                <w:szCs w:val="20"/>
              </w:rPr>
              <w:t>及</w:t>
            </w:r>
            <w:r>
              <w:rPr>
                <w:rFonts w:ascii="宋体" w:hAnsi="宋体"/>
                <w:color w:val="000000"/>
                <w:spacing w:val="9"/>
                <w:sz w:val="20"/>
                <w:szCs w:val="20"/>
              </w:rPr>
              <w:t>学信网截图</w:t>
            </w:r>
            <w:r>
              <w:rPr>
                <w:rFonts w:ascii="宋体" w:hAnsi="宋体"/>
                <w:color w:val="000000"/>
                <w:spacing w:val="1"/>
                <w:sz w:val="20"/>
                <w:szCs w:val="20"/>
              </w:rPr>
              <w:t>）</w:t>
            </w:r>
            <w:r>
              <w:rPr>
                <w:rFonts w:hint="eastAsia" w:ascii="宋体" w:hAnsi="宋体" w:cs="华文仿宋"/>
                <w:color w:val="000000"/>
                <w:sz w:val="21"/>
                <w:szCs w:val="21"/>
              </w:rPr>
              <w:t>，年龄</w:t>
            </w:r>
            <w:r>
              <w:rPr>
                <w:rFonts w:hint="eastAsia" w:cs="Calibri"/>
                <w:color w:val="000000"/>
                <w:sz w:val="21"/>
                <w:szCs w:val="21"/>
              </w:rPr>
              <w:t>45</w:t>
            </w:r>
            <w:r>
              <w:rPr>
                <w:rFonts w:hint="eastAsia" w:ascii="宋体" w:hAnsi="宋体" w:cs="华文仿宋"/>
                <w:color w:val="000000"/>
                <w:sz w:val="21"/>
                <w:szCs w:val="21"/>
              </w:rPr>
              <w:t>岁以内，</w:t>
            </w:r>
            <w:r>
              <w:rPr>
                <w:rFonts w:hint="eastAsia" w:cs="Calibri"/>
                <w:color w:val="000000"/>
                <w:sz w:val="21"/>
                <w:szCs w:val="21"/>
              </w:rPr>
              <w:t>3</w:t>
            </w:r>
            <w:r>
              <w:rPr>
                <w:rFonts w:hint="eastAsia" w:ascii="宋体" w:hAnsi="宋体" w:cs="华文仿宋"/>
                <w:color w:val="000000"/>
                <w:sz w:val="21"/>
                <w:szCs w:val="21"/>
              </w:rPr>
              <w:t>年以上学校（企业、政府）综合管理服务经验，需有甲方单位开具相关工作证明；持有全国物业管理企业经理证书，且同时具备《消防设施操作员》及《保安员》证书。提供</w:t>
            </w:r>
            <w:r>
              <w:rPr>
                <w:rFonts w:ascii="宋体" w:hAnsi="宋体" w:cs="华文仿宋"/>
                <w:color w:val="000000"/>
                <w:sz w:val="21"/>
                <w:szCs w:val="21"/>
              </w:rPr>
              <w:t>202</w:t>
            </w:r>
            <w:r>
              <w:rPr>
                <w:rFonts w:hint="eastAsia" w:ascii="宋体" w:hAnsi="宋体" w:cs="华文仿宋"/>
                <w:color w:val="000000"/>
                <w:sz w:val="21"/>
                <w:szCs w:val="21"/>
              </w:rPr>
              <w:t>5</w:t>
            </w:r>
            <w:r>
              <w:rPr>
                <w:rFonts w:ascii="宋体" w:hAnsi="宋体" w:cs="华文仿宋"/>
                <w:color w:val="000000"/>
                <w:sz w:val="21"/>
                <w:szCs w:val="21"/>
              </w:rPr>
              <w:t>年 1月 1日以来供应商为其缴纳的至少</w:t>
            </w:r>
            <w:r>
              <w:rPr>
                <w:rFonts w:hint="eastAsia" w:ascii="宋体" w:hAnsi="宋体" w:cs="华文仿宋"/>
                <w:color w:val="000000"/>
                <w:sz w:val="21"/>
                <w:szCs w:val="21"/>
              </w:rPr>
              <w:t>连续6个</w:t>
            </w:r>
            <w:r>
              <w:rPr>
                <w:rFonts w:ascii="宋体" w:hAnsi="宋体" w:cs="华文仿宋"/>
                <w:color w:val="000000"/>
                <w:sz w:val="21"/>
                <w:szCs w:val="21"/>
              </w:rPr>
              <w:t>月的社保凭证证明（具有社保单位印章）</w:t>
            </w:r>
            <w:r>
              <w:rPr>
                <w:rFonts w:hint="eastAsia" w:ascii="宋体" w:hAnsi="宋体" w:cs="华文仿宋"/>
                <w:color w:val="000000"/>
                <w:sz w:val="21"/>
                <w:szCs w:val="21"/>
              </w:rPr>
              <w:t>。具有良好的沟通协调能力。负责项目整体工作，受理投诉、报修及制订保洁部与工程部的工作计划，对安保、保洁人员及维修人员的工作安排；负责各项目考核及监督工作，负责承担会务服务工作。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Merge w:val="continue"/>
            <w:vAlign w:val="center"/>
          </w:tcPr>
          <w:p>
            <w:pPr>
              <w:spacing w:line="320" w:lineRule="exact"/>
              <w:rPr>
                <w:rFonts w:ascii="Calibri" w:hAnsi="宋体" w:eastAsia="宋体" w:cs="华文仿宋"/>
                <w:color w:val="000000"/>
                <w:sz w:val="21"/>
                <w:szCs w:val="21"/>
              </w:rPr>
            </w:pPr>
          </w:p>
        </w:tc>
        <w:tc>
          <w:tcPr>
            <w:tcW w:w="1263" w:type="dxa"/>
            <w:vMerge w:val="continue"/>
            <w:vAlign w:val="center"/>
          </w:tcPr>
          <w:p>
            <w:pPr>
              <w:spacing w:line="320" w:lineRule="exact"/>
              <w:rPr>
                <w:rFonts w:ascii="Calibri" w:hAnsi="宋体" w:eastAsia="宋体" w:cs="华文仿宋"/>
                <w:color w:val="000000"/>
                <w:sz w:val="21"/>
                <w:szCs w:val="21"/>
              </w:rPr>
            </w:pPr>
          </w:p>
        </w:tc>
        <w:tc>
          <w:tcPr>
            <w:tcW w:w="1360" w:type="dxa"/>
            <w:vAlign w:val="center"/>
          </w:tcPr>
          <w:p>
            <w:pPr>
              <w:spacing w:line="320" w:lineRule="exact"/>
              <w:jc w:val="both"/>
              <w:rPr>
                <w:rFonts w:hAnsi="宋体" w:eastAsia="华文仿宋"/>
                <w:color w:val="000000"/>
                <w:sz w:val="21"/>
                <w:szCs w:val="21"/>
              </w:rPr>
            </w:pPr>
            <w:r>
              <w:rPr>
                <w:rFonts w:hint="eastAsia" w:ascii="华文仿宋" w:hAnsi="华文仿宋" w:eastAsia="华文仿宋"/>
                <w:color w:val="000000"/>
              </w:rPr>
              <w:t>项目副经理</w:t>
            </w:r>
          </w:p>
        </w:tc>
        <w:tc>
          <w:tcPr>
            <w:tcW w:w="852" w:type="dxa"/>
            <w:vAlign w:val="center"/>
          </w:tcPr>
          <w:p>
            <w:pPr>
              <w:spacing w:line="320" w:lineRule="exact"/>
              <w:jc w:val="both"/>
              <w:rPr>
                <w:rFonts w:hAnsi="宋体" w:eastAsia="宋体" w:cs="华文仿宋"/>
                <w:color w:val="000000"/>
                <w:sz w:val="21"/>
                <w:szCs w:val="21"/>
              </w:rPr>
            </w:pPr>
            <w:r>
              <w:rPr>
                <w:rFonts w:hint="eastAsia" w:cs="Calibri"/>
                <w:color w:val="000000"/>
                <w:sz w:val="21"/>
                <w:szCs w:val="21"/>
              </w:rPr>
              <w:t>1</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需大专及以上学历</w:t>
            </w:r>
            <w:r>
              <w:rPr>
                <w:rFonts w:ascii="宋体" w:hAnsi="宋体"/>
                <w:color w:val="000000"/>
                <w:spacing w:val="4"/>
                <w:sz w:val="20"/>
                <w:szCs w:val="20"/>
              </w:rPr>
              <w:t>（提</w:t>
            </w:r>
            <w:r>
              <w:rPr>
                <w:rFonts w:ascii="宋体" w:hAnsi="宋体"/>
                <w:color w:val="000000"/>
                <w:spacing w:val="9"/>
                <w:sz w:val="20"/>
                <w:szCs w:val="20"/>
              </w:rPr>
              <w:t>供学历证书复印件</w:t>
            </w:r>
            <w:r>
              <w:rPr>
                <w:rFonts w:hint="eastAsia" w:ascii="宋体" w:hAnsi="宋体"/>
                <w:color w:val="000000"/>
                <w:spacing w:val="9"/>
                <w:sz w:val="20"/>
                <w:szCs w:val="20"/>
              </w:rPr>
              <w:t>及</w:t>
            </w:r>
            <w:r>
              <w:rPr>
                <w:rFonts w:ascii="宋体" w:hAnsi="宋体"/>
                <w:color w:val="000000"/>
                <w:spacing w:val="9"/>
                <w:sz w:val="20"/>
                <w:szCs w:val="20"/>
              </w:rPr>
              <w:t>学信网截图</w:t>
            </w:r>
            <w:r>
              <w:rPr>
                <w:rFonts w:ascii="宋体" w:hAnsi="宋体"/>
                <w:color w:val="000000"/>
                <w:spacing w:val="1"/>
                <w:sz w:val="20"/>
                <w:szCs w:val="20"/>
              </w:rPr>
              <w:t>）</w:t>
            </w:r>
            <w:r>
              <w:rPr>
                <w:rFonts w:hint="eastAsia" w:ascii="宋体" w:hAnsi="宋体" w:cs="华文仿宋"/>
                <w:color w:val="000000"/>
                <w:sz w:val="21"/>
                <w:szCs w:val="21"/>
              </w:rPr>
              <w:t>，年龄</w:t>
            </w:r>
            <w:r>
              <w:rPr>
                <w:rFonts w:hAnsi="宋体" w:cs="华文仿宋"/>
                <w:color w:val="000000"/>
                <w:sz w:val="21"/>
                <w:szCs w:val="21"/>
              </w:rPr>
              <w:t>45</w:t>
            </w:r>
            <w:r>
              <w:rPr>
                <w:rFonts w:hint="eastAsia" w:ascii="宋体" w:hAnsi="宋体" w:cs="华文仿宋"/>
                <w:color w:val="000000"/>
                <w:sz w:val="21"/>
                <w:szCs w:val="21"/>
              </w:rPr>
              <w:t>岁以内，</w:t>
            </w:r>
            <w:r>
              <w:rPr>
                <w:rFonts w:hint="eastAsia" w:cs="Calibri"/>
                <w:color w:val="000000"/>
                <w:sz w:val="21"/>
                <w:szCs w:val="21"/>
              </w:rPr>
              <w:t>2</w:t>
            </w:r>
            <w:r>
              <w:rPr>
                <w:rFonts w:hint="eastAsia" w:ascii="宋体" w:hAnsi="宋体" w:cs="华文仿宋"/>
                <w:color w:val="000000"/>
                <w:sz w:val="21"/>
                <w:szCs w:val="21"/>
              </w:rPr>
              <w:t>年以上学校（企业、政府）综合管理服务经验，需有甲方单位开具相关工作证明；持有全国物业管理企业经理证书；具有较好的沟通协调能力，负责配合项目经理做好本项目工作，具体负责长兴校区整体管理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Align w:val="center"/>
          </w:tcPr>
          <w:p>
            <w:pPr>
              <w:spacing w:line="320" w:lineRule="exact"/>
              <w:jc w:val="center"/>
              <w:rPr>
                <w:rFonts w:hAnsi="宋体" w:cs="华文仿宋"/>
                <w:color w:val="000000"/>
                <w:sz w:val="21"/>
                <w:szCs w:val="21"/>
              </w:rPr>
            </w:pPr>
            <w:r>
              <w:rPr>
                <w:rFonts w:hAnsi="宋体" w:cs="华文仿宋"/>
                <w:color w:val="000000"/>
                <w:sz w:val="21"/>
                <w:szCs w:val="21"/>
              </w:rPr>
              <w:t>2</w:t>
            </w:r>
          </w:p>
        </w:tc>
        <w:tc>
          <w:tcPr>
            <w:tcW w:w="1263"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工程部</w:t>
            </w:r>
          </w:p>
          <w:p>
            <w:pPr>
              <w:spacing w:line="320" w:lineRule="exact"/>
              <w:jc w:val="both"/>
              <w:rPr>
                <w:rFonts w:hAnsi="宋体" w:cs="华文仿宋"/>
                <w:color w:val="000000"/>
                <w:sz w:val="21"/>
                <w:szCs w:val="21"/>
              </w:rPr>
            </w:pPr>
            <w:r>
              <w:rPr>
                <w:rFonts w:hAnsi="宋体" w:cs="华文仿宋"/>
                <w:color w:val="000000"/>
                <w:sz w:val="21"/>
                <w:szCs w:val="21"/>
              </w:rPr>
              <w:t>3</w:t>
            </w:r>
            <w:r>
              <w:rPr>
                <w:rFonts w:hint="eastAsia" w:ascii="宋体" w:hAnsi="宋体" w:cs="华文仿宋"/>
                <w:color w:val="000000"/>
                <w:sz w:val="21"/>
                <w:szCs w:val="21"/>
              </w:rPr>
              <w:t>人</w:t>
            </w:r>
          </w:p>
        </w:tc>
        <w:tc>
          <w:tcPr>
            <w:tcW w:w="13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综合维修工</w:t>
            </w:r>
          </w:p>
        </w:tc>
        <w:tc>
          <w:tcPr>
            <w:tcW w:w="852" w:type="dxa"/>
            <w:vAlign w:val="center"/>
          </w:tcPr>
          <w:p>
            <w:pPr>
              <w:spacing w:line="320" w:lineRule="exact"/>
              <w:jc w:val="both"/>
              <w:rPr>
                <w:rFonts w:hAnsi="宋体" w:cs="华文仿宋"/>
                <w:color w:val="000000"/>
                <w:sz w:val="21"/>
                <w:szCs w:val="21"/>
              </w:rPr>
            </w:pPr>
            <w:r>
              <w:rPr>
                <w:rFonts w:hAnsi="宋体" w:cs="华文仿宋"/>
                <w:color w:val="000000"/>
                <w:sz w:val="21"/>
                <w:szCs w:val="21"/>
              </w:rPr>
              <w:t>3</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按规定要求对配电设备、公共设施、给排水设施、照明设施、空调及门窗桌椅、土、木、瓦等的维修作业。</w:t>
            </w:r>
            <w:r>
              <w:rPr>
                <w:rFonts w:hint="eastAsia" w:ascii="宋体" w:hAnsi="宋体"/>
                <w:color w:val="000000"/>
                <w:spacing w:val="7"/>
                <w:sz w:val="21"/>
                <w:szCs w:val="21"/>
              </w:rPr>
              <w:t>人员</w:t>
            </w:r>
            <w:r>
              <w:rPr>
                <w:rFonts w:hint="eastAsia" w:ascii="宋体" w:hAnsi="宋体" w:cs="华文仿宋"/>
                <w:color w:val="000000"/>
                <w:sz w:val="21"/>
                <w:szCs w:val="21"/>
              </w:rPr>
              <w:t>年龄</w:t>
            </w:r>
            <w:r>
              <w:rPr>
                <w:rFonts w:hAnsi="宋体" w:cs="华文仿宋"/>
                <w:color w:val="000000"/>
                <w:sz w:val="21"/>
                <w:szCs w:val="21"/>
              </w:rPr>
              <w:t>55</w:t>
            </w:r>
            <w:r>
              <w:rPr>
                <w:rFonts w:hint="eastAsia" w:ascii="宋体" w:hAnsi="宋体" w:cs="华文仿宋"/>
                <w:color w:val="000000"/>
                <w:sz w:val="21"/>
                <w:szCs w:val="21"/>
              </w:rPr>
              <w:t>岁以内。</w:t>
            </w:r>
          </w:p>
          <w:p>
            <w:pPr>
              <w:spacing w:line="320" w:lineRule="exact"/>
              <w:jc w:val="both"/>
              <w:rPr>
                <w:rFonts w:hAnsi="宋体" w:cs="华文仿宋"/>
                <w:color w:val="000000"/>
                <w:sz w:val="21"/>
                <w:szCs w:val="21"/>
              </w:rPr>
            </w:pPr>
            <w:r>
              <w:rPr>
                <w:rFonts w:hint="eastAsia" w:ascii="宋体" w:hAnsi="宋体" w:cs="华文仿宋"/>
                <w:bCs/>
                <w:color w:val="C00000"/>
                <w:sz w:val="21"/>
                <w:szCs w:val="21"/>
              </w:rPr>
              <w:t>★以上人员须具备</w:t>
            </w:r>
            <w:r>
              <w:rPr>
                <w:rFonts w:ascii="宋体" w:hAnsi="宋体" w:cs="华文仿宋"/>
                <w:bCs/>
                <w:color w:val="C00000"/>
                <w:sz w:val="21"/>
                <w:szCs w:val="21"/>
              </w:rPr>
              <w:t>高压电工证</w:t>
            </w:r>
            <w:r>
              <w:rPr>
                <w:rFonts w:hint="eastAsia" w:ascii="宋体" w:hAnsi="宋体" w:cs="华文仿宋"/>
                <w:bCs/>
                <w:color w:val="C00000"/>
                <w:sz w:val="21"/>
                <w:szCs w:val="21"/>
              </w:rPr>
              <w:t>及电梯安全管理员证（</w:t>
            </w:r>
            <w:r>
              <w:rPr>
                <w:rFonts w:hAnsi="宋体" w:cs="华文仿宋"/>
                <w:bCs/>
                <w:color w:val="C00000"/>
                <w:sz w:val="21"/>
                <w:szCs w:val="21"/>
              </w:rPr>
              <w:t>A</w:t>
            </w:r>
            <w:r>
              <w:rPr>
                <w:rFonts w:hint="eastAsia" w:ascii="宋体" w:hAnsi="宋体" w:cs="华文仿宋"/>
                <w:bCs/>
                <w:color w:val="C00000"/>
                <w:sz w:val="21"/>
                <w:szCs w:val="21"/>
              </w:rPr>
              <w:t>证），</w:t>
            </w:r>
            <w:r>
              <w:rPr>
                <w:rFonts w:ascii="宋体" w:hAnsi="宋体" w:cs="华文仿宋"/>
                <w:bCs/>
                <w:color w:val="C00000"/>
                <w:sz w:val="21"/>
                <w:szCs w:val="21"/>
              </w:rPr>
              <w:t>提供资格证件</w:t>
            </w:r>
            <w:r>
              <w:rPr>
                <w:rFonts w:hint="eastAsia" w:ascii="宋体" w:hAnsi="宋体" w:cs="华文仿宋"/>
                <w:bCs/>
                <w:color w:val="C00000"/>
                <w:sz w:val="21"/>
                <w:szCs w:val="21"/>
              </w:rPr>
              <w:t>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Align w:val="center"/>
          </w:tcPr>
          <w:p>
            <w:pPr>
              <w:spacing w:line="320" w:lineRule="exact"/>
              <w:jc w:val="center"/>
              <w:rPr>
                <w:rFonts w:hAnsi="宋体" w:cs="华文仿宋"/>
                <w:color w:val="000000"/>
                <w:sz w:val="21"/>
                <w:szCs w:val="21"/>
              </w:rPr>
            </w:pPr>
            <w:r>
              <w:rPr>
                <w:rFonts w:hAnsi="宋体" w:cs="华文仿宋"/>
                <w:color w:val="000000"/>
                <w:sz w:val="21"/>
                <w:szCs w:val="21"/>
              </w:rPr>
              <w:t>3</w:t>
            </w:r>
          </w:p>
        </w:tc>
        <w:tc>
          <w:tcPr>
            <w:tcW w:w="1263"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保洁部</w:t>
            </w:r>
          </w:p>
          <w:p>
            <w:pPr>
              <w:spacing w:line="320" w:lineRule="exact"/>
              <w:jc w:val="both"/>
              <w:rPr>
                <w:rFonts w:hAnsi="宋体" w:cs="华文仿宋"/>
                <w:color w:val="000000"/>
                <w:sz w:val="21"/>
                <w:szCs w:val="21"/>
              </w:rPr>
            </w:pPr>
            <w:r>
              <w:rPr>
                <w:rFonts w:hint="eastAsia" w:cs="Calibri"/>
                <w:color w:val="000000"/>
                <w:sz w:val="21"/>
                <w:szCs w:val="21"/>
              </w:rPr>
              <w:t>1</w:t>
            </w:r>
            <w:r>
              <w:rPr>
                <w:rFonts w:hAnsi="宋体" w:cs="华文仿宋"/>
                <w:color w:val="000000"/>
                <w:sz w:val="21"/>
                <w:szCs w:val="21"/>
              </w:rPr>
              <w:t>3</w:t>
            </w:r>
            <w:r>
              <w:rPr>
                <w:rFonts w:hint="eastAsia" w:ascii="宋体" w:hAnsi="宋体" w:cs="华文仿宋"/>
                <w:color w:val="000000"/>
                <w:sz w:val="21"/>
                <w:szCs w:val="21"/>
              </w:rPr>
              <w:t>人</w:t>
            </w:r>
          </w:p>
        </w:tc>
        <w:tc>
          <w:tcPr>
            <w:tcW w:w="13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保洁员</w:t>
            </w:r>
          </w:p>
        </w:tc>
        <w:tc>
          <w:tcPr>
            <w:tcW w:w="852" w:type="dxa"/>
            <w:vAlign w:val="center"/>
          </w:tcPr>
          <w:p>
            <w:pPr>
              <w:spacing w:line="320" w:lineRule="exact"/>
              <w:jc w:val="both"/>
              <w:rPr>
                <w:rFonts w:hAnsi="宋体" w:cs="华文仿宋"/>
                <w:color w:val="000000"/>
                <w:sz w:val="21"/>
                <w:szCs w:val="21"/>
              </w:rPr>
            </w:pPr>
            <w:r>
              <w:rPr>
                <w:rFonts w:hAnsi="宋体" w:cs="华文仿宋"/>
                <w:color w:val="000000"/>
                <w:sz w:val="21"/>
                <w:szCs w:val="21"/>
              </w:rPr>
              <w:t>13</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按照管理规定的要求对区域内道路、停车场附属相关设施的卫生清理及擦拭，办公楼内的地面、墙面、天花板、卫生间及公用设施等进行保洁。负责会议室桌椅摆放、饮水器具清洗消毒，负责收集和清运保洁区域的垃圾。年龄</w:t>
            </w:r>
            <w:r>
              <w:rPr>
                <w:rFonts w:hAnsi="宋体" w:cs="华文仿宋"/>
                <w:color w:val="000000"/>
                <w:sz w:val="21"/>
                <w:szCs w:val="21"/>
              </w:rPr>
              <w:t>55</w:t>
            </w:r>
            <w:r>
              <w:rPr>
                <w:rFonts w:hint="eastAsia" w:ascii="宋体" w:hAnsi="宋体" w:cs="华文仿宋"/>
                <w:color w:val="000000"/>
                <w:sz w:val="21"/>
                <w:szCs w:val="21"/>
              </w:rPr>
              <w:t>岁以内。上述相关人员提供身份证复印件。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Align w:val="center"/>
          </w:tcPr>
          <w:p>
            <w:pPr>
              <w:spacing w:line="320" w:lineRule="exact"/>
              <w:jc w:val="center"/>
              <w:rPr>
                <w:rFonts w:hAnsi="宋体" w:cs="华文仿宋"/>
                <w:color w:val="000000"/>
                <w:sz w:val="21"/>
                <w:szCs w:val="21"/>
              </w:rPr>
            </w:pPr>
            <w:r>
              <w:rPr>
                <w:rFonts w:hAnsi="宋体" w:cs="华文仿宋"/>
                <w:color w:val="000000"/>
                <w:sz w:val="21"/>
                <w:szCs w:val="21"/>
              </w:rPr>
              <w:t>4</w:t>
            </w:r>
          </w:p>
        </w:tc>
        <w:tc>
          <w:tcPr>
            <w:tcW w:w="1263"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绿化养护</w:t>
            </w:r>
          </w:p>
          <w:p>
            <w:pPr>
              <w:spacing w:line="320" w:lineRule="exact"/>
              <w:jc w:val="both"/>
              <w:rPr>
                <w:rFonts w:hAnsi="宋体" w:cs="华文仿宋"/>
                <w:color w:val="000000"/>
                <w:sz w:val="21"/>
                <w:szCs w:val="21"/>
              </w:rPr>
            </w:pPr>
            <w:r>
              <w:rPr>
                <w:rFonts w:hAnsi="宋体" w:cs="华文仿宋"/>
                <w:color w:val="000000"/>
                <w:sz w:val="21"/>
                <w:szCs w:val="21"/>
              </w:rPr>
              <w:t>1</w:t>
            </w:r>
            <w:r>
              <w:rPr>
                <w:rFonts w:hint="eastAsia" w:ascii="宋体" w:hAnsi="宋体" w:cs="华文仿宋"/>
                <w:color w:val="000000"/>
                <w:sz w:val="21"/>
                <w:szCs w:val="21"/>
              </w:rPr>
              <w:t>人</w:t>
            </w:r>
          </w:p>
        </w:tc>
        <w:tc>
          <w:tcPr>
            <w:tcW w:w="13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绿化养护员</w:t>
            </w:r>
          </w:p>
        </w:tc>
        <w:tc>
          <w:tcPr>
            <w:tcW w:w="852" w:type="dxa"/>
            <w:vAlign w:val="center"/>
          </w:tcPr>
          <w:p>
            <w:pPr>
              <w:spacing w:line="320" w:lineRule="exact"/>
              <w:jc w:val="both"/>
              <w:rPr>
                <w:rFonts w:hAnsi="宋体" w:cs="华文仿宋"/>
                <w:color w:val="000000"/>
                <w:sz w:val="21"/>
                <w:szCs w:val="21"/>
              </w:rPr>
            </w:pPr>
            <w:r>
              <w:rPr>
                <w:rFonts w:hAnsi="宋体" w:cs="华文仿宋"/>
                <w:color w:val="000000"/>
                <w:sz w:val="21"/>
                <w:szCs w:val="21"/>
              </w:rPr>
              <w:t>1</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负责所有校区内绿植、花卉、苗木的日常养护及修剪。年龄</w:t>
            </w:r>
            <w:r>
              <w:rPr>
                <w:rFonts w:hAnsi="宋体" w:cs="华文仿宋"/>
                <w:color w:val="000000"/>
                <w:sz w:val="21"/>
                <w:szCs w:val="21"/>
              </w:rPr>
              <w:t>55</w:t>
            </w:r>
            <w:r>
              <w:rPr>
                <w:rFonts w:hint="eastAsia" w:ascii="宋体" w:hAnsi="宋体" w:cs="华文仿宋"/>
                <w:color w:val="000000"/>
                <w:sz w:val="21"/>
                <w:szCs w:val="21"/>
              </w:rPr>
              <w:t>岁以内。上述相关人员提供身份证复印件。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Merge w:val="restart"/>
            <w:vAlign w:val="center"/>
          </w:tcPr>
          <w:p>
            <w:pPr>
              <w:spacing w:line="320" w:lineRule="exact"/>
              <w:jc w:val="center"/>
              <w:rPr>
                <w:rFonts w:hAnsi="宋体" w:cs="华文仿宋"/>
                <w:color w:val="000000"/>
                <w:sz w:val="21"/>
                <w:szCs w:val="21"/>
              </w:rPr>
            </w:pPr>
            <w:r>
              <w:rPr>
                <w:rFonts w:hAnsi="宋体" w:cs="华文仿宋"/>
                <w:color w:val="000000"/>
                <w:sz w:val="21"/>
                <w:szCs w:val="21"/>
              </w:rPr>
              <w:t>5</w:t>
            </w:r>
          </w:p>
        </w:tc>
        <w:tc>
          <w:tcPr>
            <w:tcW w:w="1263" w:type="dxa"/>
            <w:vMerge w:val="restart"/>
            <w:vAlign w:val="center"/>
          </w:tcPr>
          <w:p>
            <w:pPr>
              <w:tabs>
                <w:tab w:val="center" w:pos="523"/>
              </w:tabs>
              <w:spacing w:line="320" w:lineRule="exact"/>
              <w:jc w:val="both"/>
              <w:rPr>
                <w:rFonts w:ascii="宋体" w:hAnsi="宋体" w:cs="华文仿宋"/>
                <w:color w:val="000000"/>
                <w:sz w:val="21"/>
                <w:szCs w:val="21"/>
              </w:rPr>
            </w:pPr>
            <w:r>
              <w:rPr>
                <w:rFonts w:hint="eastAsia" w:ascii="宋体" w:hAnsi="宋体" w:cs="华文仿宋"/>
                <w:color w:val="000000"/>
                <w:sz w:val="21"/>
                <w:szCs w:val="21"/>
              </w:rPr>
              <w:t>保安部</w:t>
            </w:r>
          </w:p>
          <w:p>
            <w:pPr>
              <w:tabs>
                <w:tab w:val="center" w:pos="523"/>
              </w:tabs>
              <w:spacing w:line="320" w:lineRule="exact"/>
              <w:jc w:val="both"/>
              <w:rPr>
                <w:rFonts w:hAnsi="宋体" w:cs="华文仿宋"/>
                <w:color w:val="000000"/>
                <w:sz w:val="21"/>
                <w:szCs w:val="21"/>
              </w:rPr>
            </w:pPr>
            <w:r>
              <w:rPr>
                <w:rFonts w:hAnsi="宋体" w:cs="华文仿宋"/>
                <w:color w:val="000000"/>
                <w:sz w:val="21"/>
                <w:szCs w:val="21"/>
              </w:rPr>
              <w:t>34</w:t>
            </w:r>
            <w:r>
              <w:rPr>
                <w:rFonts w:hint="eastAsia" w:ascii="宋体" w:hAnsi="宋体" w:cs="华文仿宋"/>
                <w:color w:val="000000"/>
                <w:sz w:val="21"/>
                <w:szCs w:val="21"/>
              </w:rPr>
              <w:t>人</w:t>
            </w:r>
            <w:r>
              <w:rPr>
                <w:rFonts w:hint="eastAsia" w:hAnsi="宋体" w:cs="华文仿宋"/>
                <w:color w:val="000000"/>
                <w:sz w:val="21"/>
                <w:szCs w:val="21"/>
              </w:rPr>
              <w:tab/>
            </w:r>
          </w:p>
        </w:tc>
        <w:tc>
          <w:tcPr>
            <w:tcW w:w="13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消防安全员</w:t>
            </w:r>
          </w:p>
        </w:tc>
        <w:tc>
          <w:tcPr>
            <w:tcW w:w="852" w:type="dxa"/>
            <w:vAlign w:val="center"/>
          </w:tcPr>
          <w:p>
            <w:pPr>
              <w:spacing w:line="320" w:lineRule="exact"/>
              <w:jc w:val="both"/>
              <w:rPr>
                <w:rFonts w:hAnsi="宋体" w:cs="华文仿宋"/>
                <w:color w:val="000000"/>
                <w:sz w:val="21"/>
                <w:szCs w:val="21"/>
              </w:rPr>
            </w:pPr>
            <w:r>
              <w:rPr>
                <w:rFonts w:hint="eastAsia" w:cs="Calibri"/>
                <w:color w:val="000000"/>
                <w:sz w:val="21"/>
                <w:szCs w:val="21"/>
              </w:rPr>
              <w:t>7</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bCs/>
                <w:color w:val="000000"/>
                <w:sz w:val="21"/>
                <w:szCs w:val="21"/>
              </w:rPr>
            </w:pPr>
            <w:r>
              <w:rPr>
                <w:rFonts w:hint="eastAsia" w:ascii="宋体" w:hAnsi="宋体" w:cs="华文仿宋"/>
                <w:bCs/>
                <w:color w:val="000000"/>
                <w:sz w:val="21"/>
                <w:szCs w:val="21"/>
              </w:rPr>
              <w:t>年龄</w:t>
            </w:r>
            <w:r>
              <w:rPr>
                <w:rFonts w:hAnsi="宋体" w:cs="华文仿宋"/>
                <w:bCs/>
                <w:color w:val="000000"/>
                <w:sz w:val="21"/>
                <w:szCs w:val="21"/>
              </w:rPr>
              <w:t>50</w:t>
            </w:r>
            <w:r>
              <w:rPr>
                <w:rFonts w:hint="eastAsia" w:ascii="宋体" w:hAnsi="宋体" w:cs="华文仿宋"/>
                <w:bCs/>
                <w:color w:val="000000"/>
                <w:sz w:val="21"/>
                <w:szCs w:val="21"/>
              </w:rPr>
              <w:t>岁以内，大专及以上学历，退伍军人优先，具有较强的应急处理能力，有较丰富的消防防汛经验，强烈的服务意识和责任心；具备中级消防员操作证。</w:t>
            </w:r>
          </w:p>
          <w:p>
            <w:pPr>
              <w:spacing w:line="320" w:lineRule="exact"/>
              <w:jc w:val="both"/>
              <w:rPr>
                <w:rFonts w:hAnsi="宋体" w:cs="华文仿宋"/>
                <w:bCs/>
                <w:color w:val="000000"/>
                <w:sz w:val="21"/>
                <w:szCs w:val="21"/>
              </w:rPr>
            </w:pPr>
            <w:r>
              <w:rPr>
                <w:rFonts w:hint="eastAsia" w:ascii="宋体" w:hAnsi="宋体" w:cs="华文仿宋"/>
                <w:bCs/>
                <w:color w:val="C00000"/>
                <w:sz w:val="21"/>
                <w:szCs w:val="21"/>
              </w:rPr>
              <w:t>★以上人员须具备中级及</w:t>
            </w:r>
            <w:r>
              <w:rPr>
                <w:rFonts w:ascii="宋体" w:hAnsi="宋体" w:cs="华文仿宋"/>
                <w:bCs/>
                <w:color w:val="C00000"/>
                <w:sz w:val="21"/>
                <w:szCs w:val="21"/>
              </w:rPr>
              <w:t>以上</w:t>
            </w:r>
            <w:r>
              <w:rPr>
                <w:rFonts w:hint="eastAsia" w:ascii="宋体" w:hAnsi="宋体" w:cs="华文仿宋"/>
                <w:bCs/>
                <w:color w:val="C00000"/>
                <w:sz w:val="21"/>
                <w:szCs w:val="21"/>
              </w:rPr>
              <w:t>消防设施</w:t>
            </w:r>
            <w:r>
              <w:rPr>
                <w:rFonts w:ascii="宋体" w:hAnsi="宋体" w:cs="华文仿宋"/>
                <w:bCs/>
                <w:color w:val="C00000"/>
                <w:sz w:val="21"/>
                <w:szCs w:val="21"/>
              </w:rPr>
              <w:t>设备</w:t>
            </w:r>
            <w:r>
              <w:rPr>
                <w:rFonts w:hint="eastAsia" w:ascii="宋体" w:hAnsi="宋体" w:cs="华文仿宋"/>
                <w:bCs/>
                <w:color w:val="C00000"/>
                <w:sz w:val="21"/>
                <w:szCs w:val="21"/>
              </w:rPr>
              <w:t>操作员证，</w:t>
            </w:r>
            <w:r>
              <w:rPr>
                <w:rFonts w:ascii="宋体" w:hAnsi="宋体" w:cs="华文仿宋"/>
                <w:bCs/>
                <w:color w:val="C00000"/>
                <w:sz w:val="21"/>
                <w:szCs w:val="21"/>
              </w:rPr>
              <w:t>提供资格证件</w:t>
            </w:r>
            <w:r>
              <w:rPr>
                <w:rFonts w:hint="eastAsia" w:ascii="宋体" w:hAnsi="宋体" w:cs="华文仿宋"/>
                <w:bCs/>
                <w:color w:val="C00000"/>
                <w:sz w:val="21"/>
                <w:szCs w:val="21"/>
              </w:rPr>
              <w:t>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2" w:type="dxa"/>
            <w:vMerge w:val="continue"/>
            <w:vAlign w:val="center"/>
          </w:tcPr>
          <w:p>
            <w:pPr>
              <w:spacing w:line="320" w:lineRule="exact"/>
              <w:rPr>
                <w:rFonts w:ascii="Calibri" w:hAnsi="宋体" w:eastAsia="宋体" w:cs="华文仿宋"/>
                <w:color w:val="000000"/>
                <w:sz w:val="21"/>
                <w:szCs w:val="21"/>
              </w:rPr>
            </w:pPr>
          </w:p>
        </w:tc>
        <w:tc>
          <w:tcPr>
            <w:tcW w:w="1263" w:type="dxa"/>
            <w:vMerge w:val="continue"/>
            <w:vAlign w:val="center"/>
          </w:tcPr>
          <w:p>
            <w:pPr>
              <w:spacing w:line="320" w:lineRule="exact"/>
              <w:rPr>
                <w:rFonts w:ascii="Calibri" w:hAnsi="宋体" w:eastAsia="宋体" w:cs="华文仿宋"/>
                <w:color w:val="000000"/>
                <w:sz w:val="21"/>
                <w:szCs w:val="21"/>
              </w:rPr>
            </w:pPr>
          </w:p>
        </w:tc>
        <w:tc>
          <w:tcPr>
            <w:tcW w:w="13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保安员</w:t>
            </w:r>
          </w:p>
        </w:tc>
        <w:tc>
          <w:tcPr>
            <w:tcW w:w="852" w:type="dxa"/>
            <w:vAlign w:val="center"/>
          </w:tcPr>
          <w:p>
            <w:pPr>
              <w:spacing w:line="320" w:lineRule="exact"/>
              <w:jc w:val="both"/>
              <w:rPr>
                <w:rFonts w:hAnsi="宋体" w:cs="华文仿宋"/>
                <w:color w:val="000000"/>
                <w:sz w:val="21"/>
                <w:szCs w:val="21"/>
              </w:rPr>
            </w:pPr>
            <w:r>
              <w:rPr>
                <w:rFonts w:hAnsi="宋体" w:cs="华文仿宋"/>
                <w:color w:val="000000"/>
                <w:sz w:val="21"/>
                <w:szCs w:val="21"/>
              </w:rPr>
              <w:t>27</w:t>
            </w:r>
            <w:r>
              <w:rPr>
                <w:rFonts w:hint="eastAsia" w:ascii="宋体" w:hAnsi="宋体" w:cs="华文仿宋"/>
                <w:color w:val="000000"/>
                <w:sz w:val="21"/>
                <w:szCs w:val="21"/>
              </w:rPr>
              <w:t>人</w:t>
            </w:r>
          </w:p>
        </w:tc>
        <w:tc>
          <w:tcPr>
            <w:tcW w:w="4660" w:type="dxa"/>
            <w:vAlign w:val="center"/>
          </w:tcPr>
          <w:p>
            <w:pPr>
              <w:spacing w:line="320" w:lineRule="exact"/>
              <w:jc w:val="both"/>
              <w:rPr>
                <w:rFonts w:hAnsi="宋体" w:cs="华文仿宋"/>
                <w:color w:val="000000"/>
                <w:sz w:val="21"/>
                <w:szCs w:val="21"/>
              </w:rPr>
            </w:pPr>
            <w:r>
              <w:rPr>
                <w:rFonts w:hint="eastAsia" w:ascii="宋体" w:hAnsi="宋体" w:cs="华文仿宋"/>
                <w:color w:val="000000"/>
                <w:sz w:val="21"/>
                <w:szCs w:val="21"/>
              </w:rPr>
              <w:t>年龄</w:t>
            </w:r>
            <w:r>
              <w:rPr>
                <w:rFonts w:hAnsi="宋体" w:cs="华文仿宋"/>
                <w:color w:val="000000"/>
                <w:sz w:val="21"/>
                <w:szCs w:val="21"/>
              </w:rPr>
              <w:t>50</w:t>
            </w:r>
            <w:r>
              <w:rPr>
                <w:rFonts w:hint="eastAsia" w:ascii="宋体" w:hAnsi="宋体" w:cs="华文仿宋"/>
                <w:color w:val="000000"/>
                <w:sz w:val="21"/>
                <w:szCs w:val="21"/>
              </w:rPr>
              <w:t>岁以内，有较强的军事素质和身体素质；形象良好，高中及以上文化程度，有较强的服务意识和责任心；品行端正。负责五味十字校区报纸信件分发（持有保安员相关资格证书）。</w:t>
            </w:r>
          </w:p>
          <w:p>
            <w:pPr>
              <w:spacing w:line="320" w:lineRule="exact"/>
              <w:jc w:val="both"/>
              <w:rPr>
                <w:rFonts w:hAnsi="宋体" w:cs="华文仿宋"/>
                <w:bCs/>
                <w:color w:val="C00000"/>
                <w:sz w:val="21"/>
                <w:szCs w:val="21"/>
              </w:rPr>
            </w:pPr>
            <w:r>
              <w:rPr>
                <w:rFonts w:hint="eastAsia" w:ascii="宋体" w:hAnsi="宋体" w:cs="华文仿宋"/>
                <w:bCs/>
                <w:color w:val="C00000"/>
                <w:sz w:val="21"/>
                <w:szCs w:val="21"/>
              </w:rPr>
              <w:t>★以上人员中至少有</w:t>
            </w:r>
            <w:r>
              <w:rPr>
                <w:rFonts w:hint="eastAsia" w:cs="Calibri"/>
                <w:bCs/>
                <w:color w:val="C00000"/>
                <w:sz w:val="21"/>
                <w:szCs w:val="21"/>
              </w:rPr>
              <w:t>2</w:t>
            </w:r>
            <w:r>
              <w:rPr>
                <w:rFonts w:hint="eastAsia" w:ascii="宋体" w:hAnsi="宋体" w:cs="华文仿宋"/>
                <w:bCs/>
                <w:color w:val="C00000"/>
                <w:sz w:val="21"/>
                <w:szCs w:val="21"/>
              </w:rPr>
              <w:t>人须提供保安员证及中级消防设施操作员证扫描件。</w:t>
            </w:r>
          </w:p>
          <w:p>
            <w:pPr>
              <w:spacing w:line="320" w:lineRule="exact"/>
              <w:jc w:val="both"/>
              <w:rPr>
                <w:rFonts w:hAnsi="宋体" w:cs="华文仿宋"/>
                <w:color w:val="C00000"/>
                <w:sz w:val="21"/>
                <w:szCs w:val="21"/>
              </w:rPr>
            </w:pPr>
            <w:r>
              <w:rPr>
                <w:rFonts w:hint="eastAsia" w:ascii="宋体" w:hAnsi="宋体" w:cs="华文仿宋"/>
                <w:bCs/>
                <w:color w:val="C00000"/>
                <w:sz w:val="21"/>
                <w:szCs w:val="21"/>
              </w:rPr>
              <w:t>★</w:t>
            </w:r>
            <w:r>
              <w:rPr>
                <w:rFonts w:hint="eastAsia" w:ascii="宋体" w:hAnsi="宋体" w:cs="华文仿宋"/>
                <w:color w:val="C00000"/>
                <w:sz w:val="21"/>
                <w:szCs w:val="21"/>
              </w:rPr>
              <w:t>承诺</w:t>
            </w:r>
            <w:r>
              <w:rPr>
                <w:rFonts w:ascii="宋体" w:hAnsi="宋体" w:cs="华文仿宋"/>
                <w:color w:val="C00000"/>
                <w:sz w:val="21"/>
                <w:szCs w:val="21"/>
              </w:rPr>
              <w:t>全体</w:t>
            </w:r>
            <w:r>
              <w:rPr>
                <w:rFonts w:hint="eastAsia" w:ascii="宋体" w:hAnsi="宋体" w:cs="华文仿宋"/>
                <w:color w:val="C00000"/>
                <w:sz w:val="21"/>
                <w:szCs w:val="21"/>
              </w:rPr>
              <w:t>安保人员上岗前持有保安员证，提供承诺书。</w:t>
            </w:r>
          </w:p>
        </w:tc>
      </w:tr>
    </w:tbl>
    <w:p>
      <w:pPr>
        <w:pStyle w:val="81"/>
        <w:spacing w:line="400" w:lineRule="exact"/>
        <w:ind w:firstLine="482"/>
        <w:rPr>
          <w:rFonts w:cs="Calibri"/>
          <w:b/>
        </w:rPr>
      </w:pPr>
      <w:r>
        <w:rPr>
          <w:rFonts w:hint="eastAsia"/>
          <w:b/>
        </w:rPr>
        <w:t>2.</w:t>
      </w:r>
      <w:r>
        <w:rPr>
          <w:rFonts w:hint="eastAsia" w:ascii="宋体" w:hAnsi="宋体"/>
          <w:b/>
        </w:rPr>
        <w:t>人员管理要求</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hint="eastAsia" w:ascii="宋体" w:hAnsi="宋体" w:cs="Calibri"/>
          <w:color w:val="000000"/>
          <w:kern w:val="24"/>
        </w:rPr>
        <w:t>）供应商应选用素质高、业务精的人员承担本项目的物业服务。所配备人员身体健康，政治可靠，并签订《劳动合同》，如期如数支付员工劳动报酬（人员工资不得低于陕西省最低工资标准相关规定），并为员工依法缴纳社会保险；</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2</w:t>
      </w:r>
      <w:r>
        <w:rPr>
          <w:rFonts w:hint="eastAsia" w:ascii="宋体" w:hAnsi="宋体" w:cs="Calibri"/>
          <w:color w:val="000000"/>
          <w:kern w:val="24"/>
        </w:rPr>
        <w:t>）管理岗位人员要保证人员长期稳定性；</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3</w:t>
      </w:r>
      <w:r>
        <w:rPr>
          <w:rFonts w:hint="eastAsia" w:ascii="宋体" w:hAnsi="宋体" w:cs="Calibri"/>
          <w:color w:val="000000"/>
          <w:kern w:val="24"/>
        </w:rPr>
        <w:t>）供应商应根据岗位、工种、季节等，统一配发工装及工牌。物业服务工作人员应统一着工装上岗，工装整洁，穿着规范，同时做到文明用语，礼貌待人；遵守采购单位的各项工作制度；爱护公共财物。</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4</w:t>
      </w:r>
      <w:r>
        <w:rPr>
          <w:rFonts w:hint="eastAsia" w:ascii="宋体" w:hAnsi="宋体" w:cs="Calibri"/>
          <w:color w:val="000000"/>
          <w:kern w:val="24"/>
        </w:rPr>
        <w:t>）定期进行员工素质培训、技术培训，并定期进行考核、检查，提高员工职业技能、自身防护意识和职业道德修养。</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5</w:t>
      </w:r>
      <w:r>
        <w:rPr>
          <w:rFonts w:hint="eastAsia" w:ascii="宋体" w:hAnsi="宋体" w:cs="Calibri"/>
          <w:color w:val="000000"/>
          <w:kern w:val="24"/>
        </w:rPr>
        <w:t>）本项目服务人员应保证人事档案齐全，无犯罪情况，并遵守双方所达成的相关协议，同时向采购人报备核查。</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6</w:t>
      </w:r>
      <w:r>
        <w:rPr>
          <w:rFonts w:hint="eastAsia" w:ascii="宋体" w:hAnsi="宋体" w:cs="Calibri"/>
          <w:color w:val="000000"/>
          <w:kern w:val="24"/>
        </w:rPr>
        <w:t>）本项目服务人员因各种情况离职或请长假，供应商必须在</w:t>
      </w:r>
      <w:r>
        <w:rPr>
          <w:rFonts w:hint="eastAsia" w:cs="Calibri"/>
          <w:color w:val="000000"/>
          <w:kern w:val="24"/>
        </w:rPr>
        <w:t>4</w:t>
      </w:r>
      <w:r>
        <w:rPr>
          <w:rFonts w:cs="Calibri"/>
          <w:color w:val="000000"/>
          <w:kern w:val="24"/>
        </w:rPr>
        <w:t>8</w:t>
      </w:r>
      <w:r>
        <w:rPr>
          <w:rFonts w:hint="eastAsia" w:ascii="宋体" w:hAnsi="宋体" w:cs="Calibri"/>
          <w:color w:val="000000"/>
          <w:kern w:val="24"/>
        </w:rPr>
        <w:t>小时内将空岗人员补充到位。</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7</w:t>
      </w:r>
      <w:r>
        <w:rPr>
          <w:rFonts w:hint="eastAsia" w:ascii="宋体" w:hAnsi="宋体" w:cs="Calibri"/>
          <w:color w:val="000000"/>
          <w:kern w:val="24"/>
        </w:rPr>
        <w:t>）如遇重大活动，供应商需无条件调集不少于</w:t>
      </w:r>
      <w:r>
        <w:rPr>
          <w:rFonts w:hint="eastAsia" w:cs="Calibri"/>
          <w:color w:val="000000"/>
          <w:kern w:val="24"/>
        </w:rPr>
        <w:t>2</w:t>
      </w:r>
      <w:r>
        <w:rPr>
          <w:rFonts w:cs="Calibri"/>
          <w:color w:val="000000"/>
          <w:kern w:val="24"/>
        </w:rPr>
        <w:t>0</w:t>
      </w:r>
      <w:r>
        <w:rPr>
          <w:rFonts w:hint="eastAsia" w:ascii="宋体" w:hAnsi="宋体" w:cs="Calibri"/>
          <w:color w:val="000000"/>
          <w:kern w:val="24"/>
        </w:rPr>
        <w:t>人按要求开展并有效完成相关工作。</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（三）项目管理要求</w:t>
      </w:r>
    </w:p>
    <w:p>
      <w:pPr>
        <w:spacing w:line="400" w:lineRule="exact"/>
        <w:ind w:firstLine="480" w:firstLineChars="200"/>
        <w:rPr>
          <w:rFonts w:ascii="Calibri" w:hAnsi="Calibri" w:cs="Calibri"/>
          <w:color w:val="000000"/>
          <w:kern w:val="24"/>
        </w:rPr>
      </w:pPr>
      <w:r>
        <w:rPr>
          <w:rFonts w:hint="eastAsia" w:cs="Calibri"/>
          <w:color w:val="000000"/>
          <w:kern w:val="24"/>
        </w:rPr>
        <w:t>1</w:t>
      </w:r>
      <w:r>
        <w:rPr>
          <w:rFonts w:hint="eastAsia" w:ascii="宋体" w:hAnsi="宋体" w:cs="Calibri"/>
          <w:color w:val="000000"/>
          <w:kern w:val="24"/>
        </w:rPr>
        <w:t>、认真贯彻落实“物业管理条例”，坚持以人为本、和谐共建，努力提供卫生舒适、安全文明的办公环境。</w:t>
      </w:r>
    </w:p>
    <w:p>
      <w:pPr>
        <w:spacing w:line="400" w:lineRule="exact"/>
        <w:ind w:firstLine="480" w:firstLineChars="200"/>
        <w:rPr>
          <w:rFonts w:cs="Calibri"/>
          <w:color w:val="000000"/>
          <w:kern w:val="24"/>
        </w:rPr>
      </w:pPr>
      <w:r>
        <w:rPr>
          <w:rFonts w:hint="eastAsia" w:cs="Calibri"/>
          <w:color w:val="000000"/>
          <w:kern w:val="24"/>
        </w:rPr>
        <w:t>2</w:t>
      </w:r>
      <w:r>
        <w:rPr>
          <w:rFonts w:hint="eastAsia" w:ascii="宋体" w:hAnsi="宋体" w:cs="Calibri"/>
          <w:color w:val="000000"/>
          <w:kern w:val="24"/>
        </w:rPr>
        <w:t>、社会化服务企业所有员工统一着装，佩戴标牌，行为规范，服务主动、热情。</w:t>
      </w:r>
    </w:p>
    <w:p>
      <w:pPr>
        <w:spacing w:line="400" w:lineRule="exact"/>
        <w:ind w:firstLine="480" w:firstLineChars="200"/>
        <w:rPr>
          <w:rFonts w:cs="Calibri"/>
          <w:color w:val="000000"/>
          <w:kern w:val="24"/>
        </w:rPr>
      </w:pPr>
      <w:r>
        <w:rPr>
          <w:rFonts w:hint="eastAsia" w:cs="Calibri"/>
          <w:color w:val="000000"/>
          <w:kern w:val="24"/>
        </w:rPr>
        <w:t>3</w:t>
      </w:r>
      <w:r>
        <w:rPr>
          <w:rFonts w:hint="eastAsia" w:ascii="宋体" w:hAnsi="宋体" w:cs="Calibri"/>
          <w:color w:val="000000"/>
          <w:kern w:val="24"/>
        </w:rPr>
        <w:t>、从事社会化服务的专业人员应按照国家有关规定，取得与岗位要求一致的资格证书。</w:t>
      </w:r>
    </w:p>
    <w:p>
      <w:pPr>
        <w:spacing w:line="400" w:lineRule="exact"/>
        <w:ind w:firstLine="480" w:firstLineChars="200"/>
      </w:pPr>
      <w:r>
        <w:rPr>
          <w:rFonts w:hint="eastAsia" w:cs="Calibri"/>
          <w:color w:val="000000"/>
          <w:kern w:val="24"/>
        </w:rPr>
        <w:t>4</w:t>
      </w:r>
      <w:r>
        <w:rPr>
          <w:rFonts w:hint="eastAsia" w:ascii="宋体" w:hAnsi="宋体" w:cs="Calibri"/>
          <w:color w:val="000000"/>
          <w:kern w:val="24"/>
        </w:rPr>
        <w:t>、社会化服务企业应当建立健全质量管理、财务管理、档案管理等制度，承接项目有完善的社会化管理服务方案。</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（四）保洁服务</w:t>
      </w:r>
    </w:p>
    <w:p>
      <w:pPr>
        <w:spacing w:line="400" w:lineRule="exact"/>
        <w:ind w:firstLine="480" w:firstLineChars="200"/>
        <w:rPr>
          <w:rFonts w:ascii="Calibri" w:hAnsi="Calibri" w:cs="Calibri"/>
          <w:b/>
          <w:color w:val="000000"/>
          <w:kern w:val="24"/>
        </w:rPr>
      </w:pPr>
      <w:r>
        <w:rPr>
          <w:rFonts w:hint="eastAsia" w:cs="Calibri"/>
          <w:b/>
          <w:color w:val="000000"/>
          <w:kern w:val="24"/>
        </w:rPr>
        <w:t>1</w:t>
      </w:r>
      <w:r>
        <w:rPr>
          <w:rFonts w:hint="eastAsia" w:ascii="宋体" w:hAnsi="宋体" w:cs="Calibri"/>
          <w:b/>
          <w:color w:val="000000"/>
          <w:kern w:val="24"/>
        </w:rPr>
        <w:t>、</w:t>
      </w:r>
      <w:r>
        <w:rPr>
          <w:rFonts w:ascii="宋体" w:hAnsi="宋体" w:cs="Calibri"/>
          <w:b/>
          <w:color w:val="000000"/>
          <w:kern w:val="24"/>
        </w:rPr>
        <w:t>五味什字校区</w:t>
      </w:r>
      <w:r>
        <w:rPr>
          <w:rFonts w:hint="eastAsia" w:ascii="宋体" w:hAnsi="宋体" w:cs="Calibri"/>
          <w:b/>
          <w:color w:val="000000"/>
          <w:kern w:val="24"/>
        </w:rPr>
        <w:t>保洁服务标准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90"/>
        <w:gridCol w:w="1850"/>
        <w:gridCol w:w="1438"/>
        <w:gridCol w:w="1156"/>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范围</w:t>
            </w:r>
          </w:p>
        </w:tc>
        <w:tc>
          <w:tcPr>
            <w:tcW w:w="1490" w:type="dxa"/>
            <w:vMerge w:val="restart"/>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清洁项目</w:t>
            </w:r>
          </w:p>
        </w:tc>
        <w:tc>
          <w:tcPr>
            <w:tcW w:w="1850" w:type="dxa"/>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日常工作</w:t>
            </w:r>
          </w:p>
        </w:tc>
        <w:tc>
          <w:tcPr>
            <w:tcW w:w="2594" w:type="dxa"/>
            <w:gridSpan w:val="2"/>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周期性工作</w:t>
            </w:r>
          </w:p>
        </w:tc>
        <w:tc>
          <w:tcPr>
            <w:tcW w:w="2303" w:type="dxa"/>
            <w:vMerge w:val="restart"/>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
                <w:bCs/>
                <w:sz w:val="21"/>
                <w:szCs w:val="21"/>
              </w:rPr>
            </w:pPr>
          </w:p>
        </w:tc>
        <w:tc>
          <w:tcPr>
            <w:tcW w:w="1490" w:type="dxa"/>
            <w:vMerge w:val="continue"/>
            <w:vAlign w:val="center"/>
          </w:tcPr>
          <w:p>
            <w:pPr>
              <w:spacing w:line="300" w:lineRule="exact"/>
              <w:rPr>
                <w:rFonts w:ascii="Calibri" w:hAnsi="宋体" w:eastAsia="宋体" w:cs="华文仿宋"/>
                <w:b/>
                <w:bCs/>
                <w:sz w:val="21"/>
                <w:szCs w:val="21"/>
              </w:rPr>
            </w:pPr>
          </w:p>
        </w:tc>
        <w:tc>
          <w:tcPr>
            <w:tcW w:w="1850" w:type="dxa"/>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每日</w:t>
            </w:r>
          </w:p>
        </w:tc>
        <w:tc>
          <w:tcPr>
            <w:tcW w:w="1438" w:type="dxa"/>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每周</w:t>
            </w:r>
          </w:p>
        </w:tc>
        <w:tc>
          <w:tcPr>
            <w:tcW w:w="1156" w:type="dxa"/>
            <w:shd w:val="clear" w:color="auto" w:fill="F1F1F1"/>
            <w:vAlign w:val="center"/>
          </w:tcPr>
          <w:p>
            <w:pPr>
              <w:tabs>
                <w:tab w:val="left" w:pos="7020"/>
              </w:tabs>
              <w:spacing w:line="300" w:lineRule="exact"/>
              <w:jc w:val="both"/>
              <w:rPr>
                <w:rFonts w:hAnsi="宋体" w:cs="华文仿宋"/>
                <w:b/>
                <w:bCs/>
                <w:sz w:val="21"/>
                <w:szCs w:val="21"/>
              </w:rPr>
            </w:pPr>
            <w:r>
              <w:rPr>
                <w:rFonts w:hint="eastAsia" w:ascii="宋体" w:hAnsi="宋体" w:cs="华文仿宋"/>
                <w:b/>
                <w:bCs/>
                <w:sz w:val="21"/>
                <w:szCs w:val="21"/>
              </w:rPr>
              <w:t>每月</w:t>
            </w:r>
          </w:p>
        </w:tc>
        <w:tc>
          <w:tcPr>
            <w:tcW w:w="2303" w:type="dxa"/>
            <w:vMerge w:val="continue"/>
            <w:vAlign w:val="center"/>
          </w:tcPr>
          <w:p>
            <w:pPr>
              <w:spacing w:line="300" w:lineRule="exact"/>
              <w:rPr>
                <w:rFonts w:ascii="Calibri" w:hAnsi="宋体" w:eastAsia="宋体" w:cs="华文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大</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厅</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部</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分</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门口阶梯及</w:t>
            </w:r>
          </w:p>
          <w:p>
            <w:pPr>
              <w:tabs>
                <w:tab w:val="left" w:pos="7020"/>
              </w:tabs>
              <w:spacing w:line="300" w:lineRule="exact"/>
              <w:jc w:val="both"/>
              <w:rPr>
                <w:rFonts w:hAnsi="宋体" w:cs="华文仿宋"/>
                <w:sz w:val="21"/>
                <w:szCs w:val="21"/>
              </w:rPr>
            </w:pPr>
            <w:r>
              <w:rPr>
                <w:rFonts w:hint="eastAsia" w:ascii="宋体" w:hAnsi="宋体" w:cs="华文仿宋"/>
                <w:sz w:val="21"/>
                <w:szCs w:val="21"/>
              </w:rPr>
              <w:t>地面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随时保洁</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无灰尘、无污迹、无垃圾、光洁、明亮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指示牌</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每天配清洁剂擦拭一次，随时保洁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地面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推尘数次，随时保洁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无灰尘、无污迹、无垃圾、光洁、明亮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墙面</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擦拭低位一次</w:t>
            </w: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垃圾桶</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垃圾不超过三分之二、</w:t>
            </w:r>
          </w:p>
          <w:p>
            <w:pPr>
              <w:tabs>
                <w:tab w:val="left" w:pos="7020"/>
              </w:tabs>
              <w:spacing w:line="300" w:lineRule="exact"/>
              <w:jc w:val="both"/>
              <w:rPr>
                <w:rFonts w:hAnsi="宋体" w:cs="华文仿宋"/>
                <w:sz w:val="21"/>
                <w:szCs w:val="21"/>
              </w:rPr>
            </w:pPr>
            <w:r>
              <w:rPr>
                <w:rFonts w:hint="eastAsia" w:ascii="宋体" w:hAnsi="宋体" w:cs="华文仿宋"/>
                <w:sz w:val="21"/>
                <w:szCs w:val="21"/>
              </w:rPr>
              <w:t>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玻璃</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两米以下玻璃全面刮洗一次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无水迹、无污迹、无灰尘、无手印、光洁、明亮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风口</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用毛巾配合消毒清洁剂擦拭数次</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全面清</w:t>
            </w:r>
          </w:p>
          <w:p>
            <w:pPr>
              <w:tabs>
                <w:tab w:val="left" w:pos="7020"/>
              </w:tabs>
              <w:spacing w:line="300" w:lineRule="exact"/>
              <w:jc w:val="both"/>
              <w:rPr>
                <w:rFonts w:hAnsi="宋体" w:cs="华文仿宋"/>
                <w:sz w:val="21"/>
                <w:szCs w:val="21"/>
              </w:rPr>
            </w:pPr>
            <w:r>
              <w:rPr>
                <w:rFonts w:hint="eastAsia" w:ascii="宋体" w:hAnsi="宋体" w:cs="华文仿宋"/>
                <w:sz w:val="21"/>
                <w:szCs w:val="21"/>
              </w:rPr>
              <w:t>洁一次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木制门</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清抹数次，随时保洁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全面清</w:t>
            </w:r>
          </w:p>
          <w:p>
            <w:pPr>
              <w:tabs>
                <w:tab w:val="left" w:pos="7020"/>
              </w:tabs>
              <w:spacing w:line="300" w:lineRule="exact"/>
              <w:jc w:val="both"/>
              <w:rPr>
                <w:rFonts w:hAnsi="宋体" w:cs="华文仿宋"/>
                <w:sz w:val="21"/>
                <w:szCs w:val="21"/>
              </w:rPr>
            </w:pPr>
            <w:r>
              <w:rPr>
                <w:rFonts w:hint="eastAsia" w:ascii="宋体" w:hAnsi="宋体" w:cs="华文仿宋"/>
                <w:sz w:val="21"/>
                <w:szCs w:val="21"/>
              </w:rPr>
              <w:t>洁一次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无污迹、无灰尘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消防设施</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擦拭两次，随时保洁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办</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公</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区</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及</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教</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学</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区</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部</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分</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指示牌、</w:t>
            </w:r>
          </w:p>
          <w:p>
            <w:pPr>
              <w:tabs>
                <w:tab w:val="left" w:pos="7020"/>
              </w:tabs>
              <w:spacing w:line="300" w:lineRule="exact"/>
              <w:jc w:val="both"/>
              <w:rPr>
                <w:rFonts w:hAnsi="宋体" w:cs="华文仿宋"/>
                <w:sz w:val="21"/>
                <w:szCs w:val="21"/>
              </w:rPr>
            </w:pPr>
            <w:r>
              <w:rPr>
                <w:rFonts w:hint="eastAsia" w:ascii="宋体" w:hAnsi="宋体" w:cs="华文仿宋"/>
                <w:sz w:val="21"/>
                <w:szCs w:val="21"/>
              </w:rPr>
              <w:t>公告栏</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每天配清洁剂擦拭</w:t>
            </w:r>
            <w:r>
              <w:rPr>
                <w:rFonts w:hint="eastAsia" w:cs="Calibri"/>
                <w:sz w:val="21"/>
                <w:szCs w:val="21"/>
              </w:rPr>
              <w:t>1</w:t>
            </w:r>
            <w:r>
              <w:rPr>
                <w:rFonts w:hint="eastAsia" w:ascii="宋体" w:hAnsi="宋体" w:cs="华文仿宋"/>
                <w:sz w:val="21"/>
                <w:szCs w:val="21"/>
              </w:rPr>
              <w:t>次，并随时保洁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地面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推尘数次，随时保洁</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无灰尘、无污迹、无垃圾、光亮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地毯</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吸尘</w:t>
            </w:r>
            <w:r>
              <w:rPr>
                <w:rFonts w:hint="eastAsia" w:cs="Calibri"/>
                <w:sz w:val="21"/>
                <w:szCs w:val="21"/>
              </w:rPr>
              <w:t>2</w:t>
            </w:r>
            <w:r>
              <w:rPr>
                <w:rFonts w:hint="eastAsia" w:ascii="宋体" w:hAnsi="宋体" w:cs="华文仿宋"/>
                <w:sz w:val="21"/>
                <w:szCs w:val="21"/>
              </w:rPr>
              <w:t>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无灰尘、污渍，残留清洁剂、异味、水分彻底吹干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墙面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擦拭低位一次</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公用办公桌、椅，</w:t>
            </w:r>
          </w:p>
          <w:p>
            <w:pPr>
              <w:tabs>
                <w:tab w:val="left" w:pos="7020"/>
              </w:tabs>
              <w:spacing w:line="300" w:lineRule="exact"/>
              <w:jc w:val="both"/>
              <w:rPr>
                <w:rFonts w:hAnsi="宋体" w:cs="华文仿宋"/>
                <w:sz w:val="21"/>
                <w:szCs w:val="21"/>
              </w:rPr>
            </w:pPr>
            <w:r>
              <w:rPr>
                <w:rFonts w:hint="eastAsia" w:ascii="宋体" w:hAnsi="宋体" w:cs="华文仿宋"/>
                <w:sz w:val="21"/>
                <w:szCs w:val="21"/>
              </w:rPr>
              <w:t>教室课桌椅</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w:t>
            </w:r>
            <w:r>
              <w:rPr>
                <w:rFonts w:hint="eastAsia" w:cs="Calibri"/>
                <w:sz w:val="21"/>
                <w:szCs w:val="21"/>
              </w:rPr>
              <w:t>1</w:t>
            </w:r>
            <w:r>
              <w:rPr>
                <w:rFonts w:hint="eastAsia" w:ascii="宋体" w:hAnsi="宋体" w:cs="华文仿宋"/>
                <w:sz w:val="21"/>
                <w:szCs w:val="21"/>
              </w:rPr>
              <w:t>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垃圾桶、垃圾篓、碎纸机</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清洗清洁一次</w:t>
            </w:r>
          </w:p>
        </w:tc>
        <w:tc>
          <w:tcPr>
            <w:tcW w:w="1156" w:type="dxa"/>
            <w:vAlign w:val="center"/>
          </w:tcPr>
          <w:p>
            <w:pPr>
              <w:tabs>
                <w:tab w:val="left" w:pos="7020"/>
              </w:tabs>
              <w:spacing w:line="300" w:lineRule="exact"/>
              <w:jc w:val="both"/>
              <w:rPr>
                <w:rFonts w:hAnsi="宋体" w:cs="华文仿宋"/>
                <w:sz w:val="21"/>
                <w:szCs w:val="21"/>
              </w:rPr>
            </w:pPr>
          </w:p>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电源盒、</w:t>
            </w:r>
          </w:p>
          <w:p>
            <w:pPr>
              <w:tabs>
                <w:tab w:val="left" w:pos="7020"/>
              </w:tabs>
              <w:spacing w:line="300" w:lineRule="exact"/>
              <w:jc w:val="both"/>
              <w:rPr>
                <w:rFonts w:hAnsi="宋体" w:cs="华文仿宋"/>
                <w:sz w:val="21"/>
                <w:szCs w:val="21"/>
              </w:rPr>
            </w:pPr>
            <w:r>
              <w:rPr>
                <w:rFonts w:hint="eastAsia" w:ascii="宋体" w:hAnsi="宋体" w:cs="华文仿宋"/>
                <w:sz w:val="21"/>
                <w:szCs w:val="21"/>
              </w:rPr>
              <w:t>地脚线、</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擦拭两次，随时保洁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公用沙发</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w:t>
            </w:r>
            <w:r>
              <w:rPr>
                <w:rFonts w:hint="eastAsia" w:cs="Calibri"/>
                <w:sz w:val="21"/>
                <w:szCs w:val="21"/>
              </w:rPr>
              <w:t>1</w:t>
            </w:r>
            <w:r>
              <w:rPr>
                <w:rFonts w:hint="eastAsia" w:ascii="宋体" w:hAnsi="宋体" w:cs="华文仿宋"/>
                <w:sz w:val="21"/>
                <w:szCs w:val="21"/>
              </w:rPr>
              <w:t>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灯饰</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用干毛巾擦拭一次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天花板、风口</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全面清洁一次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玻璃窗</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用干毛巾擦拭数次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用玻璃刮刀刮洗一次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无水迹、无污迹、无灰尘、光洁、明亮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文件柜、消防设施</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擦拭两次，随时保洁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电</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梯</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厅</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茶</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水</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间</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部</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分</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楼梯扶手、梯步</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清抹数次，随时保洁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电梯厅地面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清拖数次，随时保洁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无水迹、无污迹、无灰尘、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电梯厅墙面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擦拭低位一次</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不锈钢电梯门</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配不锈钢清洁剂清抹数次，随时保洁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无手印、无污迹、无灰尘、光洁、明亮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茶水间地面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清拖数次，随时保洁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无水迹、无污迹、无灰尘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茶水间墙面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擦拭低位一次</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饮水机、热水器</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擦拭两次，随时保洁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茶叶桶</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清洗清洁一次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茶几、桌椅</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清抹数次，随时保洁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烟灰盅、烟灰桶</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清洗、清洁一次</w:t>
            </w:r>
          </w:p>
        </w:tc>
        <w:tc>
          <w:tcPr>
            <w:tcW w:w="1156" w:type="dxa"/>
            <w:vAlign w:val="center"/>
          </w:tcPr>
          <w:p>
            <w:pPr>
              <w:tabs>
                <w:tab w:val="left" w:pos="7020"/>
              </w:tabs>
              <w:spacing w:line="300" w:lineRule="exact"/>
              <w:jc w:val="both"/>
              <w:rPr>
                <w:rFonts w:hAnsi="宋体" w:cs="华文仿宋"/>
                <w:sz w:val="21"/>
                <w:szCs w:val="21"/>
              </w:rPr>
            </w:pPr>
          </w:p>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spacing w:line="300" w:lineRule="exact"/>
              <w:jc w:val="both"/>
              <w:rPr>
                <w:rFonts w:hAnsi="宋体" w:cs="华文仿宋"/>
                <w:bCs/>
                <w:sz w:val="21"/>
                <w:szCs w:val="21"/>
              </w:rPr>
            </w:pPr>
            <w:r>
              <w:rPr>
                <w:rFonts w:hint="eastAsia" w:ascii="宋体" w:hAnsi="宋体" w:cs="华文仿宋"/>
                <w:bCs/>
                <w:sz w:val="21"/>
                <w:szCs w:val="21"/>
              </w:rPr>
              <w:t>洗</w:t>
            </w:r>
          </w:p>
          <w:p>
            <w:pPr>
              <w:spacing w:line="300" w:lineRule="exact"/>
              <w:jc w:val="both"/>
              <w:rPr>
                <w:rFonts w:hAnsi="宋体" w:cs="华文仿宋"/>
                <w:bCs/>
                <w:sz w:val="21"/>
                <w:szCs w:val="21"/>
              </w:rPr>
            </w:pPr>
            <w:r>
              <w:rPr>
                <w:rFonts w:hint="eastAsia" w:ascii="宋体" w:hAnsi="宋体" w:cs="华文仿宋"/>
                <w:bCs/>
                <w:sz w:val="21"/>
                <w:szCs w:val="21"/>
              </w:rPr>
              <w:t>手</w:t>
            </w:r>
          </w:p>
          <w:p>
            <w:pPr>
              <w:spacing w:line="300" w:lineRule="exact"/>
              <w:jc w:val="both"/>
              <w:rPr>
                <w:rFonts w:hAnsi="宋体" w:cs="华文仿宋"/>
                <w:bCs/>
                <w:sz w:val="21"/>
                <w:szCs w:val="21"/>
              </w:rPr>
            </w:pPr>
            <w:r>
              <w:rPr>
                <w:rFonts w:hint="eastAsia" w:ascii="宋体" w:hAnsi="宋体" w:cs="华文仿宋"/>
                <w:bCs/>
                <w:sz w:val="21"/>
                <w:szCs w:val="21"/>
              </w:rPr>
              <w:t>间</w:t>
            </w: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地面</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每天配清洁剂清洗一次，并随时保洁</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全面清洗一次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无水迹、无污迹、无垃圾、无异味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隔板及墙身</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擦拭一次</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全面清洁一次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镜面</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清抹数次，随时保洁</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用玻璃刮刀刮洗一次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无水迹、无污迹、无灰尘、无手印、光洁、明亮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烘手机、纸巾盒</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擦拭数次</w:t>
            </w:r>
          </w:p>
        </w:tc>
        <w:tc>
          <w:tcPr>
            <w:tcW w:w="1438" w:type="dxa"/>
            <w:vAlign w:val="center"/>
          </w:tcPr>
          <w:p>
            <w:pPr>
              <w:spacing w:line="300" w:lineRule="exact"/>
              <w:jc w:val="both"/>
              <w:rPr>
                <w:rFonts w:hAnsi="宋体" w:cs="华文仿宋"/>
                <w:sz w:val="21"/>
                <w:szCs w:val="21"/>
              </w:rPr>
            </w:pP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墙面</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擦拭低位一次</w:t>
            </w:r>
          </w:p>
        </w:tc>
        <w:tc>
          <w:tcPr>
            <w:tcW w:w="1438" w:type="dxa"/>
            <w:vAlign w:val="center"/>
          </w:tcPr>
          <w:p>
            <w:pPr>
              <w:spacing w:line="300" w:lineRule="exact"/>
              <w:jc w:val="both"/>
              <w:rPr>
                <w:rFonts w:hAnsi="宋体" w:cs="华文仿宋"/>
                <w:sz w:val="21"/>
                <w:szCs w:val="21"/>
              </w:rPr>
            </w:pPr>
          </w:p>
        </w:tc>
        <w:tc>
          <w:tcPr>
            <w:tcW w:w="1156" w:type="dxa"/>
            <w:vAlign w:val="center"/>
          </w:tcPr>
          <w:p>
            <w:pPr>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垃圾桶</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大小便器</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随时清洁</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全面清洗一次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无水迹、无污迹、无灰尘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天花板、风口</w:t>
            </w:r>
          </w:p>
        </w:tc>
        <w:tc>
          <w:tcPr>
            <w:tcW w:w="1850" w:type="dxa"/>
            <w:vAlign w:val="center"/>
          </w:tcPr>
          <w:p>
            <w:pPr>
              <w:spacing w:line="300" w:lineRule="exact"/>
              <w:jc w:val="both"/>
              <w:rPr>
                <w:rFonts w:hAnsi="宋体" w:cs="华文仿宋"/>
                <w:sz w:val="21"/>
                <w:szCs w:val="21"/>
              </w:rPr>
            </w:pPr>
          </w:p>
        </w:tc>
        <w:tc>
          <w:tcPr>
            <w:tcW w:w="1438" w:type="dxa"/>
            <w:vAlign w:val="center"/>
          </w:tcPr>
          <w:p>
            <w:pPr>
              <w:spacing w:line="300" w:lineRule="exact"/>
              <w:jc w:val="both"/>
              <w:rPr>
                <w:rFonts w:hAnsi="宋体" w:cs="华文仿宋"/>
                <w:sz w:val="21"/>
                <w:szCs w:val="21"/>
              </w:rPr>
            </w:pPr>
          </w:p>
        </w:tc>
        <w:tc>
          <w:tcPr>
            <w:tcW w:w="1156" w:type="dxa"/>
            <w:vAlign w:val="center"/>
          </w:tcPr>
          <w:p>
            <w:pPr>
              <w:spacing w:line="300" w:lineRule="exact"/>
              <w:jc w:val="both"/>
              <w:rPr>
                <w:rFonts w:hAnsi="宋体" w:cs="华文仿宋"/>
                <w:sz w:val="21"/>
                <w:szCs w:val="21"/>
              </w:rPr>
            </w:pPr>
            <w:r>
              <w:rPr>
                <w:rFonts w:hint="eastAsia" w:ascii="宋体" w:hAnsi="宋体" w:cs="华文仿宋"/>
                <w:sz w:val="21"/>
                <w:szCs w:val="21"/>
              </w:rPr>
              <w:t>全面清洁一次</w:t>
            </w: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洗手盆及台面</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清抹数次，随时保洁</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全面清洁一次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无水迹、无污迹、无灰尘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洗手液</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根据使用情况更换</w:t>
            </w:r>
          </w:p>
        </w:tc>
        <w:tc>
          <w:tcPr>
            <w:tcW w:w="1438" w:type="dxa"/>
            <w:vAlign w:val="center"/>
          </w:tcPr>
          <w:p>
            <w:pPr>
              <w:spacing w:line="300" w:lineRule="exact"/>
              <w:jc w:val="both"/>
              <w:rPr>
                <w:rFonts w:hAnsi="宋体" w:cs="华文仿宋"/>
                <w:sz w:val="21"/>
                <w:szCs w:val="21"/>
              </w:rPr>
            </w:pP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供应充足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spacing w:line="300" w:lineRule="exact"/>
              <w:jc w:val="both"/>
              <w:rPr>
                <w:rFonts w:hAnsi="宋体" w:cs="华文仿宋"/>
                <w:bCs/>
                <w:sz w:val="21"/>
                <w:szCs w:val="21"/>
              </w:rPr>
            </w:pPr>
            <w:r>
              <w:rPr>
                <w:rFonts w:hint="eastAsia" w:ascii="宋体" w:hAnsi="宋体" w:cs="华文仿宋"/>
                <w:bCs/>
                <w:sz w:val="21"/>
                <w:szCs w:val="21"/>
              </w:rPr>
              <w:t>消</w:t>
            </w:r>
          </w:p>
          <w:p>
            <w:pPr>
              <w:spacing w:line="300" w:lineRule="exact"/>
              <w:jc w:val="both"/>
              <w:rPr>
                <w:rFonts w:hAnsi="宋体" w:cs="华文仿宋"/>
                <w:bCs/>
                <w:sz w:val="21"/>
                <w:szCs w:val="21"/>
              </w:rPr>
            </w:pPr>
            <w:r>
              <w:rPr>
                <w:rFonts w:hint="eastAsia" w:ascii="宋体" w:hAnsi="宋体" w:cs="华文仿宋"/>
                <w:bCs/>
                <w:sz w:val="21"/>
                <w:szCs w:val="21"/>
              </w:rPr>
              <w:t>防</w:t>
            </w:r>
          </w:p>
          <w:p>
            <w:pPr>
              <w:spacing w:line="300" w:lineRule="exact"/>
              <w:jc w:val="both"/>
              <w:rPr>
                <w:rFonts w:hAnsi="宋体" w:cs="华文仿宋"/>
                <w:bCs/>
                <w:sz w:val="21"/>
                <w:szCs w:val="21"/>
              </w:rPr>
            </w:pPr>
            <w:r>
              <w:rPr>
                <w:rFonts w:hint="eastAsia" w:ascii="宋体" w:hAnsi="宋体" w:cs="华文仿宋"/>
                <w:bCs/>
                <w:sz w:val="21"/>
                <w:szCs w:val="21"/>
              </w:rPr>
              <w:t>通</w:t>
            </w:r>
          </w:p>
          <w:p>
            <w:pPr>
              <w:spacing w:line="300" w:lineRule="exact"/>
              <w:jc w:val="both"/>
              <w:rPr>
                <w:rFonts w:hAnsi="宋体" w:cs="华文仿宋"/>
                <w:bCs/>
                <w:sz w:val="21"/>
                <w:szCs w:val="21"/>
              </w:rPr>
            </w:pPr>
            <w:r>
              <w:rPr>
                <w:rFonts w:hint="eastAsia" w:ascii="宋体" w:hAnsi="宋体" w:cs="华文仿宋"/>
                <w:bCs/>
                <w:sz w:val="21"/>
                <w:szCs w:val="21"/>
              </w:rPr>
              <w:t>道</w:t>
            </w:r>
          </w:p>
          <w:p>
            <w:pPr>
              <w:spacing w:line="300" w:lineRule="exact"/>
              <w:jc w:val="both"/>
              <w:rPr>
                <w:rFonts w:hAnsi="宋体" w:cs="华文仿宋"/>
                <w:bCs/>
                <w:sz w:val="21"/>
                <w:szCs w:val="21"/>
              </w:rPr>
            </w:pPr>
            <w:r>
              <w:rPr>
                <w:rFonts w:hint="eastAsia" w:ascii="宋体" w:hAnsi="宋体" w:cs="华文仿宋"/>
                <w:bCs/>
                <w:sz w:val="21"/>
                <w:szCs w:val="21"/>
              </w:rPr>
              <w:t>、</w:t>
            </w:r>
          </w:p>
          <w:p>
            <w:pPr>
              <w:spacing w:line="300" w:lineRule="exact"/>
              <w:jc w:val="both"/>
              <w:rPr>
                <w:rFonts w:hAnsi="宋体" w:cs="华文仿宋"/>
                <w:bCs/>
                <w:sz w:val="21"/>
                <w:szCs w:val="21"/>
              </w:rPr>
            </w:pPr>
            <w:r>
              <w:rPr>
                <w:rFonts w:hint="eastAsia" w:ascii="宋体" w:hAnsi="宋体" w:cs="华文仿宋"/>
                <w:bCs/>
                <w:sz w:val="21"/>
                <w:szCs w:val="21"/>
              </w:rPr>
              <w:t>楼</w:t>
            </w:r>
          </w:p>
          <w:p>
            <w:pPr>
              <w:spacing w:line="300" w:lineRule="exact"/>
              <w:jc w:val="both"/>
              <w:rPr>
                <w:rFonts w:hAnsi="宋体" w:cs="华文仿宋"/>
                <w:bCs/>
                <w:sz w:val="21"/>
                <w:szCs w:val="21"/>
              </w:rPr>
            </w:pPr>
            <w:r>
              <w:rPr>
                <w:rFonts w:hint="eastAsia" w:ascii="宋体" w:hAnsi="宋体" w:cs="华文仿宋"/>
                <w:bCs/>
                <w:sz w:val="21"/>
                <w:szCs w:val="21"/>
              </w:rPr>
              <w:t>梯</w:t>
            </w:r>
          </w:p>
          <w:p>
            <w:pPr>
              <w:spacing w:line="300" w:lineRule="exact"/>
              <w:jc w:val="both"/>
              <w:rPr>
                <w:rFonts w:hAnsi="宋体" w:cs="华文仿宋"/>
                <w:bCs/>
                <w:sz w:val="21"/>
                <w:szCs w:val="21"/>
              </w:rPr>
            </w:pPr>
            <w:r>
              <w:rPr>
                <w:rFonts w:hint="eastAsia" w:ascii="宋体" w:hAnsi="宋体" w:cs="华文仿宋"/>
                <w:bCs/>
                <w:sz w:val="21"/>
                <w:szCs w:val="21"/>
              </w:rPr>
              <w:t>部</w:t>
            </w:r>
          </w:p>
          <w:p>
            <w:pPr>
              <w:spacing w:line="300" w:lineRule="exact"/>
              <w:jc w:val="both"/>
              <w:rPr>
                <w:rFonts w:hAnsi="宋体" w:cs="华文仿宋"/>
                <w:sz w:val="21"/>
                <w:szCs w:val="21"/>
              </w:rPr>
            </w:pPr>
            <w:r>
              <w:rPr>
                <w:rFonts w:hint="eastAsia" w:ascii="宋体" w:hAnsi="宋体" w:cs="华文仿宋"/>
                <w:bCs/>
                <w:sz w:val="21"/>
                <w:szCs w:val="21"/>
              </w:rPr>
              <w:t>分</w:t>
            </w: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地面及阶梯</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清扫数次，清拖一次、随时保洁</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全面清洗一次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无垃圾、无污迹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天花板及灯饰</w:t>
            </w:r>
          </w:p>
        </w:tc>
        <w:tc>
          <w:tcPr>
            <w:tcW w:w="1850" w:type="dxa"/>
            <w:vAlign w:val="center"/>
          </w:tcPr>
          <w:p>
            <w:pPr>
              <w:spacing w:line="300" w:lineRule="exact"/>
              <w:jc w:val="both"/>
              <w:rPr>
                <w:rFonts w:hAnsi="宋体" w:cs="华文仿宋"/>
                <w:sz w:val="21"/>
                <w:szCs w:val="21"/>
              </w:rPr>
            </w:pP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用毛巾擦拭一次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玻璃门、窗</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随时保洁</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用玻璃刮刀刮洗一次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无水迹、无污迹、无灰尘、无手印、光洁、明亮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墙面</w:t>
            </w:r>
          </w:p>
        </w:tc>
        <w:tc>
          <w:tcPr>
            <w:tcW w:w="1850" w:type="dxa"/>
            <w:vAlign w:val="center"/>
          </w:tcPr>
          <w:p>
            <w:pPr>
              <w:spacing w:line="300" w:lineRule="exact"/>
              <w:jc w:val="both"/>
              <w:rPr>
                <w:rFonts w:hAnsi="宋体" w:cs="华文仿宋"/>
                <w:sz w:val="21"/>
                <w:szCs w:val="21"/>
              </w:rPr>
            </w:pP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清扫一次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无污迹、无蛛网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扶手、玻璃隔板</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清抹一次</w:t>
            </w:r>
          </w:p>
        </w:tc>
        <w:tc>
          <w:tcPr>
            <w:tcW w:w="1438" w:type="dxa"/>
            <w:vAlign w:val="center"/>
          </w:tcPr>
          <w:p>
            <w:pPr>
              <w:spacing w:line="300" w:lineRule="exact"/>
              <w:jc w:val="both"/>
              <w:rPr>
                <w:rFonts w:hAnsi="宋体" w:cs="华文仿宋"/>
                <w:sz w:val="21"/>
                <w:szCs w:val="21"/>
              </w:rPr>
            </w:pP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垃圾桶</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spacing w:line="300" w:lineRule="exact"/>
              <w:jc w:val="both"/>
              <w:rPr>
                <w:rFonts w:hAnsi="宋体" w:cs="华文仿宋"/>
                <w:sz w:val="21"/>
                <w:szCs w:val="21"/>
              </w:rPr>
            </w:pP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sz w:val="21"/>
                <w:szCs w:val="21"/>
              </w:rPr>
            </w:pPr>
          </w:p>
        </w:tc>
        <w:tc>
          <w:tcPr>
            <w:tcW w:w="1490" w:type="dxa"/>
            <w:vAlign w:val="center"/>
          </w:tcPr>
          <w:p>
            <w:pPr>
              <w:spacing w:line="300" w:lineRule="exact"/>
              <w:jc w:val="both"/>
              <w:rPr>
                <w:rFonts w:hAnsi="宋体" w:cs="华文仿宋"/>
                <w:sz w:val="21"/>
                <w:szCs w:val="21"/>
              </w:rPr>
            </w:pPr>
            <w:r>
              <w:rPr>
                <w:rFonts w:hint="eastAsia" w:ascii="宋体" w:hAnsi="宋体" w:cs="华文仿宋"/>
                <w:sz w:val="21"/>
                <w:szCs w:val="21"/>
              </w:rPr>
              <w:t>消防设施</w:t>
            </w:r>
          </w:p>
        </w:tc>
        <w:tc>
          <w:tcPr>
            <w:tcW w:w="1850" w:type="dxa"/>
            <w:vAlign w:val="center"/>
          </w:tcPr>
          <w:p>
            <w:pPr>
              <w:spacing w:line="300" w:lineRule="exact"/>
              <w:jc w:val="both"/>
              <w:rPr>
                <w:rFonts w:hAnsi="宋体" w:cs="华文仿宋"/>
                <w:sz w:val="21"/>
                <w:szCs w:val="21"/>
              </w:rPr>
            </w:pPr>
            <w:r>
              <w:rPr>
                <w:rFonts w:hint="eastAsia" w:ascii="宋体" w:hAnsi="宋体" w:cs="华文仿宋"/>
                <w:sz w:val="21"/>
                <w:szCs w:val="21"/>
              </w:rPr>
              <w:t>清抹一次</w:t>
            </w:r>
          </w:p>
        </w:tc>
        <w:tc>
          <w:tcPr>
            <w:tcW w:w="1438" w:type="dxa"/>
            <w:vAlign w:val="center"/>
          </w:tcPr>
          <w:p>
            <w:pPr>
              <w:spacing w:line="300" w:lineRule="exact"/>
              <w:jc w:val="both"/>
              <w:rPr>
                <w:rFonts w:hAnsi="宋体" w:cs="华文仿宋"/>
                <w:sz w:val="21"/>
                <w:szCs w:val="21"/>
              </w:rPr>
            </w:pPr>
          </w:p>
        </w:tc>
        <w:tc>
          <w:tcPr>
            <w:tcW w:w="1156" w:type="dxa"/>
            <w:vAlign w:val="center"/>
          </w:tcPr>
          <w:p>
            <w:pPr>
              <w:spacing w:line="300" w:lineRule="exact"/>
              <w:jc w:val="both"/>
              <w:rPr>
                <w:rFonts w:hAnsi="宋体" w:cs="华文仿宋"/>
                <w:sz w:val="21"/>
                <w:szCs w:val="21"/>
              </w:rPr>
            </w:pPr>
            <w:r>
              <w:rPr>
                <w:rFonts w:hint="eastAsia" w:ascii="宋体" w:hAnsi="宋体" w:cs="华文仿宋"/>
                <w:sz w:val="21"/>
                <w:szCs w:val="21"/>
              </w:rPr>
              <w:t>全面清洁一次</w:t>
            </w:r>
          </w:p>
        </w:tc>
        <w:tc>
          <w:tcPr>
            <w:tcW w:w="2303" w:type="dxa"/>
            <w:vAlign w:val="center"/>
          </w:tcPr>
          <w:p>
            <w:pPr>
              <w:spacing w:line="300" w:lineRule="exact"/>
              <w:jc w:val="both"/>
              <w:rPr>
                <w:rFonts w:hAnsi="宋体" w:cs="华文仿宋"/>
                <w:sz w:val="21"/>
                <w:szCs w:val="21"/>
              </w:rPr>
            </w:pPr>
            <w:r>
              <w:rPr>
                <w:rFonts w:hint="eastAsia" w:ascii="宋体" w:hAnsi="宋体" w:cs="华文仿宋"/>
                <w:sz w:val="21"/>
                <w:szCs w:val="21"/>
              </w:rPr>
              <w:t>无灰尘、无污迹</w:t>
            </w:r>
          </w:p>
          <w:p>
            <w:pPr>
              <w:spacing w:line="300" w:lineRule="exact"/>
              <w:jc w:val="both"/>
              <w:rPr>
                <w:rFonts w:hAnsi="宋体" w:cs="华文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spacing w:line="300" w:lineRule="exact"/>
              <w:jc w:val="both"/>
              <w:rPr>
                <w:rFonts w:hAnsi="宋体" w:cs="华文仿宋"/>
                <w:bCs/>
                <w:sz w:val="21"/>
                <w:szCs w:val="21"/>
              </w:rPr>
            </w:pPr>
            <w:r>
              <w:rPr>
                <w:rFonts w:hint="eastAsia" w:ascii="宋体" w:hAnsi="宋体" w:cs="华文仿宋"/>
                <w:bCs/>
                <w:sz w:val="21"/>
                <w:szCs w:val="21"/>
              </w:rPr>
              <w:t>餐</w:t>
            </w:r>
          </w:p>
          <w:p>
            <w:pPr>
              <w:spacing w:line="300" w:lineRule="exact"/>
              <w:jc w:val="both"/>
              <w:rPr>
                <w:rFonts w:hAnsi="宋体" w:cs="华文仿宋"/>
                <w:bCs/>
                <w:sz w:val="21"/>
                <w:szCs w:val="21"/>
              </w:rPr>
            </w:pPr>
            <w:r>
              <w:rPr>
                <w:rFonts w:hint="eastAsia" w:ascii="宋体" w:hAnsi="宋体" w:cs="华文仿宋"/>
                <w:bCs/>
                <w:sz w:val="21"/>
                <w:szCs w:val="21"/>
              </w:rPr>
              <w:t>厅</w:t>
            </w:r>
          </w:p>
          <w:p>
            <w:pPr>
              <w:spacing w:line="300" w:lineRule="exact"/>
              <w:jc w:val="both"/>
              <w:rPr>
                <w:rFonts w:hAnsi="宋体" w:cs="华文仿宋"/>
                <w:bCs/>
                <w:sz w:val="21"/>
                <w:szCs w:val="21"/>
              </w:rPr>
            </w:pPr>
            <w:r>
              <w:rPr>
                <w:rFonts w:hint="eastAsia" w:ascii="宋体" w:hAnsi="宋体" w:cs="华文仿宋"/>
                <w:bCs/>
                <w:sz w:val="21"/>
                <w:szCs w:val="21"/>
              </w:rPr>
              <w:t>部</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分</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就餐桌椅</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w:t>
            </w:r>
            <w:r>
              <w:rPr>
                <w:rFonts w:hint="eastAsia" w:cs="Calibri"/>
                <w:sz w:val="21"/>
                <w:szCs w:val="21"/>
              </w:rPr>
              <w:t>3</w:t>
            </w:r>
            <w:r>
              <w:rPr>
                <w:rFonts w:hint="eastAsia" w:ascii="宋体" w:hAnsi="宋体" w:cs="华文仿宋"/>
                <w:sz w:val="21"/>
                <w:szCs w:val="21"/>
              </w:rPr>
              <w:t>—</w:t>
            </w:r>
            <w:r>
              <w:rPr>
                <w:rFonts w:hint="eastAsia" w:cs="Calibri"/>
                <w:sz w:val="21"/>
                <w:szCs w:val="21"/>
              </w:rPr>
              <w:t>4</w:t>
            </w:r>
            <w:r>
              <w:rPr>
                <w:rFonts w:hint="eastAsia" w:ascii="宋体" w:hAnsi="宋体" w:cs="华文仿宋"/>
                <w:sz w:val="21"/>
                <w:szCs w:val="21"/>
              </w:rPr>
              <w:t>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全面清洁一次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无灰尘、无污渍、无垃圾杂物，摆放整齐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墙面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擦拭低位一次</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垃圾桶</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天花板、风口</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全面清洁一次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玻璃门窗</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用干毛巾擦拭数次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用玻璃刮刀刮洗一次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无水迹、无污迹、无灰尘、光洁、明亮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墙画</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干毛巾擦拭一次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公告板</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擦拭两次，随时保洁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消防设施</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擦拭两次，随时保洁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会</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议</w:t>
            </w:r>
          </w:p>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室</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地面</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每次使用后清拖一次，随时保洁</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抛光一次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墙面</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擦拭一次</w:t>
            </w: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清洁高处</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电源盒、地脚线、</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擦拭、随时保洁</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一次</w:t>
            </w: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大清一次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玻璃</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用玻璃刮刀刮洗一次用干毛巾擦拭数次</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无水迹、无污迹、无灰尘、光洁、明亮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垃圾筒</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清理垃圾数次</w:t>
            </w: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清洗一次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桌、椅</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使用后擦拭、整理，随时保洁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大清一次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天花板、风口及灯饰</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全面清洁一次</w:t>
            </w: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无蛛网、无污渍、无灰尘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饮水器具</w:t>
            </w:r>
          </w:p>
        </w:tc>
        <w:tc>
          <w:tcPr>
            <w:tcW w:w="4444" w:type="dxa"/>
            <w:gridSpan w:val="3"/>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每次用后、下次用前进行清洗消毒</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符合卫生标准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室外环境保洁</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校区的院落、通道</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清扫</w:t>
            </w:r>
            <w:r>
              <w:rPr>
                <w:rFonts w:hint="eastAsia" w:cs="Calibri"/>
                <w:sz w:val="21"/>
                <w:szCs w:val="21"/>
              </w:rPr>
              <w:t>1</w:t>
            </w:r>
            <w:r>
              <w:rPr>
                <w:rFonts w:hint="eastAsia" w:ascii="宋体" w:hAnsi="宋体" w:cs="华文仿宋"/>
                <w:sz w:val="21"/>
                <w:szCs w:val="21"/>
              </w:rPr>
              <w:t>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大清一次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无垃圾、无污迹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设施设备</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擦拭</w:t>
            </w:r>
            <w:r>
              <w:rPr>
                <w:rFonts w:hint="eastAsia" w:cs="Calibri"/>
                <w:sz w:val="21"/>
                <w:szCs w:val="21"/>
              </w:rPr>
              <w:t>1</w:t>
            </w:r>
            <w:r>
              <w:rPr>
                <w:rFonts w:hint="eastAsia" w:ascii="宋体" w:hAnsi="宋体" w:cs="华文仿宋"/>
                <w:sz w:val="21"/>
                <w:szCs w:val="21"/>
              </w:rPr>
              <w:t>次、随时保洁</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大清一次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无蛛网、无污渍、无灰尘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室外玻璃</w:t>
            </w:r>
          </w:p>
        </w:tc>
        <w:tc>
          <w:tcPr>
            <w:tcW w:w="4444" w:type="dxa"/>
            <w:gridSpan w:val="3"/>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每半年清洗</w:t>
            </w:r>
            <w:r>
              <w:rPr>
                <w:rFonts w:hint="eastAsia" w:cs="Calibri"/>
                <w:sz w:val="21"/>
                <w:szCs w:val="21"/>
              </w:rPr>
              <w:t>1</w:t>
            </w:r>
            <w:r>
              <w:rPr>
                <w:rFonts w:hint="eastAsia" w:ascii="宋体" w:hAnsi="宋体" w:cs="华文仿宋"/>
                <w:sz w:val="21"/>
                <w:szCs w:val="21"/>
              </w:rPr>
              <w:t>次</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冬季清雪</w:t>
            </w:r>
          </w:p>
        </w:tc>
        <w:tc>
          <w:tcPr>
            <w:tcW w:w="6747" w:type="dxa"/>
            <w:gridSpan w:val="4"/>
            <w:vAlign w:val="center"/>
          </w:tcPr>
          <w:p>
            <w:pPr>
              <w:spacing w:line="300" w:lineRule="exact"/>
              <w:jc w:val="both"/>
              <w:rPr>
                <w:rFonts w:hAnsi="宋体" w:cs="华文仿宋"/>
                <w:sz w:val="21"/>
                <w:szCs w:val="21"/>
              </w:rPr>
            </w:pPr>
            <w:r>
              <w:rPr>
                <w:rFonts w:hint="eastAsia" w:ascii="宋体" w:hAnsi="宋体" w:cs="华文仿宋"/>
                <w:sz w:val="21"/>
                <w:szCs w:val="21"/>
              </w:rPr>
              <w:t>根据甲方清雪预案，及时组织人员清理积雪。小雪半天内、中雪</w:t>
            </w:r>
            <w:r>
              <w:rPr>
                <w:rFonts w:hint="eastAsia" w:cs="Calibri"/>
                <w:sz w:val="21"/>
                <w:szCs w:val="21"/>
              </w:rPr>
              <w:t>1</w:t>
            </w:r>
            <w:r>
              <w:rPr>
                <w:rFonts w:hint="eastAsia" w:ascii="宋体" w:hAnsi="宋体" w:cs="华文仿宋"/>
                <w:sz w:val="21"/>
                <w:szCs w:val="21"/>
              </w:rPr>
              <w:t>天内、大雪</w:t>
            </w:r>
            <w:r>
              <w:rPr>
                <w:rFonts w:hint="eastAsia" w:cs="Calibri"/>
                <w:sz w:val="21"/>
                <w:szCs w:val="21"/>
              </w:rPr>
              <w:t>2</w:t>
            </w:r>
            <w:r>
              <w:rPr>
                <w:rFonts w:hint="eastAsia" w:ascii="宋体" w:hAnsi="宋体" w:cs="华文仿宋"/>
                <w:sz w:val="21"/>
                <w:szCs w:val="21"/>
              </w:rPr>
              <w:t>天内所有硬化路面积雪清理完毕。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绿化管理养护</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绿化植物</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浇水、养护</w:t>
            </w: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修剪及害死植物补栽</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无害死植物存在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restart"/>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消杀工作</w:t>
            </w:r>
          </w:p>
        </w:tc>
        <w:tc>
          <w:tcPr>
            <w:tcW w:w="1490" w:type="dxa"/>
            <w:vAlign w:val="center"/>
          </w:tcPr>
          <w:p>
            <w:pPr>
              <w:tabs>
                <w:tab w:val="left" w:pos="7020"/>
              </w:tabs>
              <w:spacing w:line="300" w:lineRule="exact"/>
              <w:jc w:val="both"/>
              <w:rPr>
                <w:rFonts w:hAnsi="宋体" w:cs="华文仿宋"/>
                <w:sz w:val="21"/>
                <w:szCs w:val="21"/>
              </w:rPr>
            </w:pPr>
            <w:r>
              <w:rPr>
                <w:rFonts w:hint="eastAsia" w:ascii="宋体" w:hAnsi="宋体" w:cs="华文仿宋"/>
                <w:bCs/>
                <w:sz w:val="21"/>
                <w:szCs w:val="21"/>
              </w:rPr>
              <w:t>四害消杀</w:t>
            </w:r>
          </w:p>
        </w:tc>
        <w:tc>
          <w:tcPr>
            <w:tcW w:w="1850" w:type="dxa"/>
            <w:vAlign w:val="center"/>
          </w:tcPr>
          <w:p>
            <w:pPr>
              <w:tabs>
                <w:tab w:val="left" w:pos="7020"/>
              </w:tabs>
              <w:spacing w:line="300" w:lineRule="exact"/>
              <w:jc w:val="both"/>
              <w:rPr>
                <w:rFonts w:hAnsi="宋体" w:cs="华文仿宋"/>
                <w:sz w:val="21"/>
                <w:szCs w:val="21"/>
              </w:rPr>
            </w:pPr>
          </w:p>
        </w:tc>
        <w:tc>
          <w:tcPr>
            <w:tcW w:w="1438"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夏季楼宇内蚊虫消杀</w:t>
            </w:r>
            <w:r>
              <w:rPr>
                <w:rFonts w:hint="eastAsia" w:cs="Calibri"/>
                <w:sz w:val="21"/>
                <w:szCs w:val="21"/>
              </w:rPr>
              <w:t>1</w:t>
            </w:r>
            <w:r>
              <w:rPr>
                <w:rFonts w:hint="eastAsia" w:ascii="宋体" w:hAnsi="宋体" w:cs="华文仿宋"/>
                <w:sz w:val="21"/>
                <w:szCs w:val="21"/>
              </w:rPr>
              <w:t>次</w:t>
            </w:r>
          </w:p>
        </w:tc>
        <w:tc>
          <w:tcPr>
            <w:tcW w:w="1156"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投放检查、补充、更新消杀药品</w:t>
            </w: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符合防疫要求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 w:type="dxa"/>
            <w:vMerge w:val="continue"/>
            <w:vAlign w:val="center"/>
          </w:tcPr>
          <w:p>
            <w:pPr>
              <w:spacing w:line="300" w:lineRule="exact"/>
              <w:rPr>
                <w:rFonts w:ascii="Calibri" w:hAnsi="宋体" w:eastAsia="宋体" w:cs="华文仿宋"/>
                <w:bCs/>
                <w:sz w:val="21"/>
                <w:szCs w:val="21"/>
              </w:rPr>
            </w:pPr>
          </w:p>
        </w:tc>
        <w:tc>
          <w:tcPr>
            <w:tcW w:w="1490" w:type="dxa"/>
            <w:vAlign w:val="center"/>
          </w:tcPr>
          <w:p>
            <w:pPr>
              <w:tabs>
                <w:tab w:val="left" w:pos="7020"/>
              </w:tabs>
              <w:spacing w:line="300" w:lineRule="exact"/>
              <w:jc w:val="both"/>
              <w:rPr>
                <w:rFonts w:hAnsi="宋体" w:cs="华文仿宋"/>
                <w:bCs/>
                <w:sz w:val="21"/>
                <w:szCs w:val="21"/>
              </w:rPr>
            </w:pPr>
            <w:r>
              <w:rPr>
                <w:rFonts w:hint="eastAsia" w:ascii="宋体" w:hAnsi="宋体" w:cs="华文仿宋"/>
                <w:bCs/>
                <w:sz w:val="21"/>
                <w:szCs w:val="21"/>
              </w:rPr>
              <w:t>疫情防控消杀</w:t>
            </w:r>
          </w:p>
        </w:tc>
        <w:tc>
          <w:tcPr>
            <w:tcW w:w="1850"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根据要求进行公共区域消杀</w:t>
            </w:r>
          </w:p>
        </w:tc>
        <w:tc>
          <w:tcPr>
            <w:tcW w:w="1438" w:type="dxa"/>
            <w:vAlign w:val="center"/>
          </w:tcPr>
          <w:p>
            <w:pPr>
              <w:tabs>
                <w:tab w:val="left" w:pos="7020"/>
              </w:tabs>
              <w:spacing w:line="300" w:lineRule="exact"/>
              <w:jc w:val="both"/>
              <w:rPr>
                <w:rFonts w:hAnsi="宋体" w:cs="华文仿宋"/>
                <w:sz w:val="21"/>
                <w:szCs w:val="21"/>
              </w:rPr>
            </w:pPr>
          </w:p>
        </w:tc>
        <w:tc>
          <w:tcPr>
            <w:tcW w:w="1156" w:type="dxa"/>
            <w:vAlign w:val="center"/>
          </w:tcPr>
          <w:p>
            <w:pPr>
              <w:tabs>
                <w:tab w:val="left" w:pos="7020"/>
              </w:tabs>
              <w:spacing w:line="300" w:lineRule="exact"/>
              <w:jc w:val="both"/>
              <w:rPr>
                <w:rFonts w:hAnsi="宋体" w:cs="华文仿宋"/>
                <w:sz w:val="21"/>
                <w:szCs w:val="21"/>
              </w:rPr>
            </w:pPr>
          </w:p>
        </w:tc>
        <w:tc>
          <w:tcPr>
            <w:tcW w:w="2303" w:type="dxa"/>
            <w:vAlign w:val="center"/>
          </w:tcPr>
          <w:p>
            <w:pPr>
              <w:tabs>
                <w:tab w:val="left" w:pos="7020"/>
              </w:tabs>
              <w:spacing w:line="300" w:lineRule="exact"/>
              <w:jc w:val="both"/>
              <w:rPr>
                <w:rFonts w:hAnsi="宋体" w:cs="华文仿宋"/>
                <w:sz w:val="21"/>
                <w:szCs w:val="21"/>
              </w:rPr>
            </w:pPr>
            <w:r>
              <w:rPr>
                <w:rFonts w:hint="eastAsia" w:ascii="宋体" w:hAnsi="宋体" w:cs="华文仿宋"/>
                <w:sz w:val="21"/>
                <w:szCs w:val="21"/>
              </w:rPr>
              <w:t>符合防疫要求</w:t>
            </w:r>
          </w:p>
        </w:tc>
      </w:tr>
    </w:tbl>
    <w:p>
      <w:pPr>
        <w:spacing w:line="400" w:lineRule="exact"/>
        <w:ind w:firstLine="480" w:firstLineChars="200"/>
        <w:rPr>
          <w:rFonts w:ascii="Calibri" w:hAnsi="Calibri" w:cs="Calibri"/>
          <w:b/>
          <w:color w:val="000000"/>
          <w:kern w:val="24"/>
        </w:rPr>
      </w:pPr>
      <w:r>
        <w:rPr>
          <w:rFonts w:cs="Calibri"/>
          <w:b/>
          <w:color w:val="000000"/>
          <w:kern w:val="24"/>
        </w:rPr>
        <w:t>2</w:t>
      </w:r>
      <w:r>
        <w:rPr>
          <w:rFonts w:ascii="宋体" w:hAnsi="宋体" w:cs="Calibri"/>
          <w:b/>
          <w:color w:val="000000"/>
          <w:kern w:val="24"/>
        </w:rPr>
        <w:t>、</w:t>
      </w:r>
      <w:r>
        <w:rPr>
          <w:rFonts w:hint="eastAsia" w:ascii="宋体" w:hAnsi="宋体" w:cs="Calibri"/>
          <w:b/>
          <w:color w:val="000000"/>
          <w:kern w:val="24"/>
        </w:rPr>
        <w:t>长兴校区</w:t>
      </w:r>
      <w:r>
        <w:rPr>
          <w:rFonts w:ascii="宋体" w:hAnsi="宋体" w:cs="Calibri"/>
          <w:b/>
          <w:color w:val="000000"/>
          <w:kern w:val="24"/>
        </w:rPr>
        <w:t>保洁服务要求</w:t>
      </w:r>
    </w:p>
    <w:p>
      <w:pPr>
        <w:spacing w:line="400" w:lineRule="exact"/>
        <w:ind w:firstLine="480" w:firstLineChars="200"/>
        <w:rPr>
          <w:rFonts w:cs="Calibri"/>
          <w:color w:val="000000"/>
          <w:kern w:val="24"/>
        </w:rPr>
      </w:pPr>
      <w:r>
        <w:rPr>
          <w:rFonts w:ascii="宋体" w:hAnsi="宋体" w:cs="Calibri"/>
          <w:color w:val="000000"/>
          <w:kern w:val="24"/>
        </w:rPr>
        <w:t>参照</w:t>
      </w:r>
      <w:r>
        <w:rPr>
          <w:rFonts w:hint="eastAsia" w:ascii="宋体" w:hAnsi="宋体" w:cs="Calibri"/>
          <w:color w:val="000000"/>
          <w:kern w:val="24"/>
        </w:rPr>
        <w:t>五味什字</w:t>
      </w:r>
      <w:r>
        <w:rPr>
          <w:rFonts w:ascii="宋体" w:hAnsi="宋体" w:cs="Calibri"/>
          <w:color w:val="000000"/>
          <w:kern w:val="24"/>
        </w:rPr>
        <w:t>校区保洁服务范围进行保洁工作，遇重大活动临时安排。</w:t>
      </w:r>
    </w:p>
    <w:p>
      <w:pPr>
        <w:spacing w:line="400" w:lineRule="exact"/>
        <w:ind w:firstLine="480" w:firstLineChars="200"/>
        <w:rPr>
          <w:rFonts w:cs="Calibri"/>
          <w:b/>
          <w:color w:val="000000"/>
          <w:kern w:val="24"/>
        </w:rPr>
      </w:pPr>
      <w:r>
        <w:rPr>
          <w:rFonts w:cs="Calibri"/>
          <w:b/>
          <w:color w:val="000000"/>
          <w:kern w:val="24"/>
        </w:rPr>
        <w:t>3</w:t>
      </w:r>
      <w:r>
        <w:rPr>
          <w:rFonts w:ascii="宋体" w:hAnsi="宋体" w:cs="Calibri"/>
          <w:b/>
          <w:color w:val="000000"/>
          <w:kern w:val="24"/>
        </w:rPr>
        <w:t>、高新分校校区</w:t>
      </w:r>
      <w:r>
        <w:rPr>
          <w:rFonts w:hint="eastAsia" w:ascii="宋体" w:hAnsi="宋体" w:cs="Calibri"/>
          <w:b/>
          <w:color w:val="000000"/>
          <w:kern w:val="24"/>
        </w:rPr>
        <w:t>、长安金茂府</w:t>
      </w:r>
      <w:r>
        <w:rPr>
          <w:rFonts w:hint="eastAsia" w:cs="Calibri"/>
          <w:b/>
          <w:color w:val="000000"/>
          <w:kern w:val="24"/>
        </w:rPr>
        <w:t>1</w:t>
      </w:r>
      <w:r>
        <w:rPr>
          <w:rFonts w:cs="Calibri"/>
          <w:b/>
          <w:color w:val="000000"/>
          <w:kern w:val="24"/>
        </w:rPr>
        <w:t>01</w:t>
      </w:r>
      <w:r>
        <w:rPr>
          <w:rFonts w:hint="eastAsia" w:ascii="宋体" w:hAnsi="宋体" w:cs="Calibri"/>
          <w:b/>
          <w:color w:val="000000"/>
          <w:kern w:val="24"/>
        </w:rPr>
        <w:t>社区学院</w:t>
      </w:r>
      <w:r>
        <w:rPr>
          <w:rFonts w:ascii="宋体" w:hAnsi="宋体" w:cs="Calibri"/>
          <w:b/>
          <w:color w:val="000000"/>
          <w:kern w:val="24"/>
        </w:rPr>
        <w:t>保洁服务要求</w:t>
      </w:r>
    </w:p>
    <w:p>
      <w:pPr>
        <w:spacing w:line="400" w:lineRule="exact"/>
        <w:ind w:firstLine="480" w:firstLineChars="200"/>
        <w:rPr>
          <w:rFonts w:cs="Calibri"/>
          <w:color w:val="000000"/>
          <w:kern w:val="24"/>
        </w:rPr>
      </w:pPr>
      <w:r>
        <w:rPr>
          <w:rFonts w:ascii="宋体" w:hAnsi="宋体" w:cs="Calibri"/>
          <w:color w:val="000000"/>
          <w:kern w:val="24"/>
        </w:rPr>
        <w:t>参照长兴校区保洁服务范围进行保洁工作，遇重大活动临时安排。</w:t>
      </w:r>
    </w:p>
    <w:p>
      <w:pPr>
        <w:spacing w:line="400" w:lineRule="exact"/>
        <w:ind w:firstLine="480" w:firstLineChars="200"/>
        <w:rPr>
          <w:rFonts w:ascii="宋体" w:hAnsi="宋体"/>
        </w:rPr>
      </w:pPr>
      <w:r>
        <w:rPr>
          <w:rFonts w:hint="eastAsia" w:ascii="宋体" w:hAnsi="宋体"/>
          <w:b/>
        </w:rPr>
        <w:t>4、</w:t>
      </w:r>
      <w:r>
        <w:rPr>
          <w:rFonts w:hint="eastAsia" w:ascii="宋体" w:hAnsi="宋体"/>
        </w:rPr>
        <w:t>保洁人员工作中所需保洁物品（含清洁剂等）由供应商提交需求申请，上报采购人审核后由采购人负责采购，供应商按月领取并提交使用记录。</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（五）安保服务（含消防）</w:t>
      </w:r>
    </w:p>
    <w:p>
      <w:pPr>
        <w:spacing w:line="400" w:lineRule="exact"/>
        <w:ind w:firstLine="480" w:firstLineChars="200"/>
        <w:rPr>
          <w:rFonts w:ascii="Calibri" w:hAnsi="Calibri" w:cs="Calibri"/>
          <w:b/>
          <w:color w:val="000000"/>
          <w:kern w:val="24"/>
        </w:rPr>
      </w:pPr>
      <w:r>
        <w:rPr>
          <w:rFonts w:hint="eastAsia" w:cs="Calibri"/>
          <w:b/>
          <w:color w:val="000000"/>
          <w:kern w:val="24"/>
        </w:rPr>
        <w:t>1</w:t>
      </w:r>
      <w:r>
        <w:rPr>
          <w:rFonts w:hint="eastAsia" w:ascii="宋体" w:hAnsi="宋体" w:cs="Calibri"/>
          <w:b/>
          <w:color w:val="000000"/>
          <w:kern w:val="24"/>
        </w:rPr>
        <w:t>、公共秩序维护（安保服务）标准</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hint="eastAsia" w:ascii="宋体" w:hAnsi="宋体" w:cs="Calibri"/>
          <w:color w:val="000000"/>
          <w:kern w:val="24"/>
        </w:rPr>
        <w:t>）项目经理必须每周对委托管理范围内各校区安保履职情况、安全情况进行巡查和隐患排查，并登记记录，形成台账。</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2</w:t>
      </w:r>
      <w:r>
        <w:rPr>
          <w:rFonts w:hint="eastAsia" w:ascii="宋体" w:hAnsi="宋体" w:cs="Calibri"/>
          <w:color w:val="000000"/>
          <w:kern w:val="24"/>
        </w:rPr>
        <w:t>）安保（消防）人员每天对辖区的安全进行巡视，发现房屋、消防等安全设备设施出现问题，及时处置或上报。</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3</w:t>
      </w:r>
      <w:r>
        <w:rPr>
          <w:rFonts w:hint="eastAsia" w:ascii="宋体" w:hAnsi="宋体" w:cs="Calibri"/>
          <w:color w:val="000000"/>
          <w:kern w:val="24"/>
        </w:rPr>
        <w:t>）安保（消防）人员发现工作人员如有使用大功率电器、破坏公物等违反规定的行为，及时制止和上报。</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4</w:t>
      </w:r>
      <w:r>
        <w:rPr>
          <w:rFonts w:hint="eastAsia" w:ascii="宋体" w:hAnsi="宋体" w:cs="Calibri"/>
          <w:color w:val="000000"/>
          <w:kern w:val="24"/>
        </w:rPr>
        <w:t>）安保人员每天对校区出入口</w:t>
      </w:r>
      <w:r>
        <w:rPr>
          <w:rFonts w:hint="eastAsia" w:cs="Calibri"/>
          <w:color w:val="000000"/>
          <w:kern w:val="24"/>
        </w:rPr>
        <w:t>24</w:t>
      </w:r>
      <w:r>
        <w:rPr>
          <w:rFonts w:hint="eastAsia" w:ascii="宋体" w:hAnsi="宋体" w:cs="Calibri"/>
          <w:color w:val="000000"/>
          <w:kern w:val="24"/>
        </w:rPr>
        <w:t>小时值班，校区内保证定期巡查，检查有无安全隐患，并有巡查记录。</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5</w:t>
      </w:r>
      <w:r>
        <w:rPr>
          <w:rFonts w:hint="eastAsia" w:ascii="宋体" w:hAnsi="宋体" w:cs="Calibri"/>
          <w:color w:val="000000"/>
          <w:kern w:val="24"/>
        </w:rPr>
        <w:t>）安保人员每天对进出车辆登记管理，引导车辆出入、有序停放。</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6</w:t>
      </w:r>
      <w:r>
        <w:rPr>
          <w:rFonts w:hint="eastAsia" w:ascii="宋体" w:hAnsi="宋体" w:cs="Calibri"/>
          <w:color w:val="000000"/>
          <w:kern w:val="24"/>
        </w:rPr>
        <w:t>）安保人员每天对出入人员和车辆所携带、装运的物品、物资进行严格的检验、核查，禁止私自将危险或违禁物品带入，严防学校物资流失。</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7</w:t>
      </w:r>
      <w:r>
        <w:rPr>
          <w:rFonts w:hint="eastAsia" w:ascii="宋体" w:hAnsi="宋体" w:cs="Calibri"/>
          <w:color w:val="000000"/>
          <w:kern w:val="24"/>
        </w:rPr>
        <w:t>）安保人员每天严格执行大门和出入人员管理制度，来访人员需进行严格验证，并依据学校有关会客登记制度履行登记手续。严禁无关人员进入校园。</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8</w:t>
      </w:r>
      <w:r>
        <w:rPr>
          <w:rFonts w:hint="eastAsia" w:ascii="宋体" w:hAnsi="宋体" w:cs="Calibri"/>
          <w:color w:val="000000"/>
          <w:kern w:val="24"/>
        </w:rPr>
        <w:t>）安保人员每天配合做好疫情防控工作，在入口处设置健康观测点，对所有进入校园的人员及车辆实施体温检测，并按规定要求入场人员出示健康码等关键信息。</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9</w:t>
      </w:r>
      <w:r>
        <w:rPr>
          <w:rFonts w:hint="eastAsia" w:ascii="宋体" w:hAnsi="宋体" w:cs="Calibri"/>
          <w:color w:val="000000"/>
          <w:kern w:val="24"/>
        </w:rPr>
        <w:t>）安保（消防）人员对校区设备房、校区屋面、门厅屋面等危险部位，设置安全防范标志。</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cs="Calibri"/>
          <w:color w:val="000000"/>
          <w:kern w:val="24"/>
        </w:rPr>
        <w:t>10</w:t>
      </w:r>
      <w:r>
        <w:rPr>
          <w:rFonts w:hint="eastAsia" w:ascii="宋体" w:hAnsi="宋体" w:cs="Calibri"/>
          <w:color w:val="000000"/>
          <w:kern w:val="24"/>
        </w:rPr>
        <w:t>）安保人员每天完成校区报纸信件分发工作。</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cs="Calibri"/>
          <w:color w:val="000000"/>
          <w:kern w:val="24"/>
        </w:rPr>
        <w:t>1</w:t>
      </w:r>
      <w:r>
        <w:rPr>
          <w:rFonts w:hint="eastAsia" w:ascii="宋体" w:hAnsi="宋体" w:cs="Calibri"/>
          <w:color w:val="000000"/>
          <w:kern w:val="24"/>
        </w:rPr>
        <w:t>）安保（消防）人员每月检查消防设备的完好状态，填写登记表。做好设备台账、运行记录、检查记录、维修记录和保养记录等工作，按要求对消防设备进行定期加压换粉。</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cs="Calibri"/>
          <w:color w:val="000000"/>
          <w:kern w:val="24"/>
        </w:rPr>
        <w:t>2</w:t>
      </w:r>
      <w:r>
        <w:rPr>
          <w:rFonts w:hint="eastAsia" w:ascii="宋体" w:hAnsi="宋体" w:cs="Calibri"/>
          <w:color w:val="000000"/>
          <w:kern w:val="24"/>
        </w:rPr>
        <w:t>）供应商对火灾、水灾、汽车充电桩失火、治安案件和交通事故等突发事件有日常、预防管理办法及应急处理预案（每年演练二次）。</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cs="Calibri"/>
          <w:color w:val="000000"/>
          <w:kern w:val="24"/>
        </w:rPr>
        <w:t>3</w:t>
      </w:r>
      <w:r>
        <w:rPr>
          <w:rFonts w:hint="eastAsia" w:ascii="宋体" w:hAnsi="宋体" w:cs="Calibri"/>
          <w:color w:val="000000"/>
          <w:kern w:val="24"/>
        </w:rPr>
        <w:t>）安保及自动化管理系统作业</w:t>
      </w:r>
    </w:p>
    <w:tbl>
      <w:tblPr>
        <w:tblStyle w:val="2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795"/>
        <w:gridCol w:w="828"/>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shd w:val="clear" w:color="auto" w:fill="F1F1F1"/>
            <w:vAlign w:val="center"/>
          </w:tcPr>
          <w:p>
            <w:pPr>
              <w:spacing w:line="300" w:lineRule="exact"/>
              <w:jc w:val="center"/>
              <w:rPr>
                <w:rFonts w:hAnsi="宋体" w:cs="华文仿宋"/>
                <w:b/>
                <w:sz w:val="21"/>
                <w:szCs w:val="21"/>
              </w:rPr>
            </w:pPr>
            <w:r>
              <w:rPr>
                <w:rFonts w:hint="eastAsia" w:ascii="宋体" w:hAnsi="宋体" w:cs="华文仿宋"/>
                <w:b/>
                <w:sz w:val="21"/>
                <w:szCs w:val="21"/>
              </w:rPr>
              <w:t>项目</w:t>
            </w:r>
          </w:p>
        </w:tc>
        <w:tc>
          <w:tcPr>
            <w:tcW w:w="795" w:type="dxa"/>
            <w:shd w:val="clear" w:color="auto" w:fill="F1F1F1"/>
            <w:vAlign w:val="center"/>
          </w:tcPr>
          <w:p>
            <w:pPr>
              <w:spacing w:line="300" w:lineRule="exact"/>
              <w:jc w:val="center"/>
              <w:rPr>
                <w:rFonts w:hAnsi="宋体" w:cs="华文仿宋"/>
                <w:b/>
                <w:sz w:val="21"/>
                <w:szCs w:val="21"/>
              </w:rPr>
            </w:pPr>
            <w:r>
              <w:rPr>
                <w:rFonts w:hint="eastAsia" w:ascii="宋体" w:hAnsi="宋体" w:cs="华文仿宋"/>
                <w:b/>
                <w:sz w:val="21"/>
                <w:szCs w:val="21"/>
              </w:rPr>
              <w:t>时间</w:t>
            </w:r>
          </w:p>
        </w:tc>
        <w:tc>
          <w:tcPr>
            <w:tcW w:w="828" w:type="dxa"/>
            <w:shd w:val="clear" w:color="auto" w:fill="F1F1F1"/>
            <w:vAlign w:val="center"/>
          </w:tcPr>
          <w:p>
            <w:pPr>
              <w:spacing w:line="300" w:lineRule="exact"/>
              <w:jc w:val="center"/>
              <w:rPr>
                <w:rFonts w:hAnsi="宋体" w:cs="华文仿宋"/>
                <w:b/>
                <w:sz w:val="21"/>
                <w:szCs w:val="21"/>
              </w:rPr>
            </w:pPr>
            <w:r>
              <w:rPr>
                <w:rFonts w:hint="eastAsia" w:ascii="宋体" w:hAnsi="宋体" w:cs="华文仿宋"/>
                <w:b/>
                <w:sz w:val="21"/>
                <w:szCs w:val="21"/>
              </w:rPr>
              <w:t>次数</w:t>
            </w:r>
          </w:p>
        </w:tc>
        <w:tc>
          <w:tcPr>
            <w:tcW w:w="5752" w:type="dxa"/>
            <w:shd w:val="clear" w:color="auto" w:fill="F1F1F1"/>
            <w:vAlign w:val="center"/>
          </w:tcPr>
          <w:p>
            <w:pPr>
              <w:spacing w:line="300" w:lineRule="exact"/>
              <w:jc w:val="center"/>
              <w:rPr>
                <w:rFonts w:hAnsi="宋体" w:cs="华文仿宋"/>
                <w:b/>
                <w:sz w:val="21"/>
                <w:szCs w:val="21"/>
              </w:rPr>
            </w:pPr>
            <w:r>
              <w:rPr>
                <w:rFonts w:hint="eastAsia" w:ascii="宋体" w:hAnsi="宋体" w:cs="华文仿宋"/>
                <w:b/>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gridSpan w:val="4"/>
            <w:shd w:val="clear" w:color="auto" w:fill="auto"/>
            <w:vAlign w:val="center"/>
          </w:tcPr>
          <w:p>
            <w:pPr>
              <w:spacing w:line="300" w:lineRule="exact"/>
              <w:jc w:val="both"/>
              <w:rPr>
                <w:rFonts w:hAnsi="宋体" w:cs="华文仿宋"/>
                <w:b/>
                <w:sz w:val="21"/>
                <w:szCs w:val="21"/>
              </w:rPr>
            </w:pPr>
            <w:r>
              <w:rPr>
                <w:rFonts w:hint="eastAsia" w:ascii="宋体" w:hAnsi="宋体" w:cs="华文仿宋"/>
                <w:b/>
                <w:sz w:val="21"/>
                <w:szCs w:val="21"/>
              </w:rPr>
              <w:t>消防报警系统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shd w:val="clear" w:color="auto" w:fill="auto"/>
            <w:vAlign w:val="center"/>
          </w:tcPr>
          <w:p>
            <w:pPr>
              <w:spacing w:line="300" w:lineRule="exact"/>
              <w:jc w:val="both"/>
              <w:rPr>
                <w:rFonts w:hAnsi="宋体" w:cs="华文仿宋"/>
                <w:b/>
                <w:sz w:val="21"/>
                <w:szCs w:val="21"/>
              </w:rPr>
            </w:pPr>
            <w:r>
              <w:rPr>
                <w:rFonts w:hint="eastAsia" w:ascii="宋体" w:hAnsi="宋体" w:cs="华文仿宋"/>
                <w:b/>
                <w:sz w:val="21"/>
                <w:szCs w:val="21"/>
              </w:rPr>
              <w:t>烟感报警器</w:t>
            </w:r>
          </w:p>
        </w:tc>
        <w:tc>
          <w:tcPr>
            <w:tcW w:w="795"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每天</w:t>
            </w:r>
          </w:p>
        </w:tc>
        <w:tc>
          <w:tcPr>
            <w:tcW w:w="828"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二次</w:t>
            </w:r>
          </w:p>
        </w:tc>
        <w:tc>
          <w:tcPr>
            <w:tcW w:w="5752"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检查运行情况是否正常，进行台账登记。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shd w:val="clear" w:color="auto" w:fill="auto"/>
            <w:vAlign w:val="center"/>
          </w:tcPr>
          <w:p>
            <w:pPr>
              <w:spacing w:line="300" w:lineRule="exact"/>
              <w:jc w:val="both"/>
              <w:rPr>
                <w:rFonts w:hAnsi="宋体" w:cs="华文仿宋"/>
                <w:b/>
                <w:sz w:val="21"/>
                <w:szCs w:val="21"/>
              </w:rPr>
            </w:pPr>
            <w:r>
              <w:rPr>
                <w:rFonts w:hint="eastAsia" w:ascii="宋体" w:hAnsi="宋体" w:cs="华文仿宋"/>
                <w:b/>
                <w:sz w:val="21"/>
                <w:szCs w:val="21"/>
              </w:rPr>
              <w:t>灭火器</w:t>
            </w:r>
          </w:p>
        </w:tc>
        <w:tc>
          <w:tcPr>
            <w:tcW w:w="795"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每月</w:t>
            </w:r>
          </w:p>
        </w:tc>
        <w:tc>
          <w:tcPr>
            <w:tcW w:w="828"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检查压力情况及综合情况，进行台账登记。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shd w:val="clear" w:color="auto" w:fill="auto"/>
            <w:vAlign w:val="center"/>
          </w:tcPr>
          <w:p>
            <w:pPr>
              <w:spacing w:line="300" w:lineRule="exact"/>
              <w:rPr>
                <w:rFonts w:ascii="Calibri" w:hAnsi="宋体" w:eastAsia="宋体" w:cs="华文仿宋"/>
                <w:b/>
                <w:sz w:val="21"/>
                <w:szCs w:val="21"/>
              </w:rPr>
            </w:pPr>
          </w:p>
        </w:tc>
        <w:tc>
          <w:tcPr>
            <w:tcW w:w="795"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每年</w:t>
            </w:r>
          </w:p>
        </w:tc>
        <w:tc>
          <w:tcPr>
            <w:tcW w:w="828"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进行加压换粉或更新。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shd w:val="clear" w:color="auto" w:fill="auto"/>
            <w:vAlign w:val="center"/>
          </w:tcPr>
          <w:p>
            <w:pPr>
              <w:spacing w:line="300" w:lineRule="exact"/>
              <w:jc w:val="both"/>
              <w:rPr>
                <w:rFonts w:hAnsi="宋体" w:cs="华文仿宋"/>
                <w:b/>
                <w:sz w:val="21"/>
                <w:szCs w:val="21"/>
              </w:rPr>
            </w:pPr>
            <w:r>
              <w:rPr>
                <w:rFonts w:hint="eastAsia" w:ascii="宋体" w:hAnsi="宋体" w:cs="华文仿宋"/>
                <w:b/>
                <w:sz w:val="21"/>
                <w:szCs w:val="21"/>
              </w:rPr>
              <w:t>消防报警系统</w:t>
            </w:r>
          </w:p>
        </w:tc>
        <w:tc>
          <w:tcPr>
            <w:tcW w:w="795"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每天</w:t>
            </w:r>
          </w:p>
        </w:tc>
        <w:tc>
          <w:tcPr>
            <w:tcW w:w="828"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shd w:val="clear" w:color="auto" w:fill="auto"/>
            <w:vAlign w:val="center"/>
          </w:tcPr>
          <w:p>
            <w:pPr>
              <w:widowControl w:val="0"/>
              <w:numPr>
                <w:ilvl w:val="0"/>
                <w:numId w:val="4"/>
              </w:numPr>
              <w:spacing w:line="300" w:lineRule="exact"/>
              <w:ind w:left="0" w:firstLine="0"/>
              <w:jc w:val="both"/>
              <w:rPr>
                <w:rFonts w:hAnsi="宋体" w:cs="华文仿宋"/>
                <w:sz w:val="21"/>
                <w:szCs w:val="21"/>
              </w:rPr>
            </w:pPr>
            <w:r>
              <w:rPr>
                <w:rFonts w:hint="eastAsia" w:ascii="宋体" w:hAnsi="宋体" w:cs="华文仿宋"/>
                <w:sz w:val="21"/>
                <w:szCs w:val="21"/>
              </w:rPr>
              <w:t>清洁除尘。</w:t>
            </w:r>
          </w:p>
          <w:p>
            <w:pPr>
              <w:spacing w:line="300" w:lineRule="exact"/>
              <w:jc w:val="both"/>
              <w:rPr>
                <w:rFonts w:hAnsi="宋体" w:cs="华文仿宋"/>
                <w:sz w:val="21"/>
                <w:szCs w:val="21"/>
              </w:rPr>
            </w:pPr>
            <w:r>
              <w:rPr>
                <w:rFonts w:hint="eastAsia" w:cs="Calibri"/>
                <w:sz w:val="21"/>
                <w:szCs w:val="21"/>
              </w:rPr>
              <w:t>2</w:t>
            </w:r>
            <w:r>
              <w:rPr>
                <w:rFonts w:hint="eastAsia" w:ascii="宋体" w:hAnsi="宋体" w:cs="华文仿宋"/>
                <w:sz w:val="21"/>
                <w:szCs w:val="21"/>
              </w:rPr>
              <w:t>、检查运行情况。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shd w:val="clear" w:color="auto" w:fill="auto"/>
            <w:vAlign w:val="center"/>
          </w:tcPr>
          <w:p>
            <w:pPr>
              <w:spacing w:line="300" w:lineRule="exact"/>
              <w:rPr>
                <w:rFonts w:ascii="Calibri" w:hAnsi="宋体" w:eastAsia="宋体" w:cs="华文仿宋"/>
                <w:b/>
                <w:sz w:val="21"/>
                <w:szCs w:val="21"/>
              </w:rPr>
            </w:pPr>
          </w:p>
        </w:tc>
        <w:tc>
          <w:tcPr>
            <w:tcW w:w="795"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每月</w:t>
            </w:r>
          </w:p>
        </w:tc>
        <w:tc>
          <w:tcPr>
            <w:tcW w:w="828" w:type="dxa"/>
            <w:shd w:val="clear" w:color="auto" w:fill="auto"/>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shd w:val="clear" w:color="auto" w:fill="auto"/>
            <w:vAlign w:val="center"/>
          </w:tcPr>
          <w:p>
            <w:pPr>
              <w:widowControl w:val="0"/>
              <w:tabs>
                <w:tab w:val="left" w:pos="360"/>
              </w:tabs>
              <w:spacing w:line="300" w:lineRule="exact"/>
              <w:jc w:val="both"/>
              <w:rPr>
                <w:rFonts w:hAnsi="宋体" w:cs="华文仿宋"/>
                <w:sz w:val="21"/>
                <w:szCs w:val="21"/>
              </w:rPr>
            </w:pPr>
            <w:r>
              <w:rPr>
                <w:rFonts w:hint="eastAsia" w:cs="Calibri"/>
                <w:sz w:val="21"/>
                <w:szCs w:val="21"/>
              </w:rPr>
              <w:t>1</w:t>
            </w:r>
            <w:r>
              <w:rPr>
                <w:rFonts w:hAnsi="宋体" w:cs="华文仿宋"/>
                <w:sz w:val="21"/>
                <w:szCs w:val="21"/>
              </w:rPr>
              <w:t>.</w:t>
            </w:r>
            <w:r>
              <w:rPr>
                <w:rFonts w:hint="eastAsia" w:ascii="宋体" w:hAnsi="宋体" w:cs="华文仿宋"/>
                <w:sz w:val="21"/>
                <w:szCs w:val="21"/>
              </w:rPr>
              <w:t>检查各线路接口是否正常、线路是否侵蚀老化。</w:t>
            </w:r>
          </w:p>
          <w:p>
            <w:pPr>
              <w:spacing w:line="300" w:lineRule="exact"/>
              <w:jc w:val="both"/>
              <w:rPr>
                <w:rFonts w:hAnsi="宋体" w:cs="华文仿宋"/>
                <w:sz w:val="21"/>
                <w:szCs w:val="21"/>
              </w:rPr>
            </w:pPr>
            <w:r>
              <w:rPr>
                <w:rFonts w:hAnsi="宋体" w:cs="华文仿宋"/>
                <w:sz w:val="21"/>
                <w:szCs w:val="21"/>
              </w:rPr>
              <w:t>2.</w:t>
            </w:r>
            <w:r>
              <w:rPr>
                <w:rFonts w:cs="Calibri"/>
                <w:sz w:val="21"/>
                <w:szCs w:val="21"/>
              </w:rPr>
              <w:t xml:space="preserve"> </w:t>
            </w:r>
            <w:r>
              <w:rPr>
                <w:rFonts w:hint="eastAsia" w:ascii="宋体" w:hAnsi="宋体" w:cs="华文仿宋"/>
                <w:sz w:val="21"/>
                <w:szCs w:val="21"/>
              </w:rPr>
              <w:t>测试各功能键的工作情况。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shd w:val="clear" w:color="auto" w:fill="auto"/>
            <w:vAlign w:val="center"/>
          </w:tcPr>
          <w:p>
            <w:pPr>
              <w:spacing w:line="300" w:lineRule="exact"/>
              <w:rPr>
                <w:rFonts w:ascii="Calibri" w:hAnsi="宋体" w:eastAsia="宋体" w:cs="华文仿宋"/>
                <w:b/>
                <w:sz w:val="21"/>
                <w:szCs w:val="21"/>
              </w:rPr>
            </w:pPr>
          </w:p>
        </w:tc>
        <w:tc>
          <w:tcPr>
            <w:tcW w:w="795"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每年</w:t>
            </w:r>
          </w:p>
        </w:tc>
        <w:tc>
          <w:tcPr>
            <w:tcW w:w="828"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—次</w:t>
            </w:r>
          </w:p>
        </w:tc>
        <w:tc>
          <w:tcPr>
            <w:tcW w:w="5752" w:type="dxa"/>
            <w:shd w:val="clear" w:color="auto" w:fill="auto"/>
            <w:vAlign w:val="center"/>
          </w:tcPr>
          <w:p>
            <w:pPr>
              <w:spacing w:line="300" w:lineRule="exact"/>
              <w:jc w:val="both"/>
              <w:rPr>
                <w:rFonts w:hAnsi="宋体" w:cs="华文仿宋"/>
                <w:b/>
                <w:sz w:val="21"/>
                <w:szCs w:val="21"/>
              </w:rPr>
            </w:pPr>
            <w:r>
              <w:rPr>
                <w:rFonts w:hint="eastAsia" w:ascii="宋体" w:hAnsi="宋体" w:cs="华文仿宋"/>
                <w:sz w:val="21"/>
                <w:szCs w:val="21"/>
              </w:rPr>
              <w:t>专业维护保养。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gridSpan w:val="4"/>
            <w:shd w:val="clear" w:color="auto" w:fill="auto"/>
            <w:vAlign w:val="center"/>
          </w:tcPr>
          <w:p>
            <w:pPr>
              <w:spacing w:line="300" w:lineRule="exact"/>
              <w:jc w:val="both"/>
              <w:rPr>
                <w:rFonts w:hAnsi="宋体" w:cs="华文仿宋"/>
                <w:b/>
                <w:bCs/>
                <w:sz w:val="21"/>
                <w:szCs w:val="21"/>
              </w:rPr>
            </w:pPr>
            <w:r>
              <w:rPr>
                <w:rFonts w:hint="eastAsia" w:ascii="宋体" w:hAnsi="宋体" w:cs="华文仿宋"/>
                <w:b/>
                <w:bCs/>
                <w:sz w:val="21"/>
                <w:szCs w:val="21"/>
              </w:rPr>
              <w:t>闭路监控系统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vAlign w:val="center"/>
          </w:tcPr>
          <w:p>
            <w:pPr>
              <w:spacing w:line="300" w:lineRule="exact"/>
              <w:jc w:val="both"/>
              <w:rPr>
                <w:rFonts w:hAnsi="宋体" w:cs="华文仿宋"/>
                <w:b/>
                <w:sz w:val="21"/>
                <w:szCs w:val="21"/>
              </w:rPr>
            </w:pPr>
            <w:r>
              <w:rPr>
                <w:rFonts w:hint="eastAsia" w:ascii="宋体" w:hAnsi="宋体" w:cs="华文仿宋"/>
                <w:b/>
                <w:sz w:val="21"/>
                <w:szCs w:val="21"/>
              </w:rPr>
              <w:t>摄像机</w:t>
            </w: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4"/>
              </w:numPr>
              <w:spacing w:line="300" w:lineRule="exact"/>
              <w:ind w:left="0" w:firstLine="0"/>
              <w:jc w:val="both"/>
              <w:rPr>
                <w:rFonts w:hAnsi="宋体" w:cs="华文仿宋"/>
                <w:sz w:val="21"/>
                <w:szCs w:val="21"/>
              </w:rPr>
            </w:pPr>
            <w:r>
              <w:rPr>
                <w:rFonts w:hint="eastAsia" w:ascii="宋体" w:hAnsi="宋体" w:cs="华文仿宋"/>
                <w:sz w:val="21"/>
                <w:szCs w:val="21"/>
              </w:rPr>
              <w:t>清洁除尘。</w:t>
            </w:r>
          </w:p>
          <w:p>
            <w:pPr>
              <w:widowControl w:val="0"/>
              <w:numPr>
                <w:ilvl w:val="0"/>
                <w:numId w:val="4"/>
              </w:numPr>
              <w:spacing w:line="300" w:lineRule="exact"/>
              <w:ind w:left="0" w:firstLine="0"/>
              <w:jc w:val="both"/>
              <w:rPr>
                <w:rFonts w:hAnsi="宋体" w:cs="华文仿宋"/>
                <w:sz w:val="21"/>
                <w:szCs w:val="21"/>
              </w:rPr>
            </w:pPr>
            <w:r>
              <w:rPr>
                <w:rFonts w:hint="eastAsia" w:ascii="宋体" w:hAnsi="宋体" w:cs="华文仿宋"/>
                <w:sz w:val="21"/>
                <w:szCs w:val="21"/>
              </w:rPr>
              <w:t>检查外观完好情况。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每季</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5"/>
              </w:numPr>
              <w:spacing w:line="300" w:lineRule="exact"/>
              <w:ind w:left="0" w:firstLine="0"/>
              <w:jc w:val="both"/>
              <w:rPr>
                <w:rFonts w:hAnsi="宋体" w:cs="华文仿宋"/>
                <w:sz w:val="21"/>
                <w:szCs w:val="21"/>
              </w:rPr>
            </w:pPr>
            <w:r>
              <w:rPr>
                <w:rFonts w:hint="eastAsia" w:ascii="宋体" w:hAnsi="宋体" w:cs="华文仿宋"/>
                <w:sz w:val="21"/>
                <w:szCs w:val="21"/>
              </w:rPr>
              <w:t>线路整体。</w:t>
            </w:r>
          </w:p>
          <w:p>
            <w:pPr>
              <w:widowControl w:val="0"/>
              <w:numPr>
                <w:ilvl w:val="0"/>
                <w:numId w:val="5"/>
              </w:numPr>
              <w:spacing w:line="300" w:lineRule="exact"/>
              <w:ind w:left="0" w:firstLine="0"/>
              <w:jc w:val="both"/>
              <w:rPr>
                <w:rFonts w:hAnsi="宋体" w:cs="华文仿宋"/>
                <w:sz w:val="21"/>
                <w:szCs w:val="21"/>
              </w:rPr>
            </w:pPr>
            <w:r>
              <w:rPr>
                <w:rFonts w:hint="eastAsia" w:ascii="宋体" w:hAnsi="宋体" w:cs="华文仿宋"/>
                <w:sz w:val="21"/>
                <w:szCs w:val="21"/>
              </w:rPr>
              <w:t>检查各视频及音频接头。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6"/>
              </w:numPr>
              <w:spacing w:line="300" w:lineRule="exact"/>
              <w:ind w:left="0" w:firstLine="0"/>
              <w:jc w:val="both"/>
              <w:rPr>
                <w:rFonts w:hAnsi="宋体" w:cs="华文仿宋"/>
                <w:sz w:val="21"/>
                <w:szCs w:val="21"/>
              </w:rPr>
            </w:pPr>
            <w:r>
              <w:rPr>
                <w:rFonts w:hint="eastAsia" w:ascii="宋体" w:hAnsi="宋体" w:cs="华文仿宋"/>
                <w:sz w:val="21"/>
                <w:szCs w:val="21"/>
              </w:rPr>
              <w:t>检查各线路接口是否正常、线路是否侵蚀老化。</w:t>
            </w:r>
          </w:p>
          <w:p>
            <w:pPr>
              <w:widowControl w:val="0"/>
              <w:numPr>
                <w:ilvl w:val="0"/>
                <w:numId w:val="6"/>
              </w:numPr>
              <w:spacing w:line="300" w:lineRule="exact"/>
              <w:ind w:left="0" w:firstLine="0"/>
              <w:jc w:val="both"/>
              <w:rPr>
                <w:rFonts w:hAnsi="宋体" w:cs="华文仿宋"/>
                <w:sz w:val="21"/>
                <w:szCs w:val="21"/>
              </w:rPr>
            </w:pPr>
            <w:r>
              <w:rPr>
                <w:rFonts w:hint="eastAsia" w:ascii="宋体" w:hAnsi="宋体" w:cs="华文仿宋"/>
                <w:sz w:val="21"/>
                <w:szCs w:val="21"/>
              </w:rPr>
              <w:t>线路标号是否清晰可见，合理编排线路，并检修调整。</w:t>
            </w:r>
          </w:p>
          <w:p>
            <w:pPr>
              <w:widowControl w:val="0"/>
              <w:numPr>
                <w:ilvl w:val="0"/>
                <w:numId w:val="6"/>
              </w:numPr>
              <w:spacing w:line="300" w:lineRule="exact"/>
              <w:ind w:left="0" w:firstLine="0"/>
              <w:jc w:val="both"/>
              <w:rPr>
                <w:rFonts w:hAnsi="宋体" w:cs="华文仿宋"/>
                <w:sz w:val="21"/>
                <w:szCs w:val="21"/>
              </w:rPr>
            </w:pPr>
            <w:r>
              <w:rPr>
                <w:rFonts w:hint="eastAsia" w:ascii="宋体" w:hAnsi="宋体" w:cs="华文仿宋"/>
                <w:sz w:val="21"/>
                <w:szCs w:val="21"/>
              </w:rPr>
              <w:t>检查云台机械机构核电动元器件的工作情况。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vAlign w:val="center"/>
          </w:tcPr>
          <w:p>
            <w:pPr>
              <w:spacing w:line="300" w:lineRule="exact"/>
              <w:jc w:val="both"/>
              <w:rPr>
                <w:rFonts w:hAnsi="宋体" w:cs="华文仿宋"/>
                <w:b/>
                <w:sz w:val="21"/>
                <w:szCs w:val="21"/>
              </w:rPr>
            </w:pPr>
            <w:r>
              <w:rPr>
                <w:rFonts w:hint="eastAsia" w:ascii="宋体" w:hAnsi="宋体" w:cs="华文仿宋"/>
                <w:b/>
                <w:sz w:val="21"/>
                <w:szCs w:val="21"/>
              </w:rPr>
              <w:t>计算机</w:t>
            </w:r>
          </w:p>
          <w:p>
            <w:pPr>
              <w:spacing w:line="300" w:lineRule="exact"/>
              <w:jc w:val="both"/>
              <w:rPr>
                <w:rFonts w:hAnsi="宋体" w:cs="华文仿宋"/>
                <w:sz w:val="21"/>
                <w:szCs w:val="21"/>
              </w:rPr>
            </w:pPr>
            <w:r>
              <w:rPr>
                <w:rFonts w:hint="eastAsia" w:ascii="宋体" w:hAnsi="宋体" w:cs="华文仿宋"/>
                <w:b/>
                <w:sz w:val="21"/>
                <w:szCs w:val="21"/>
              </w:rPr>
              <w:t>监视器</w:t>
            </w: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每月</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7"/>
              </w:numPr>
              <w:spacing w:line="300" w:lineRule="exact"/>
              <w:ind w:left="0" w:firstLine="0"/>
              <w:jc w:val="both"/>
              <w:rPr>
                <w:rFonts w:hAnsi="宋体" w:cs="华文仿宋"/>
                <w:sz w:val="21"/>
                <w:szCs w:val="21"/>
              </w:rPr>
            </w:pPr>
            <w:r>
              <w:rPr>
                <w:rFonts w:hint="eastAsia" w:ascii="宋体" w:hAnsi="宋体" w:cs="华文仿宋"/>
                <w:sz w:val="21"/>
                <w:szCs w:val="21"/>
              </w:rPr>
              <w:t>主机、显示器及打印机清洁除尘。</w:t>
            </w:r>
          </w:p>
          <w:p>
            <w:pPr>
              <w:widowControl w:val="0"/>
              <w:numPr>
                <w:ilvl w:val="0"/>
                <w:numId w:val="7"/>
              </w:numPr>
              <w:spacing w:line="300" w:lineRule="exact"/>
              <w:ind w:left="0" w:firstLine="0"/>
              <w:jc w:val="both"/>
              <w:rPr>
                <w:rFonts w:hAnsi="宋体" w:cs="华文仿宋"/>
                <w:sz w:val="21"/>
                <w:szCs w:val="21"/>
              </w:rPr>
            </w:pPr>
            <w:r>
              <w:rPr>
                <w:rFonts w:hint="eastAsia" w:ascii="宋体" w:hAnsi="宋体" w:cs="华文仿宋"/>
                <w:sz w:val="21"/>
                <w:szCs w:val="21"/>
              </w:rPr>
              <w:t>检测</w:t>
            </w:r>
            <w:r>
              <w:rPr>
                <w:rFonts w:hint="eastAsia" w:cs="Calibri"/>
                <w:sz w:val="21"/>
                <w:szCs w:val="21"/>
              </w:rPr>
              <w:t>UPS</w:t>
            </w:r>
            <w:r>
              <w:rPr>
                <w:rFonts w:hint="eastAsia" w:ascii="宋体" w:hAnsi="宋体" w:cs="华文仿宋"/>
                <w:sz w:val="21"/>
                <w:szCs w:val="21"/>
              </w:rPr>
              <w:t>工作情况是否正常。</w:t>
            </w:r>
          </w:p>
          <w:p>
            <w:pPr>
              <w:widowControl w:val="0"/>
              <w:numPr>
                <w:ilvl w:val="0"/>
                <w:numId w:val="7"/>
              </w:numPr>
              <w:spacing w:line="300" w:lineRule="exact"/>
              <w:ind w:left="0" w:firstLine="0"/>
              <w:jc w:val="both"/>
              <w:rPr>
                <w:rFonts w:hAnsi="宋体" w:cs="华文仿宋"/>
                <w:sz w:val="21"/>
                <w:szCs w:val="21"/>
              </w:rPr>
            </w:pPr>
            <w:r>
              <w:rPr>
                <w:rFonts w:hint="eastAsia" w:ascii="宋体" w:hAnsi="宋体" w:cs="华文仿宋"/>
                <w:sz w:val="21"/>
                <w:szCs w:val="21"/>
              </w:rPr>
              <w:t>检查各连接线路是否牢固完好，是否有养护腐蚀现象。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每半年</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8"/>
              </w:numPr>
              <w:spacing w:line="300" w:lineRule="exact"/>
              <w:ind w:left="0" w:firstLine="0"/>
              <w:jc w:val="both"/>
              <w:rPr>
                <w:rFonts w:hAnsi="宋体" w:cs="华文仿宋"/>
                <w:sz w:val="21"/>
                <w:szCs w:val="21"/>
              </w:rPr>
            </w:pPr>
            <w:r>
              <w:rPr>
                <w:rFonts w:hint="eastAsia" w:ascii="宋体" w:hAnsi="宋体" w:cs="华文仿宋"/>
                <w:sz w:val="21"/>
                <w:szCs w:val="21"/>
              </w:rPr>
              <w:t>清洁主机内部回程。</w:t>
            </w:r>
          </w:p>
          <w:p>
            <w:pPr>
              <w:widowControl w:val="0"/>
              <w:numPr>
                <w:ilvl w:val="0"/>
                <w:numId w:val="8"/>
              </w:numPr>
              <w:spacing w:line="300" w:lineRule="exact"/>
              <w:ind w:left="0" w:firstLine="0"/>
              <w:jc w:val="both"/>
              <w:rPr>
                <w:rFonts w:hAnsi="宋体" w:cs="华文仿宋"/>
                <w:sz w:val="21"/>
                <w:szCs w:val="21"/>
              </w:rPr>
            </w:pPr>
            <w:r>
              <w:rPr>
                <w:rFonts w:hint="eastAsia" w:ascii="宋体" w:hAnsi="宋体" w:cs="华文仿宋"/>
                <w:sz w:val="21"/>
                <w:szCs w:val="21"/>
              </w:rPr>
              <w:t>数据整理与备份。</w:t>
            </w:r>
          </w:p>
          <w:p>
            <w:pPr>
              <w:widowControl w:val="0"/>
              <w:numPr>
                <w:ilvl w:val="0"/>
                <w:numId w:val="8"/>
              </w:numPr>
              <w:spacing w:line="300" w:lineRule="exact"/>
              <w:ind w:left="0" w:firstLine="0"/>
              <w:jc w:val="both"/>
              <w:rPr>
                <w:rFonts w:hAnsi="宋体" w:cs="华文仿宋"/>
                <w:sz w:val="21"/>
                <w:szCs w:val="21"/>
              </w:rPr>
            </w:pPr>
            <w:r>
              <w:rPr>
                <w:rFonts w:hint="eastAsia" w:ascii="宋体" w:hAnsi="宋体" w:cs="华文仿宋"/>
                <w:sz w:val="21"/>
                <w:szCs w:val="21"/>
              </w:rPr>
              <w:t>计算机数据整理、内部测试。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vAlign w:val="center"/>
          </w:tcPr>
          <w:p>
            <w:pPr>
              <w:spacing w:line="300" w:lineRule="exact"/>
              <w:jc w:val="both"/>
              <w:rPr>
                <w:rFonts w:hAnsi="宋体" w:cs="华文仿宋"/>
                <w:b/>
                <w:sz w:val="21"/>
                <w:szCs w:val="21"/>
              </w:rPr>
            </w:pPr>
            <w:r>
              <w:rPr>
                <w:rFonts w:hint="eastAsia" w:ascii="宋体" w:hAnsi="宋体" w:cs="华文仿宋"/>
                <w:b/>
                <w:sz w:val="21"/>
                <w:szCs w:val="21"/>
              </w:rPr>
              <w:t>录像机</w:t>
            </w: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9"/>
              </w:numPr>
              <w:spacing w:line="300" w:lineRule="exact"/>
              <w:ind w:left="0" w:firstLine="0"/>
              <w:jc w:val="both"/>
              <w:rPr>
                <w:rFonts w:hAnsi="宋体" w:cs="华文仿宋"/>
                <w:sz w:val="21"/>
                <w:szCs w:val="21"/>
              </w:rPr>
            </w:pPr>
            <w:r>
              <w:rPr>
                <w:rFonts w:hint="eastAsia" w:ascii="宋体" w:hAnsi="宋体" w:cs="华文仿宋"/>
                <w:sz w:val="21"/>
                <w:szCs w:val="21"/>
              </w:rPr>
              <w:t>清洁除尘。</w:t>
            </w:r>
          </w:p>
          <w:p>
            <w:pPr>
              <w:widowControl w:val="0"/>
              <w:numPr>
                <w:ilvl w:val="0"/>
                <w:numId w:val="9"/>
              </w:numPr>
              <w:spacing w:line="300" w:lineRule="exact"/>
              <w:ind w:left="0" w:firstLine="0"/>
              <w:jc w:val="both"/>
              <w:rPr>
                <w:rFonts w:hAnsi="宋体" w:cs="华文仿宋"/>
                <w:sz w:val="21"/>
                <w:szCs w:val="21"/>
              </w:rPr>
            </w:pPr>
            <w:r>
              <w:rPr>
                <w:rFonts w:hint="eastAsia" w:ascii="宋体" w:hAnsi="宋体" w:cs="华文仿宋"/>
                <w:sz w:val="21"/>
                <w:szCs w:val="21"/>
              </w:rPr>
              <w:t>检查外观是否完好。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每月</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10"/>
              </w:numPr>
              <w:spacing w:line="300" w:lineRule="exact"/>
              <w:ind w:left="0" w:firstLine="0"/>
              <w:jc w:val="both"/>
              <w:rPr>
                <w:rFonts w:hAnsi="宋体" w:cs="华文仿宋"/>
                <w:sz w:val="21"/>
                <w:szCs w:val="21"/>
              </w:rPr>
            </w:pPr>
            <w:r>
              <w:rPr>
                <w:rFonts w:hint="eastAsia" w:ascii="宋体" w:hAnsi="宋体" w:cs="华文仿宋"/>
                <w:sz w:val="21"/>
                <w:szCs w:val="21"/>
              </w:rPr>
              <w:t>检察录制标准。</w:t>
            </w:r>
          </w:p>
          <w:p>
            <w:pPr>
              <w:widowControl w:val="0"/>
              <w:numPr>
                <w:ilvl w:val="0"/>
                <w:numId w:val="10"/>
              </w:numPr>
              <w:spacing w:line="300" w:lineRule="exact"/>
              <w:ind w:left="0" w:firstLine="0"/>
              <w:jc w:val="both"/>
              <w:rPr>
                <w:rFonts w:hAnsi="宋体" w:cs="华文仿宋"/>
                <w:sz w:val="21"/>
                <w:szCs w:val="21"/>
              </w:rPr>
            </w:pPr>
            <w:r>
              <w:rPr>
                <w:rFonts w:hint="eastAsia" w:ascii="宋体" w:hAnsi="宋体" w:cs="华文仿宋"/>
                <w:sz w:val="21"/>
                <w:szCs w:val="21"/>
              </w:rPr>
              <w:t>测试各功能键的工作情况。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每半年</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spacing w:line="300" w:lineRule="exact"/>
              <w:jc w:val="both"/>
              <w:rPr>
                <w:rFonts w:hAnsi="宋体" w:cs="华文仿宋"/>
                <w:sz w:val="21"/>
                <w:szCs w:val="21"/>
              </w:rPr>
            </w:pPr>
            <w:r>
              <w:rPr>
                <w:rFonts w:hint="eastAsia" w:ascii="宋体" w:hAnsi="宋体" w:cs="华文仿宋"/>
                <w:sz w:val="21"/>
                <w:szCs w:val="21"/>
              </w:rPr>
              <w:t>检测音频核视频接口，测试各项性能指标。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vAlign w:val="center"/>
          </w:tcPr>
          <w:p>
            <w:pPr>
              <w:spacing w:line="300" w:lineRule="exact"/>
              <w:jc w:val="both"/>
              <w:rPr>
                <w:rFonts w:hAnsi="宋体" w:cs="华文仿宋"/>
                <w:b/>
                <w:sz w:val="21"/>
                <w:szCs w:val="21"/>
              </w:rPr>
            </w:pPr>
            <w:r>
              <w:rPr>
                <w:rFonts w:hint="eastAsia" w:ascii="宋体" w:hAnsi="宋体" w:cs="华文仿宋"/>
                <w:b/>
                <w:sz w:val="21"/>
                <w:szCs w:val="21"/>
              </w:rPr>
              <w:t>画面分割器和</w:t>
            </w:r>
            <w:r>
              <w:rPr>
                <w:rFonts w:hint="eastAsia" w:cs="Calibri"/>
                <w:b/>
                <w:sz w:val="21"/>
                <w:szCs w:val="21"/>
              </w:rPr>
              <w:t>AD</w:t>
            </w:r>
            <w:r>
              <w:rPr>
                <w:rFonts w:hint="eastAsia" w:ascii="宋体" w:hAnsi="宋体" w:cs="华文仿宋"/>
                <w:b/>
                <w:sz w:val="21"/>
                <w:szCs w:val="21"/>
              </w:rPr>
              <w:t>主机</w:t>
            </w: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11"/>
              </w:numPr>
              <w:spacing w:line="300" w:lineRule="exact"/>
              <w:ind w:left="0" w:firstLine="0"/>
              <w:jc w:val="both"/>
              <w:rPr>
                <w:rFonts w:hAnsi="宋体" w:cs="华文仿宋"/>
                <w:sz w:val="21"/>
                <w:szCs w:val="21"/>
              </w:rPr>
            </w:pPr>
            <w:r>
              <w:rPr>
                <w:rFonts w:hint="eastAsia" w:ascii="宋体" w:hAnsi="宋体" w:cs="华文仿宋"/>
                <w:sz w:val="21"/>
                <w:szCs w:val="21"/>
              </w:rPr>
              <w:t>清洁除尘。</w:t>
            </w:r>
          </w:p>
          <w:p>
            <w:pPr>
              <w:widowControl w:val="0"/>
              <w:numPr>
                <w:ilvl w:val="0"/>
                <w:numId w:val="11"/>
              </w:numPr>
              <w:spacing w:line="300" w:lineRule="exact"/>
              <w:ind w:left="0" w:firstLine="0"/>
              <w:jc w:val="both"/>
              <w:rPr>
                <w:rFonts w:hAnsi="宋体" w:cs="华文仿宋"/>
                <w:sz w:val="21"/>
                <w:szCs w:val="21"/>
              </w:rPr>
            </w:pPr>
            <w:r>
              <w:rPr>
                <w:rFonts w:hint="eastAsia" w:ascii="宋体" w:hAnsi="宋体" w:cs="华文仿宋"/>
                <w:sz w:val="21"/>
                <w:szCs w:val="21"/>
              </w:rPr>
              <w:t>检查外观是否完好。</w:t>
            </w:r>
          </w:p>
          <w:p>
            <w:pPr>
              <w:widowControl w:val="0"/>
              <w:numPr>
                <w:ilvl w:val="0"/>
                <w:numId w:val="11"/>
              </w:numPr>
              <w:spacing w:line="300" w:lineRule="exact"/>
              <w:ind w:left="0" w:firstLine="0"/>
              <w:jc w:val="both"/>
              <w:rPr>
                <w:rFonts w:hAnsi="宋体" w:cs="华文仿宋"/>
                <w:sz w:val="21"/>
                <w:szCs w:val="21"/>
              </w:rPr>
            </w:pPr>
            <w:r>
              <w:rPr>
                <w:rFonts w:hint="eastAsia" w:ascii="宋体" w:hAnsi="宋体" w:cs="华文仿宋"/>
                <w:sz w:val="21"/>
                <w:szCs w:val="21"/>
              </w:rPr>
              <w:t>检查连接线的牢固程度。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每季</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spacing w:line="300" w:lineRule="exact"/>
              <w:jc w:val="both"/>
              <w:rPr>
                <w:rFonts w:hAnsi="宋体" w:cs="华文仿宋"/>
                <w:sz w:val="21"/>
                <w:szCs w:val="21"/>
              </w:rPr>
            </w:pPr>
            <w:r>
              <w:rPr>
                <w:rFonts w:hint="eastAsia" w:ascii="宋体" w:hAnsi="宋体" w:cs="华文仿宋"/>
                <w:sz w:val="21"/>
                <w:szCs w:val="21"/>
              </w:rPr>
              <w:t>测试各功能键的工作情况。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spacing w:line="300" w:lineRule="exact"/>
              <w:jc w:val="both"/>
              <w:rPr>
                <w:rFonts w:hAnsi="宋体" w:cs="华文仿宋"/>
                <w:sz w:val="21"/>
                <w:szCs w:val="21"/>
              </w:rPr>
            </w:pPr>
            <w:r>
              <w:rPr>
                <w:rFonts w:hint="eastAsia" w:ascii="宋体" w:hAnsi="宋体" w:cs="华文仿宋"/>
                <w:sz w:val="21"/>
                <w:szCs w:val="21"/>
              </w:rPr>
              <w:t>线路整理，功能测试。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gridSpan w:val="4"/>
            <w:vAlign w:val="center"/>
          </w:tcPr>
          <w:p>
            <w:pPr>
              <w:spacing w:line="300" w:lineRule="exact"/>
              <w:jc w:val="both"/>
              <w:rPr>
                <w:rFonts w:hAnsi="宋体" w:cs="华文仿宋"/>
                <w:b/>
                <w:sz w:val="21"/>
                <w:szCs w:val="21"/>
              </w:rPr>
            </w:pPr>
            <w:r>
              <w:rPr>
                <w:rFonts w:hint="eastAsia" w:ascii="宋体" w:hAnsi="宋体" w:cs="华文仿宋"/>
                <w:b/>
                <w:sz w:val="21"/>
                <w:szCs w:val="21"/>
              </w:rPr>
              <w:t>防盗报警系统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Merge w:val="restart"/>
            <w:vAlign w:val="center"/>
          </w:tcPr>
          <w:p>
            <w:pPr>
              <w:spacing w:line="300" w:lineRule="exact"/>
              <w:jc w:val="both"/>
              <w:rPr>
                <w:rFonts w:hAnsi="宋体" w:cs="华文仿宋"/>
                <w:b/>
                <w:sz w:val="21"/>
                <w:szCs w:val="21"/>
              </w:rPr>
            </w:pPr>
            <w:r>
              <w:rPr>
                <w:rFonts w:hint="eastAsia" w:ascii="宋体" w:hAnsi="宋体" w:cs="华文仿宋"/>
                <w:b/>
                <w:sz w:val="21"/>
                <w:szCs w:val="21"/>
              </w:rPr>
              <w:t>控制器及红外线探测器</w:t>
            </w: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每月</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widowControl w:val="0"/>
              <w:numPr>
                <w:ilvl w:val="0"/>
                <w:numId w:val="12"/>
              </w:numPr>
              <w:spacing w:line="300" w:lineRule="exact"/>
              <w:ind w:left="0" w:firstLine="0"/>
              <w:jc w:val="both"/>
              <w:rPr>
                <w:rFonts w:hAnsi="宋体" w:cs="华文仿宋"/>
                <w:sz w:val="21"/>
                <w:szCs w:val="21"/>
              </w:rPr>
            </w:pPr>
            <w:r>
              <w:rPr>
                <w:rFonts w:hint="eastAsia" w:ascii="宋体" w:hAnsi="宋体" w:cs="华文仿宋"/>
                <w:sz w:val="21"/>
                <w:szCs w:val="21"/>
              </w:rPr>
              <w:t>控制器清洁除尘。</w:t>
            </w:r>
          </w:p>
          <w:p>
            <w:pPr>
              <w:widowControl w:val="0"/>
              <w:numPr>
                <w:ilvl w:val="0"/>
                <w:numId w:val="12"/>
              </w:numPr>
              <w:spacing w:line="300" w:lineRule="exact"/>
              <w:ind w:left="0" w:firstLine="0"/>
              <w:jc w:val="both"/>
              <w:rPr>
                <w:rFonts w:hAnsi="宋体" w:cs="华文仿宋"/>
                <w:sz w:val="21"/>
                <w:szCs w:val="21"/>
              </w:rPr>
            </w:pPr>
            <w:r>
              <w:rPr>
                <w:rFonts w:hint="eastAsia" w:ascii="宋体" w:hAnsi="宋体" w:cs="华文仿宋"/>
                <w:sz w:val="21"/>
                <w:szCs w:val="21"/>
              </w:rPr>
              <w:t>测试红外线探测器的工作情况。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7" w:type="dxa"/>
            <w:vMerge w:val="continue"/>
            <w:vAlign w:val="center"/>
          </w:tcPr>
          <w:p>
            <w:pPr>
              <w:spacing w:line="300" w:lineRule="exact"/>
              <w:rPr>
                <w:rFonts w:ascii="Calibri" w:hAnsi="宋体" w:eastAsia="宋体" w:cs="华文仿宋"/>
                <w:b/>
                <w:sz w:val="21"/>
                <w:szCs w:val="21"/>
              </w:rPr>
            </w:pP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半年</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spacing w:line="300" w:lineRule="exact"/>
              <w:jc w:val="both"/>
              <w:rPr>
                <w:rFonts w:hAnsi="宋体" w:cs="华文仿宋"/>
                <w:sz w:val="21"/>
                <w:szCs w:val="21"/>
              </w:rPr>
            </w:pPr>
            <w:r>
              <w:rPr>
                <w:rFonts w:hint="eastAsia" w:ascii="宋体" w:hAnsi="宋体" w:cs="华文仿宋"/>
                <w:sz w:val="21"/>
                <w:szCs w:val="21"/>
              </w:rPr>
              <w:t>检查各连接线路是否牢固、完好。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2" w:type="dxa"/>
            <w:vAlign w:val="center"/>
          </w:tcPr>
          <w:p>
            <w:pPr>
              <w:spacing w:line="300" w:lineRule="exact"/>
              <w:jc w:val="both"/>
              <w:rPr>
                <w:rFonts w:hAnsi="宋体" w:cs="华文仿宋"/>
                <w:b/>
                <w:sz w:val="21"/>
                <w:szCs w:val="21"/>
              </w:rPr>
            </w:pPr>
            <w:r>
              <w:rPr>
                <w:rFonts w:hint="eastAsia" w:ascii="宋体" w:hAnsi="宋体" w:cs="华文仿宋"/>
                <w:b/>
                <w:sz w:val="21"/>
                <w:szCs w:val="21"/>
              </w:rPr>
              <w:t>警笛和警灯</w:t>
            </w:r>
          </w:p>
        </w:tc>
        <w:tc>
          <w:tcPr>
            <w:tcW w:w="795" w:type="dxa"/>
            <w:vAlign w:val="center"/>
          </w:tcPr>
          <w:p>
            <w:pPr>
              <w:spacing w:line="300" w:lineRule="exact"/>
              <w:jc w:val="both"/>
              <w:rPr>
                <w:rFonts w:hAnsi="宋体" w:cs="华文仿宋"/>
                <w:sz w:val="21"/>
                <w:szCs w:val="21"/>
              </w:rPr>
            </w:pPr>
            <w:r>
              <w:rPr>
                <w:rFonts w:hint="eastAsia" w:ascii="宋体" w:hAnsi="宋体" w:cs="华文仿宋"/>
                <w:sz w:val="21"/>
                <w:szCs w:val="21"/>
              </w:rPr>
              <w:t>每季</w:t>
            </w:r>
          </w:p>
        </w:tc>
        <w:tc>
          <w:tcPr>
            <w:tcW w:w="828"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5752" w:type="dxa"/>
            <w:vAlign w:val="center"/>
          </w:tcPr>
          <w:p>
            <w:pPr>
              <w:spacing w:line="300" w:lineRule="exact"/>
              <w:jc w:val="both"/>
              <w:rPr>
                <w:rFonts w:hAnsi="宋体" w:cs="华文仿宋"/>
                <w:sz w:val="21"/>
                <w:szCs w:val="21"/>
              </w:rPr>
            </w:pPr>
            <w:r>
              <w:rPr>
                <w:rFonts w:hint="eastAsia" w:ascii="宋体" w:hAnsi="宋体" w:cs="华文仿宋"/>
                <w:sz w:val="21"/>
                <w:szCs w:val="21"/>
              </w:rPr>
              <w:t>检查报警系统警笛和警灯的工作情况。</w:t>
            </w:r>
          </w:p>
        </w:tc>
      </w:tr>
    </w:tbl>
    <w:p>
      <w:pPr>
        <w:spacing w:line="400" w:lineRule="exact"/>
        <w:ind w:firstLine="480" w:firstLineChars="200"/>
        <w:textAlignment w:val="baseline"/>
        <w:outlineLvl w:val="2"/>
        <w:rPr>
          <w:rFonts w:ascii="宋体" w:hAnsi="宋体" w:cs="华文仿宋"/>
          <w:b/>
        </w:rPr>
      </w:pPr>
      <w:r>
        <w:rPr>
          <w:rFonts w:hint="eastAsia" w:ascii="宋体" w:hAnsi="宋体" w:cs="华文仿宋"/>
          <w:b/>
        </w:rPr>
        <w:t>（六）工程维护及设施设备管理维护</w:t>
      </w:r>
    </w:p>
    <w:p>
      <w:pPr>
        <w:spacing w:line="400" w:lineRule="exact"/>
        <w:ind w:firstLine="480" w:firstLineChars="200"/>
        <w:rPr>
          <w:rFonts w:ascii="Calibri" w:hAnsi="Calibri" w:cs="Calibri"/>
          <w:b/>
          <w:color w:val="000000"/>
          <w:kern w:val="24"/>
        </w:rPr>
      </w:pPr>
      <w:r>
        <w:rPr>
          <w:rFonts w:hint="eastAsia" w:cs="Calibri"/>
          <w:b/>
          <w:color w:val="000000"/>
          <w:kern w:val="24"/>
        </w:rPr>
        <w:t>1</w:t>
      </w:r>
      <w:r>
        <w:rPr>
          <w:rFonts w:hint="eastAsia" w:ascii="宋体" w:hAnsi="宋体" w:cs="Calibri"/>
          <w:b/>
          <w:color w:val="000000"/>
          <w:kern w:val="24"/>
        </w:rPr>
        <w:t>、房屋管理及维修服务标准</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hint="eastAsia" w:ascii="宋体" w:hAnsi="宋体" w:cs="Calibri"/>
          <w:color w:val="000000"/>
          <w:kern w:val="24"/>
        </w:rPr>
        <w:t>）提供</w:t>
      </w:r>
      <w:r>
        <w:rPr>
          <w:rFonts w:hint="eastAsia" w:cs="Calibri"/>
          <w:color w:val="000000"/>
          <w:kern w:val="24"/>
        </w:rPr>
        <w:t>24</w:t>
      </w:r>
      <w:r>
        <w:rPr>
          <w:rFonts w:hint="eastAsia" w:ascii="宋体" w:hAnsi="宋体" w:cs="Calibri"/>
          <w:color w:val="000000"/>
          <w:kern w:val="24"/>
        </w:rPr>
        <w:t>小时值班维修制度，出现水暖电器等设备故障及时维修，急修</w:t>
      </w:r>
      <w:r>
        <w:rPr>
          <w:rFonts w:hint="eastAsia" w:cs="Calibri"/>
          <w:color w:val="000000"/>
          <w:kern w:val="24"/>
        </w:rPr>
        <w:t>5</w:t>
      </w:r>
      <w:r>
        <w:rPr>
          <w:rFonts w:hint="eastAsia" w:ascii="宋体" w:hAnsi="宋体" w:cs="Calibri"/>
          <w:color w:val="000000"/>
          <w:kern w:val="24"/>
        </w:rPr>
        <w:t>分钟内达到现场，一般维修</w:t>
      </w:r>
      <w:r>
        <w:rPr>
          <w:rFonts w:hint="eastAsia" w:cs="Calibri"/>
          <w:color w:val="000000"/>
          <w:kern w:val="24"/>
        </w:rPr>
        <w:t>30</w:t>
      </w:r>
      <w:r>
        <w:rPr>
          <w:rFonts w:hint="eastAsia" w:ascii="宋体" w:hAnsi="宋体" w:cs="Calibri"/>
          <w:color w:val="000000"/>
          <w:kern w:val="24"/>
        </w:rPr>
        <w:t>分钟内达到现场。</w:t>
      </w:r>
    </w:p>
    <w:p>
      <w:pPr>
        <w:spacing w:line="400" w:lineRule="exact"/>
        <w:ind w:firstLine="480" w:firstLineChars="200"/>
        <w:rPr>
          <w:rFonts w:cs="Calibri"/>
          <w:color w:val="000000"/>
          <w:kern w:val="24"/>
        </w:rPr>
      </w:pPr>
      <w:r>
        <w:rPr>
          <w:rFonts w:hint="eastAsia" w:ascii="宋体" w:hAnsi="宋体"/>
        </w:rPr>
        <w:t>（2）负责全部建筑的常规维修、水电等公共设施、设备的维修、保养、运行和管理工作（不含日常办公用品电脑、空调、投影仪及其他教学、办公用设备、仪器等），每次报修内容及材料由供应商提交需求申请，经学校审核后由学校负责采购，供应商按月领取并提交使用记录。重大维修由供应商提出申请上报采购人批准后，由采购人承担实施。</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3</w:t>
      </w:r>
      <w:r>
        <w:rPr>
          <w:rFonts w:hint="eastAsia" w:ascii="宋体" w:hAnsi="宋体" w:cs="Calibri"/>
          <w:color w:val="000000"/>
          <w:kern w:val="24"/>
        </w:rPr>
        <w:t>）工程管理员每日对公用设施设备进行巡查，做好巡查日志。</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4</w:t>
      </w:r>
      <w:r>
        <w:rPr>
          <w:rFonts w:hint="eastAsia" w:ascii="宋体" w:hAnsi="宋体" w:cs="Calibri"/>
          <w:color w:val="000000"/>
          <w:kern w:val="24"/>
        </w:rPr>
        <w:t>）每月检查水暖电等设备的完好状态，填写登记表。做好设备台账、运行记录、检查记录、维修记录和保养记录等工作。</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5</w:t>
      </w:r>
      <w:r>
        <w:rPr>
          <w:rFonts w:hint="eastAsia" w:ascii="宋体" w:hAnsi="宋体" w:cs="Calibri"/>
          <w:color w:val="000000"/>
          <w:kern w:val="24"/>
        </w:rPr>
        <w:t>）每月对雨、污水管道检查一次，根据需求随时疏通。</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6</w:t>
      </w:r>
      <w:r>
        <w:rPr>
          <w:rFonts w:hint="eastAsia" w:ascii="宋体" w:hAnsi="宋体" w:cs="Calibri"/>
          <w:color w:val="000000"/>
          <w:kern w:val="24"/>
        </w:rPr>
        <w:t>）每年</w:t>
      </w:r>
      <w:r>
        <w:rPr>
          <w:rFonts w:hint="eastAsia" w:cs="Calibri"/>
          <w:color w:val="000000"/>
          <w:kern w:val="24"/>
        </w:rPr>
        <w:t>2</w:t>
      </w:r>
      <w:r>
        <w:rPr>
          <w:rFonts w:hint="eastAsia" w:ascii="宋体" w:hAnsi="宋体" w:cs="Calibri"/>
          <w:color w:val="000000"/>
          <w:kern w:val="24"/>
        </w:rPr>
        <w:t>次负责联系专业单位清理五味什字校区、长兴校区化粪池，费用由采购人承担。</w:t>
      </w:r>
    </w:p>
    <w:p>
      <w:pPr>
        <w:spacing w:line="400" w:lineRule="exact"/>
        <w:ind w:firstLine="480" w:firstLineChars="200"/>
        <w:rPr>
          <w:rFonts w:cs="Calibri"/>
          <w:color w:val="000000"/>
          <w:kern w:val="24"/>
        </w:rPr>
      </w:pPr>
      <w:r>
        <w:rPr>
          <w:rFonts w:hint="eastAsia" w:ascii="宋体" w:hAnsi="宋体" w:cs="Calibri"/>
          <w:color w:val="000000"/>
          <w:kern w:val="24"/>
        </w:rPr>
        <w:t>（</w:t>
      </w:r>
      <w:r>
        <w:rPr>
          <w:rFonts w:hint="eastAsia" w:cs="Calibri"/>
          <w:color w:val="000000"/>
          <w:kern w:val="24"/>
        </w:rPr>
        <w:t>7</w:t>
      </w:r>
      <w:r>
        <w:rPr>
          <w:rFonts w:hint="eastAsia" w:ascii="宋体" w:hAnsi="宋体" w:cs="Calibri"/>
          <w:color w:val="000000"/>
          <w:kern w:val="24"/>
        </w:rPr>
        <w:t>）供配电系统维修保养表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751"/>
        <w:gridCol w:w="791"/>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项目</w:t>
            </w:r>
          </w:p>
        </w:tc>
        <w:tc>
          <w:tcPr>
            <w:tcW w:w="751"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时间</w:t>
            </w:r>
          </w:p>
        </w:tc>
        <w:tc>
          <w:tcPr>
            <w:tcW w:w="791"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次数</w:t>
            </w:r>
          </w:p>
        </w:tc>
        <w:tc>
          <w:tcPr>
            <w:tcW w:w="6421" w:type="dxa"/>
            <w:shd w:val="clear" w:color="auto" w:fill="F1F1F1"/>
            <w:vAlign w:val="center"/>
          </w:tcPr>
          <w:p>
            <w:pPr>
              <w:tabs>
                <w:tab w:val="left" w:pos="360"/>
              </w:tabs>
              <w:spacing w:line="300" w:lineRule="exact"/>
              <w:jc w:val="both"/>
              <w:rPr>
                <w:rFonts w:hAnsi="宋体" w:cs="华文仿宋"/>
                <w:b/>
                <w:sz w:val="21"/>
                <w:szCs w:val="21"/>
              </w:rPr>
            </w:pPr>
            <w:r>
              <w:rPr>
                <w:rFonts w:hint="eastAsia" w:ascii="宋体" w:hAnsi="宋体" w:cs="华文仿宋"/>
                <w:b/>
                <w:sz w:val="21"/>
                <w:szCs w:val="21"/>
              </w:rPr>
              <w:t>内</w:t>
            </w:r>
            <w:r>
              <w:rPr>
                <w:rFonts w:hint="eastAsia" w:hAnsi="宋体" w:cs="华文仿宋"/>
                <w:b/>
                <w:sz w:val="21"/>
                <w:szCs w:val="21"/>
              </w:rPr>
              <w:t xml:space="preserve"> </w:t>
            </w:r>
            <w:r>
              <w:rPr>
                <w:rFonts w:cs="Calibri"/>
                <w:b/>
                <w:sz w:val="21"/>
                <w:szCs w:val="21"/>
              </w:rPr>
              <w:t xml:space="preserve"> </w:t>
            </w:r>
            <w:r>
              <w:rPr>
                <w:rFonts w:hint="eastAsia" w:ascii="宋体" w:hAnsi="宋体" w:cs="华文仿宋"/>
                <w:b/>
                <w:sz w:val="21"/>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restart"/>
            <w:vAlign w:val="center"/>
          </w:tcPr>
          <w:p>
            <w:pPr>
              <w:spacing w:line="300" w:lineRule="exact"/>
              <w:jc w:val="both"/>
              <w:rPr>
                <w:rFonts w:hAnsi="宋体" w:cs="华文仿宋"/>
                <w:b/>
                <w:sz w:val="21"/>
                <w:szCs w:val="21"/>
              </w:rPr>
            </w:pPr>
            <w:r>
              <w:rPr>
                <w:rFonts w:hint="eastAsia" w:ascii="宋体" w:hAnsi="宋体" w:cs="华文仿宋"/>
                <w:b/>
                <w:sz w:val="21"/>
                <w:szCs w:val="21"/>
              </w:rPr>
              <w:t>变</w:t>
            </w:r>
          </w:p>
          <w:p>
            <w:pPr>
              <w:spacing w:line="300" w:lineRule="exact"/>
              <w:jc w:val="both"/>
              <w:rPr>
                <w:rFonts w:hAnsi="宋体" w:cs="华文仿宋"/>
                <w:b/>
                <w:sz w:val="21"/>
                <w:szCs w:val="21"/>
              </w:rPr>
            </w:pPr>
            <w:r>
              <w:rPr>
                <w:rFonts w:hint="eastAsia" w:ascii="宋体" w:hAnsi="宋体" w:cs="华文仿宋"/>
                <w:b/>
                <w:sz w:val="21"/>
                <w:szCs w:val="21"/>
              </w:rPr>
              <w:t>压</w:t>
            </w:r>
          </w:p>
          <w:p>
            <w:pPr>
              <w:spacing w:line="300" w:lineRule="exact"/>
              <w:jc w:val="both"/>
              <w:rPr>
                <w:rFonts w:hAnsi="宋体" w:cs="华文仿宋"/>
                <w:sz w:val="21"/>
                <w:szCs w:val="21"/>
              </w:rPr>
            </w:pPr>
            <w:r>
              <w:rPr>
                <w:rFonts w:hint="eastAsia" w:ascii="宋体" w:hAnsi="宋体" w:cs="华文仿宋"/>
                <w:b/>
                <w:sz w:val="21"/>
                <w:szCs w:val="21"/>
              </w:rPr>
              <w:t>器</w:t>
            </w: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3"/>
              </w:numPr>
              <w:spacing w:line="300" w:lineRule="exact"/>
              <w:ind w:left="0" w:firstLine="0"/>
              <w:jc w:val="both"/>
              <w:rPr>
                <w:rFonts w:hAnsi="宋体" w:cs="华文仿宋"/>
                <w:sz w:val="21"/>
                <w:szCs w:val="21"/>
              </w:rPr>
            </w:pPr>
            <w:r>
              <w:rPr>
                <w:rFonts w:hint="eastAsia" w:ascii="宋体" w:hAnsi="宋体" w:cs="华文仿宋"/>
                <w:sz w:val="21"/>
                <w:szCs w:val="21"/>
              </w:rPr>
              <w:t>检查外观是否完好，有无异常响声。</w:t>
            </w:r>
          </w:p>
          <w:p>
            <w:pPr>
              <w:widowControl w:val="0"/>
              <w:numPr>
                <w:ilvl w:val="0"/>
                <w:numId w:val="13"/>
              </w:numPr>
              <w:spacing w:line="300" w:lineRule="exact"/>
              <w:ind w:left="0" w:firstLine="0"/>
              <w:jc w:val="both"/>
              <w:rPr>
                <w:rFonts w:hAnsi="宋体" w:cs="华文仿宋"/>
                <w:sz w:val="21"/>
                <w:szCs w:val="21"/>
              </w:rPr>
            </w:pPr>
            <w:r>
              <w:rPr>
                <w:rFonts w:hint="eastAsia" w:ascii="宋体" w:hAnsi="宋体" w:cs="华文仿宋"/>
                <w:sz w:val="21"/>
                <w:szCs w:val="21"/>
              </w:rPr>
              <w:t>检查温控器指示是否正常，超温时风机能否正常起动，风机运行是否正常。</w:t>
            </w:r>
          </w:p>
          <w:p>
            <w:pPr>
              <w:widowControl w:val="0"/>
              <w:numPr>
                <w:ilvl w:val="0"/>
                <w:numId w:val="13"/>
              </w:numPr>
              <w:spacing w:line="300" w:lineRule="exact"/>
              <w:ind w:left="0" w:firstLine="0"/>
              <w:jc w:val="both"/>
              <w:rPr>
                <w:rFonts w:hAnsi="宋体" w:cs="华文仿宋"/>
                <w:sz w:val="21"/>
                <w:szCs w:val="21"/>
              </w:rPr>
            </w:pPr>
            <w:r>
              <w:rPr>
                <w:rFonts w:hint="eastAsia" w:ascii="宋体" w:hAnsi="宋体" w:cs="华文仿宋"/>
                <w:sz w:val="21"/>
                <w:szCs w:val="21"/>
              </w:rPr>
              <w:t>变压器电压、电流是否在额定范围内。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4"/>
              </w:numPr>
              <w:spacing w:line="300" w:lineRule="exact"/>
              <w:ind w:left="0" w:firstLine="0"/>
              <w:jc w:val="both"/>
              <w:rPr>
                <w:rFonts w:hAnsi="宋体" w:cs="华文仿宋"/>
                <w:sz w:val="21"/>
                <w:szCs w:val="21"/>
              </w:rPr>
            </w:pPr>
            <w:r>
              <w:rPr>
                <w:rFonts w:hint="eastAsia" w:ascii="宋体" w:hAnsi="宋体" w:cs="华文仿宋"/>
                <w:sz w:val="21"/>
                <w:szCs w:val="21"/>
              </w:rPr>
              <w:t>检测接地电阻，各接线装置紧固。</w:t>
            </w:r>
          </w:p>
          <w:p>
            <w:pPr>
              <w:widowControl w:val="0"/>
              <w:numPr>
                <w:ilvl w:val="0"/>
                <w:numId w:val="14"/>
              </w:numPr>
              <w:spacing w:line="300" w:lineRule="exact"/>
              <w:ind w:left="0" w:firstLine="0"/>
              <w:jc w:val="both"/>
              <w:rPr>
                <w:rFonts w:hAnsi="宋体" w:cs="华文仿宋"/>
                <w:sz w:val="21"/>
                <w:szCs w:val="21"/>
              </w:rPr>
            </w:pPr>
            <w:r>
              <w:rPr>
                <w:rFonts w:hint="eastAsia" w:ascii="宋体" w:hAnsi="宋体" w:cs="华文仿宋"/>
                <w:sz w:val="21"/>
                <w:szCs w:val="21"/>
              </w:rPr>
              <w:t>检测变压器线圈绝缘电阻。</w:t>
            </w:r>
          </w:p>
          <w:p>
            <w:pPr>
              <w:widowControl w:val="0"/>
              <w:numPr>
                <w:ilvl w:val="0"/>
                <w:numId w:val="14"/>
              </w:numPr>
              <w:spacing w:line="300" w:lineRule="exact"/>
              <w:ind w:left="0" w:firstLine="0"/>
              <w:jc w:val="both"/>
              <w:rPr>
                <w:rFonts w:hAnsi="宋体" w:cs="华文仿宋"/>
                <w:sz w:val="21"/>
                <w:szCs w:val="21"/>
              </w:rPr>
            </w:pPr>
            <w:r>
              <w:rPr>
                <w:rFonts w:hint="eastAsia" w:ascii="宋体" w:hAnsi="宋体" w:cs="华文仿宋"/>
                <w:sz w:val="21"/>
                <w:szCs w:val="21"/>
              </w:rPr>
              <w:t>紧固螺丝并有防松措施，检查变压器防松绑扎并加固。</w:t>
            </w:r>
          </w:p>
          <w:p>
            <w:pPr>
              <w:widowControl w:val="0"/>
              <w:numPr>
                <w:ilvl w:val="0"/>
                <w:numId w:val="14"/>
              </w:numPr>
              <w:spacing w:line="300" w:lineRule="exact"/>
              <w:ind w:left="0" w:firstLine="0"/>
              <w:jc w:val="both"/>
              <w:rPr>
                <w:rFonts w:hAnsi="宋体" w:cs="华文仿宋"/>
                <w:sz w:val="21"/>
                <w:szCs w:val="21"/>
              </w:rPr>
            </w:pPr>
            <w:r>
              <w:rPr>
                <w:rFonts w:hint="eastAsia" w:ascii="宋体" w:hAnsi="宋体" w:cs="华文仿宋"/>
                <w:sz w:val="21"/>
                <w:szCs w:val="21"/>
              </w:rPr>
              <w:t>清理灰尘。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restart"/>
            <w:vAlign w:val="center"/>
          </w:tcPr>
          <w:p>
            <w:pPr>
              <w:spacing w:line="300" w:lineRule="exact"/>
              <w:jc w:val="both"/>
              <w:rPr>
                <w:rFonts w:hAnsi="宋体" w:cs="华文仿宋"/>
                <w:sz w:val="21"/>
                <w:szCs w:val="21"/>
              </w:rPr>
            </w:pPr>
            <w:r>
              <w:rPr>
                <w:rFonts w:hint="eastAsia" w:ascii="宋体" w:hAnsi="宋体" w:cs="华文仿宋"/>
                <w:sz w:val="21"/>
                <w:szCs w:val="21"/>
              </w:rPr>
              <w:t>配电柜、动力柜、控制柜</w:t>
            </w: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每天</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5"/>
              </w:numPr>
              <w:spacing w:line="300" w:lineRule="exact"/>
              <w:ind w:left="0" w:firstLine="0"/>
              <w:jc w:val="both"/>
              <w:rPr>
                <w:rFonts w:hAnsi="宋体" w:cs="华文仿宋"/>
                <w:sz w:val="21"/>
                <w:szCs w:val="21"/>
              </w:rPr>
            </w:pPr>
            <w:r>
              <w:rPr>
                <w:rFonts w:hint="eastAsia" w:ascii="宋体" w:hAnsi="宋体" w:cs="华文仿宋"/>
                <w:sz w:val="21"/>
                <w:szCs w:val="21"/>
              </w:rPr>
              <w:t>清洁卫生。</w:t>
            </w:r>
          </w:p>
          <w:p>
            <w:pPr>
              <w:widowControl w:val="0"/>
              <w:numPr>
                <w:ilvl w:val="0"/>
                <w:numId w:val="15"/>
              </w:numPr>
              <w:spacing w:line="300" w:lineRule="exact"/>
              <w:ind w:left="0" w:firstLine="0"/>
              <w:jc w:val="both"/>
              <w:rPr>
                <w:rFonts w:hAnsi="宋体" w:cs="华文仿宋"/>
                <w:sz w:val="21"/>
                <w:szCs w:val="21"/>
              </w:rPr>
            </w:pPr>
            <w:r>
              <w:rPr>
                <w:rFonts w:hint="eastAsia" w:ascii="宋体" w:hAnsi="宋体" w:cs="华文仿宋"/>
                <w:sz w:val="21"/>
                <w:szCs w:val="21"/>
              </w:rPr>
              <w:t>检查外观是否完好，电压、电流是否正常，三相负荷是否平衡，有无异常声响。</w:t>
            </w:r>
          </w:p>
          <w:p>
            <w:pPr>
              <w:widowControl w:val="0"/>
              <w:numPr>
                <w:ilvl w:val="0"/>
                <w:numId w:val="15"/>
              </w:numPr>
              <w:spacing w:line="300" w:lineRule="exact"/>
              <w:ind w:left="0" w:firstLine="0"/>
              <w:jc w:val="both"/>
              <w:rPr>
                <w:rFonts w:hAnsi="宋体" w:cs="华文仿宋"/>
                <w:sz w:val="21"/>
                <w:szCs w:val="21"/>
              </w:rPr>
            </w:pPr>
            <w:r>
              <w:rPr>
                <w:rFonts w:hint="eastAsia" w:ascii="宋体" w:hAnsi="宋体" w:cs="华文仿宋"/>
                <w:sz w:val="21"/>
                <w:szCs w:val="21"/>
              </w:rPr>
              <w:t>检查配电开关触头接触是否良好，有无短路、过载现象。</w:t>
            </w:r>
          </w:p>
          <w:p>
            <w:pPr>
              <w:widowControl w:val="0"/>
              <w:numPr>
                <w:ilvl w:val="0"/>
                <w:numId w:val="15"/>
              </w:numPr>
              <w:spacing w:line="300" w:lineRule="exact"/>
              <w:ind w:left="0" w:firstLine="0"/>
              <w:jc w:val="both"/>
              <w:rPr>
                <w:rFonts w:hAnsi="宋体" w:cs="华文仿宋"/>
                <w:sz w:val="21"/>
                <w:szCs w:val="21"/>
              </w:rPr>
            </w:pPr>
            <w:r>
              <w:rPr>
                <w:rFonts w:hint="eastAsia" w:ascii="宋体" w:hAnsi="宋体" w:cs="华文仿宋"/>
                <w:sz w:val="21"/>
                <w:szCs w:val="21"/>
              </w:rPr>
              <w:t>检查开关是否在正确位置，标示是否清楚。</w:t>
            </w:r>
          </w:p>
          <w:p>
            <w:pPr>
              <w:widowControl w:val="0"/>
              <w:numPr>
                <w:ilvl w:val="0"/>
                <w:numId w:val="15"/>
              </w:numPr>
              <w:spacing w:line="300" w:lineRule="exact"/>
              <w:ind w:left="0" w:firstLine="0"/>
              <w:jc w:val="both"/>
              <w:rPr>
                <w:rFonts w:hAnsi="宋体" w:cs="华文仿宋"/>
                <w:sz w:val="21"/>
                <w:szCs w:val="21"/>
              </w:rPr>
            </w:pPr>
            <w:r>
              <w:rPr>
                <w:rFonts w:hint="eastAsia" w:ascii="宋体" w:hAnsi="宋体" w:cs="华文仿宋"/>
                <w:sz w:val="21"/>
                <w:szCs w:val="21"/>
              </w:rPr>
              <w:t>检查无功补偿设备工作是否正常，功率因数是否达到要求。</w:t>
            </w:r>
          </w:p>
          <w:p>
            <w:pPr>
              <w:widowControl w:val="0"/>
              <w:numPr>
                <w:ilvl w:val="0"/>
                <w:numId w:val="15"/>
              </w:numPr>
              <w:spacing w:line="300" w:lineRule="exact"/>
              <w:ind w:left="0" w:firstLine="0"/>
              <w:jc w:val="both"/>
              <w:rPr>
                <w:rFonts w:hAnsi="宋体" w:cs="华文仿宋"/>
                <w:sz w:val="21"/>
                <w:szCs w:val="21"/>
              </w:rPr>
            </w:pPr>
            <w:r>
              <w:rPr>
                <w:rFonts w:hint="eastAsia" w:ascii="宋体" w:hAnsi="宋体" w:cs="华文仿宋"/>
                <w:sz w:val="21"/>
                <w:szCs w:val="21"/>
              </w:rPr>
              <w:t>检查电容器、熔断器是否过热，熔断。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半年</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6"/>
              </w:numPr>
              <w:spacing w:line="300" w:lineRule="exact"/>
              <w:ind w:left="0" w:firstLine="0"/>
              <w:jc w:val="both"/>
              <w:rPr>
                <w:rFonts w:hAnsi="宋体" w:cs="华文仿宋"/>
                <w:sz w:val="21"/>
                <w:szCs w:val="21"/>
              </w:rPr>
            </w:pPr>
            <w:r>
              <w:rPr>
                <w:rFonts w:hint="eastAsia" w:ascii="宋体" w:hAnsi="宋体" w:cs="华文仿宋"/>
                <w:sz w:val="21"/>
                <w:szCs w:val="21"/>
              </w:rPr>
              <w:t>紧固配电装置螺丝，调整接触点间隙，更换打磨烧坏的动静触头。</w:t>
            </w:r>
          </w:p>
          <w:p>
            <w:pPr>
              <w:widowControl w:val="0"/>
              <w:numPr>
                <w:ilvl w:val="0"/>
                <w:numId w:val="16"/>
              </w:numPr>
              <w:spacing w:line="300" w:lineRule="exact"/>
              <w:ind w:left="0" w:firstLine="0"/>
              <w:jc w:val="both"/>
              <w:rPr>
                <w:rFonts w:hAnsi="宋体" w:cs="华文仿宋"/>
                <w:sz w:val="21"/>
                <w:szCs w:val="21"/>
              </w:rPr>
            </w:pPr>
            <w:r>
              <w:rPr>
                <w:rFonts w:hint="eastAsia" w:ascii="宋体" w:hAnsi="宋体" w:cs="华文仿宋"/>
                <w:sz w:val="21"/>
                <w:szCs w:val="21"/>
              </w:rPr>
              <w:t>若有过载现象，应更换容量大的配电设备。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一年</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7"/>
              </w:numPr>
              <w:spacing w:line="300" w:lineRule="exact"/>
              <w:ind w:left="0" w:firstLine="0"/>
              <w:jc w:val="both"/>
              <w:rPr>
                <w:rFonts w:hAnsi="宋体" w:cs="华文仿宋"/>
                <w:sz w:val="21"/>
                <w:szCs w:val="21"/>
              </w:rPr>
            </w:pPr>
            <w:r>
              <w:rPr>
                <w:rFonts w:hint="eastAsia" w:ascii="宋体" w:hAnsi="宋体" w:cs="华文仿宋"/>
                <w:sz w:val="21"/>
                <w:szCs w:val="21"/>
              </w:rPr>
              <w:t>重复上述检查。</w:t>
            </w:r>
          </w:p>
          <w:p>
            <w:pPr>
              <w:widowControl w:val="0"/>
              <w:numPr>
                <w:ilvl w:val="0"/>
                <w:numId w:val="17"/>
              </w:numPr>
              <w:spacing w:line="300" w:lineRule="exact"/>
              <w:ind w:left="0" w:firstLine="0"/>
              <w:jc w:val="both"/>
              <w:rPr>
                <w:rFonts w:hAnsi="宋体" w:cs="华文仿宋"/>
                <w:sz w:val="21"/>
                <w:szCs w:val="21"/>
              </w:rPr>
            </w:pPr>
            <w:r>
              <w:rPr>
                <w:rFonts w:hint="eastAsia" w:ascii="宋体" w:hAnsi="宋体" w:cs="华文仿宋"/>
                <w:sz w:val="21"/>
                <w:szCs w:val="21"/>
              </w:rPr>
              <w:t>检测接地电阻。</w:t>
            </w:r>
          </w:p>
          <w:p>
            <w:pPr>
              <w:widowControl w:val="0"/>
              <w:numPr>
                <w:ilvl w:val="0"/>
                <w:numId w:val="17"/>
              </w:numPr>
              <w:spacing w:line="300" w:lineRule="exact"/>
              <w:ind w:left="0" w:firstLine="0"/>
              <w:jc w:val="both"/>
              <w:rPr>
                <w:rFonts w:hAnsi="宋体" w:cs="华文仿宋"/>
                <w:sz w:val="21"/>
                <w:szCs w:val="21"/>
              </w:rPr>
            </w:pPr>
            <w:r>
              <w:rPr>
                <w:rFonts w:hint="eastAsia" w:ascii="宋体" w:hAnsi="宋体" w:cs="华文仿宋"/>
                <w:sz w:val="21"/>
                <w:szCs w:val="21"/>
              </w:rPr>
              <w:t>测试过流保护装置、连锁装置是否可靠。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restart"/>
            <w:vAlign w:val="center"/>
          </w:tcPr>
          <w:p>
            <w:pPr>
              <w:spacing w:line="300" w:lineRule="exact"/>
              <w:jc w:val="both"/>
              <w:rPr>
                <w:rFonts w:hAnsi="宋体" w:cs="华文仿宋"/>
                <w:sz w:val="21"/>
                <w:szCs w:val="21"/>
              </w:rPr>
            </w:pPr>
            <w:r>
              <w:rPr>
                <w:rFonts w:hint="eastAsia" w:ascii="宋体" w:hAnsi="宋体" w:cs="华文仿宋"/>
                <w:sz w:val="21"/>
                <w:szCs w:val="21"/>
              </w:rPr>
              <w:t>照</w:t>
            </w:r>
          </w:p>
          <w:p>
            <w:pPr>
              <w:spacing w:line="300" w:lineRule="exact"/>
              <w:jc w:val="both"/>
              <w:rPr>
                <w:rFonts w:hAnsi="宋体" w:cs="华文仿宋"/>
                <w:sz w:val="21"/>
                <w:szCs w:val="21"/>
              </w:rPr>
            </w:pPr>
            <w:r>
              <w:rPr>
                <w:rFonts w:hint="eastAsia" w:ascii="宋体" w:hAnsi="宋体" w:cs="华文仿宋"/>
                <w:sz w:val="21"/>
                <w:szCs w:val="21"/>
              </w:rPr>
              <w:t>明</w:t>
            </w:r>
          </w:p>
          <w:p>
            <w:pPr>
              <w:spacing w:line="300" w:lineRule="exact"/>
              <w:jc w:val="both"/>
              <w:rPr>
                <w:rFonts w:hAnsi="宋体" w:cs="华文仿宋"/>
                <w:sz w:val="21"/>
                <w:szCs w:val="21"/>
              </w:rPr>
            </w:pPr>
            <w:r>
              <w:rPr>
                <w:rFonts w:hint="eastAsia" w:ascii="宋体" w:hAnsi="宋体" w:cs="华文仿宋"/>
                <w:sz w:val="21"/>
                <w:szCs w:val="21"/>
              </w:rPr>
              <w:t>器</w:t>
            </w:r>
          </w:p>
          <w:p>
            <w:pPr>
              <w:spacing w:line="300" w:lineRule="exact"/>
              <w:jc w:val="both"/>
              <w:rPr>
                <w:rFonts w:hAnsi="宋体" w:cs="华文仿宋"/>
                <w:sz w:val="21"/>
                <w:szCs w:val="21"/>
              </w:rPr>
            </w:pPr>
            <w:r>
              <w:rPr>
                <w:rFonts w:hint="eastAsia" w:ascii="宋体" w:hAnsi="宋体" w:cs="华文仿宋"/>
                <w:sz w:val="21"/>
                <w:szCs w:val="21"/>
              </w:rPr>
              <w:t>具</w:t>
            </w: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每天</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8"/>
              </w:numPr>
              <w:spacing w:line="300" w:lineRule="exact"/>
              <w:ind w:left="0" w:firstLine="0"/>
              <w:jc w:val="both"/>
              <w:rPr>
                <w:rFonts w:hAnsi="宋体" w:cs="华文仿宋"/>
                <w:sz w:val="21"/>
                <w:szCs w:val="21"/>
              </w:rPr>
            </w:pPr>
            <w:r>
              <w:rPr>
                <w:rFonts w:hint="eastAsia" w:ascii="宋体" w:hAnsi="宋体" w:cs="华文仿宋"/>
                <w:sz w:val="21"/>
                <w:szCs w:val="21"/>
              </w:rPr>
              <w:t>清洁卫生。</w:t>
            </w:r>
          </w:p>
          <w:p>
            <w:pPr>
              <w:widowControl w:val="0"/>
              <w:numPr>
                <w:ilvl w:val="0"/>
                <w:numId w:val="18"/>
              </w:numPr>
              <w:spacing w:line="300" w:lineRule="exact"/>
              <w:ind w:left="0" w:firstLine="0"/>
              <w:jc w:val="both"/>
              <w:rPr>
                <w:rFonts w:hAnsi="宋体" w:cs="华文仿宋"/>
                <w:sz w:val="21"/>
                <w:szCs w:val="21"/>
              </w:rPr>
            </w:pPr>
            <w:r>
              <w:rPr>
                <w:rFonts w:hint="eastAsia" w:ascii="宋体" w:hAnsi="宋体" w:cs="华文仿宋"/>
                <w:sz w:val="21"/>
                <w:szCs w:val="21"/>
              </w:rPr>
              <w:t>检查外观是否完好，有无异常响声。</w:t>
            </w:r>
          </w:p>
          <w:p>
            <w:pPr>
              <w:widowControl w:val="0"/>
              <w:numPr>
                <w:ilvl w:val="0"/>
                <w:numId w:val="18"/>
              </w:numPr>
              <w:spacing w:line="300" w:lineRule="exact"/>
              <w:ind w:left="0" w:firstLine="0"/>
              <w:jc w:val="both"/>
              <w:rPr>
                <w:rFonts w:hAnsi="宋体" w:cs="华文仿宋"/>
                <w:sz w:val="21"/>
                <w:szCs w:val="21"/>
              </w:rPr>
            </w:pPr>
            <w:r>
              <w:rPr>
                <w:rFonts w:hint="eastAsia" w:ascii="宋体" w:hAnsi="宋体" w:cs="华文仿宋"/>
                <w:sz w:val="21"/>
                <w:szCs w:val="21"/>
              </w:rPr>
              <w:t>检查灯具照度的均匀度、眩光度、频闪度及电压的变化影响等情况。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每月</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19"/>
              </w:numPr>
              <w:spacing w:line="300" w:lineRule="exact"/>
              <w:ind w:left="0" w:firstLine="0"/>
              <w:jc w:val="both"/>
              <w:rPr>
                <w:rFonts w:hAnsi="宋体" w:cs="华文仿宋"/>
                <w:sz w:val="21"/>
                <w:szCs w:val="21"/>
              </w:rPr>
            </w:pPr>
            <w:r>
              <w:rPr>
                <w:rFonts w:hint="eastAsia" w:ascii="宋体" w:hAnsi="宋体" w:cs="华文仿宋"/>
                <w:sz w:val="21"/>
                <w:szCs w:val="21"/>
              </w:rPr>
              <w:t>重复上述内容。</w:t>
            </w:r>
          </w:p>
          <w:p>
            <w:pPr>
              <w:widowControl w:val="0"/>
              <w:numPr>
                <w:ilvl w:val="0"/>
                <w:numId w:val="19"/>
              </w:numPr>
              <w:spacing w:line="300" w:lineRule="exact"/>
              <w:ind w:left="0" w:firstLine="0"/>
              <w:jc w:val="both"/>
              <w:rPr>
                <w:rFonts w:hAnsi="宋体" w:cs="华文仿宋"/>
                <w:sz w:val="21"/>
                <w:szCs w:val="21"/>
              </w:rPr>
            </w:pPr>
            <w:r>
              <w:rPr>
                <w:rFonts w:hint="eastAsia" w:ascii="宋体" w:hAnsi="宋体" w:cs="华文仿宋"/>
                <w:sz w:val="21"/>
                <w:szCs w:val="21"/>
              </w:rPr>
              <w:t>调整亮度，节约能源。</w:t>
            </w:r>
          </w:p>
          <w:p>
            <w:pPr>
              <w:widowControl w:val="0"/>
              <w:numPr>
                <w:ilvl w:val="0"/>
                <w:numId w:val="19"/>
              </w:numPr>
              <w:spacing w:line="300" w:lineRule="exact"/>
              <w:ind w:left="0" w:firstLine="0"/>
              <w:jc w:val="both"/>
              <w:rPr>
                <w:rFonts w:hAnsi="宋体" w:cs="华文仿宋"/>
                <w:sz w:val="21"/>
                <w:szCs w:val="21"/>
              </w:rPr>
            </w:pPr>
            <w:r>
              <w:rPr>
                <w:rFonts w:hint="eastAsia" w:ascii="宋体" w:hAnsi="宋体" w:cs="华文仿宋"/>
                <w:sz w:val="21"/>
                <w:szCs w:val="21"/>
              </w:rPr>
              <w:t>更换过热配件，避免短路现象。</w:t>
            </w:r>
          </w:p>
          <w:p>
            <w:pPr>
              <w:widowControl w:val="0"/>
              <w:numPr>
                <w:ilvl w:val="0"/>
                <w:numId w:val="19"/>
              </w:numPr>
              <w:spacing w:line="300" w:lineRule="exact"/>
              <w:ind w:left="0" w:firstLine="0"/>
              <w:jc w:val="both"/>
              <w:rPr>
                <w:rFonts w:hAnsi="宋体" w:cs="华文仿宋"/>
                <w:sz w:val="21"/>
                <w:szCs w:val="21"/>
              </w:rPr>
            </w:pPr>
            <w:r>
              <w:rPr>
                <w:rFonts w:hint="eastAsia" w:ascii="宋体" w:hAnsi="宋体" w:cs="华文仿宋"/>
                <w:sz w:val="21"/>
                <w:szCs w:val="21"/>
              </w:rPr>
              <w:t>根据季节的变化合理调整灯光工程的开机时间。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restart"/>
            <w:vAlign w:val="center"/>
          </w:tcPr>
          <w:p>
            <w:pPr>
              <w:spacing w:line="300" w:lineRule="exact"/>
              <w:jc w:val="both"/>
              <w:rPr>
                <w:rFonts w:hAnsi="宋体" w:cs="华文仿宋"/>
                <w:sz w:val="21"/>
                <w:szCs w:val="21"/>
              </w:rPr>
            </w:pPr>
            <w:r>
              <w:rPr>
                <w:rFonts w:hint="eastAsia" w:ascii="宋体" w:hAnsi="宋体" w:cs="华文仿宋"/>
                <w:sz w:val="21"/>
                <w:szCs w:val="21"/>
              </w:rPr>
              <w:t>供</w:t>
            </w:r>
          </w:p>
          <w:p>
            <w:pPr>
              <w:spacing w:line="300" w:lineRule="exact"/>
              <w:jc w:val="both"/>
              <w:rPr>
                <w:rFonts w:hAnsi="宋体" w:cs="华文仿宋"/>
                <w:sz w:val="21"/>
                <w:szCs w:val="21"/>
              </w:rPr>
            </w:pPr>
            <w:r>
              <w:rPr>
                <w:rFonts w:hint="eastAsia" w:ascii="宋体" w:hAnsi="宋体" w:cs="华文仿宋"/>
                <w:sz w:val="21"/>
                <w:szCs w:val="21"/>
              </w:rPr>
              <w:t>电</w:t>
            </w:r>
          </w:p>
          <w:p>
            <w:pPr>
              <w:spacing w:line="300" w:lineRule="exact"/>
              <w:jc w:val="both"/>
              <w:rPr>
                <w:rFonts w:hAnsi="宋体" w:cs="华文仿宋"/>
                <w:sz w:val="21"/>
                <w:szCs w:val="21"/>
              </w:rPr>
            </w:pPr>
            <w:r>
              <w:rPr>
                <w:rFonts w:hint="eastAsia" w:ascii="宋体" w:hAnsi="宋体" w:cs="华文仿宋"/>
                <w:sz w:val="21"/>
                <w:szCs w:val="21"/>
              </w:rPr>
              <w:t>线</w:t>
            </w:r>
          </w:p>
          <w:p>
            <w:pPr>
              <w:spacing w:line="300" w:lineRule="exact"/>
              <w:jc w:val="both"/>
              <w:rPr>
                <w:rFonts w:hAnsi="宋体" w:cs="华文仿宋"/>
                <w:sz w:val="21"/>
                <w:szCs w:val="21"/>
              </w:rPr>
            </w:pPr>
            <w:r>
              <w:rPr>
                <w:rFonts w:hint="eastAsia" w:ascii="宋体" w:hAnsi="宋体" w:cs="华文仿宋"/>
                <w:sz w:val="21"/>
                <w:szCs w:val="21"/>
              </w:rPr>
              <w:t>路</w:t>
            </w: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20"/>
              </w:numPr>
              <w:spacing w:line="300" w:lineRule="exact"/>
              <w:ind w:left="0" w:firstLine="0"/>
              <w:jc w:val="both"/>
              <w:rPr>
                <w:rFonts w:hAnsi="宋体" w:cs="华文仿宋"/>
                <w:sz w:val="21"/>
                <w:szCs w:val="21"/>
              </w:rPr>
            </w:pPr>
            <w:r>
              <w:rPr>
                <w:rFonts w:hint="eastAsia" w:ascii="宋体" w:hAnsi="宋体" w:cs="华文仿宋"/>
                <w:sz w:val="21"/>
                <w:szCs w:val="21"/>
              </w:rPr>
              <w:t>清洁卫生。</w:t>
            </w:r>
          </w:p>
          <w:p>
            <w:pPr>
              <w:widowControl w:val="0"/>
              <w:numPr>
                <w:ilvl w:val="0"/>
                <w:numId w:val="20"/>
              </w:numPr>
              <w:spacing w:line="300" w:lineRule="exact"/>
              <w:ind w:left="0" w:firstLine="0"/>
              <w:jc w:val="both"/>
              <w:rPr>
                <w:rFonts w:hAnsi="宋体" w:cs="华文仿宋"/>
                <w:sz w:val="21"/>
                <w:szCs w:val="21"/>
              </w:rPr>
            </w:pPr>
            <w:r>
              <w:rPr>
                <w:rFonts w:hint="eastAsia" w:ascii="宋体" w:hAnsi="宋体" w:cs="华文仿宋"/>
                <w:sz w:val="21"/>
                <w:szCs w:val="21"/>
              </w:rPr>
              <w:t>检查敷设环境有无积水、杂物。</w:t>
            </w:r>
          </w:p>
          <w:p>
            <w:pPr>
              <w:widowControl w:val="0"/>
              <w:numPr>
                <w:ilvl w:val="0"/>
                <w:numId w:val="20"/>
              </w:numPr>
              <w:spacing w:line="300" w:lineRule="exact"/>
              <w:ind w:left="0" w:firstLine="0"/>
              <w:jc w:val="both"/>
              <w:rPr>
                <w:rFonts w:hAnsi="宋体" w:cs="华文仿宋"/>
                <w:sz w:val="21"/>
                <w:szCs w:val="21"/>
              </w:rPr>
            </w:pPr>
            <w:r>
              <w:rPr>
                <w:rFonts w:hint="eastAsia" w:ascii="宋体" w:hAnsi="宋体" w:cs="华文仿宋"/>
                <w:sz w:val="21"/>
                <w:szCs w:val="21"/>
              </w:rPr>
              <w:t>供电电缆标示是否清晰、脱落。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每月</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21"/>
              </w:numPr>
              <w:spacing w:line="300" w:lineRule="exact"/>
              <w:ind w:left="0" w:firstLine="0"/>
              <w:jc w:val="both"/>
              <w:rPr>
                <w:rFonts w:hAnsi="宋体" w:cs="华文仿宋"/>
                <w:sz w:val="21"/>
                <w:szCs w:val="21"/>
              </w:rPr>
            </w:pPr>
            <w:r>
              <w:rPr>
                <w:rFonts w:hint="eastAsia" w:ascii="宋体" w:hAnsi="宋体" w:cs="华文仿宋"/>
                <w:sz w:val="21"/>
                <w:szCs w:val="21"/>
              </w:rPr>
              <w:t>重复上述内容，检查线路有无过热现象。</w:t>
            </w:r>
          </w:p>
          <w:p>
            <w:pPr>
              <w:widowControl w:val="0"/>
              <w:numPr>
                <w:ilvl w:val="0"/>
                <w:numId w:val="21"/>
              </w:numPr>
              <w:spacing w:line="300" w:lineRule="exact"/>
              <w:ind w:left="0" w:firstLine="0"/>
              <w:jc w:val="both"/>
              <w:rPr>
                <w:rFonts w:hAnsi="宋体" w:cs="华文仿宋"/>
                <w:sz w:val="21"/>
                <w:szCs w:val="21"/>
              </w:rPr>
            </w:pPr>
            <w:r>
              <w:rPr>
                <w:rFonts w:hint="eastAsia" w:ascii="宋体" w:hAnsi="宋体" w:cs="华文仿宋"/>
                <w:sz w:val="21"/>
                <w:szCs w:val="21"/>
              </w:rPr>
              <w:t>检查进出线路接线装置是否完好。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421" w:type="dxa"/>
            <w:vAlign w:val="center"/>
          </w:tcPr>
          <w:p>
            <w:pPr>
              <w:widowControl w:val="0"/>
              <w:numPr>
                <w:ilvl w:val="0"/>
                <w:numId w:val="22"/>
              </w:numPr>
              <w:spacing w:line="300" w:lineRule="exact"/>
              <w:ind w:left="0" w:firstLine="0"/>
              <w:jc w:val="both"/>
              <w:rPr>
                <w:rFonts w:hAnsi="宋体" w:cs="华文仿宋"/>
                <w:sz w:val="21"/>
                <w:szCs w:val="21"/>
              </w:rPr>
            </w:pPr>
            <w:r>
              <w:rPr>
                <w:rFonts w:hint="eastAsia" w:ascii="宋体" w:hAnsi="宋体" w:cs="华文仿宋"/>
                <w:sz w:val="21"/>
                <w:szCs w:val="21"/>
              </w:rPr>
              <w:t>重复上述内容。</w:t>
            </w:r>
          </w:p>
          <w:p>
            <w:pPr>
              <w:widowControl w:val="0"/>
              <w:numPr>
                <w:ilvl w:val="0"/>
                <w:numId w:val="22"/>
              </w:numPr>
              <w:spacing w:line="300" w:lineRule="exact"/>
              <w:ind w:left="0" w:firstLine="0"/>
              <w:jc w:val="both"/>
              <w:rPr>
                <w:rFonts w:hAnsi="宋体" w:cs="华文仿宋"/>
                <w:sz w:val="21"/>
                <w:szCs w:val="21"/>
              </w:rPr>
            </w:pPr>
            <w:r>
              <w:rPr>
                <w:rFonts w:hint="eastAsia" w:ascii="宋体" w:hAnsi="宋体" w:cs="华文仿宋"/>
                <w:sz w:val="21"/>
                <w:szCs w:val="21"/>
              </w:rPr>
              <w:t>检测线路绝缘电阻。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restart"/>
            <w:vAlign w:val="center"/>
          </w:tcPr>
          <w:p>
            <w:pPr>
              <w:spacing w:line="300" w:lineRule="exact"/>
              <w:jc w:val="both"/>
              <w:rPr>
                <w:rFonts w:hAnsi="宋体" w:cs="华文仿宋"/>
                <w:b/>
                <w:sz w:val="21"/>
                <w:szCs w:val="21"/>
              </w:rPr>
            </w:pPr>
            <w:r>
              <w:rPr>
                <w:rFonts w:hint="eastAsia" w:ascii="宋体" w:hAnsi="宋体" w:cs="华文仿宋"/>
                <w:sz w:val="21"/>
                <w:szCs w:val="21"/>
              </w:rPr>
              <w:t>避雷系统</w:t>
            </w: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一次</w:t>
            </w:r>
          </w:p>
        </w:tc>
        <w:tc>
          <w:tcPr>
            <w:tcW w:w="6421" w:type="dxa"/>
            <w:vAlign w:val="center"/>
          </w:tcPr>
          <w:p>
            <w:pPr>
              <w:widowControl w:val="0"/>
              <w:numPr>
                <w:ilvl w:val="0"/>
                <w:numId w:val="23"/>
              </w:numPr>
              <w:spacing w:line="300" w:lineRule="exact"/>
              <w:ind w:left="0" w:firstLine="0"/>
              <w:jc w:val="both"/>
              <w:rPr>
                <w:rFonts w:hAnsi="宋体" w:cs="华文仿宋"/>
                <w:sz w:val="21"/>
                <w:szCs w:val="21"/>
              </w:rPr>
            </w:pPr>
            <w:r>
              <w:rPr>
                <w:rFonts w:hint="eastAsia" w:ascii="宋体" w:hAnsi="宋体" w:cs="华文仿宋"/>
                <w:sz w:val="21"/>
                <w:szCs w:val="21"/>
              </w:rPr>
              <w:t>每年雷雨季节前，加强避雷系统的维护检查。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Merge w:val="continue"/>
            <w:vAlign w:val="center"/>
          </w:tcPr>
          <w:p>
            <w:pPr>
              <w:spacing w:line="300" w:lineRule="exact"/>
              <w:rPr>
                <w:rFonts w:ascii="Calibri" w:hAnsi="宋体" w:eastAsia="宋体" w:cs="华文仿宋"/>
                <w:b/>
                <w:sz w:val="21"/>
                <w:szCs w:val="21"/>
              </w:rPr>
            </w:pPr>
          </w:p>
        </w:tc>
        <w:tc>
          <w:tcPr>
            <w:tcW w:w="751" w:type="dxa"/>
            <w:vAlign w:val="center"/>
          </w:tcPr>
          <w:p>
            <w:pPr>
              <w:spacing w:line="300" w:lineRule="exact"/>
              <w:jc w:val="both"/>
              <w:rPr>
                <w:rFonts w:hAnsi="宋体" w:cs="华文仿宋"/>
                <w:sz w:val="21"/>
                <w:szCs w:val="21"/>
              </w:rPr>
            </w:pPr>
            <w:r>
              <w:rPr>
                <w:rFonts w:hint="eastAsia" w:ascii="宋体" w:hAnsi="宋体" w:cs="华文仿宋"/>
                <w:sz w:val="21"/>
                <w:szCs w:val="21"/>
              </w:rPr>
              <w:t>每季</w:t>
            </w:r>
          </w:p>
        </w:tc>
        <w:tc>
          <w:tcPr>
            <w:tcW w:w="791" w:type="dxa"/>
            <w:vAlign w:val="center"/>
          </w:tcPr>
          <w:p>
            <w:pPr>
              <w:spacing w:line="300" w:lineRule="exact"/>
              <w:jc w:val="both"/>
              <w:rPr>
                <w:rFonts w:hAnsi="宋体" w:cs="华文仿宋"/>
                <w:sz w:val="21"/>
                <w:szCs w:val="21"/>
              </w:rPr>
            </w:pPr>
            <w:r>
              <w:rPr>
                <w:rFonts w:hint="eastAsia" w:ascii="宋体" w:hAnsi="宋体" w:cs="华文仿宋"/>
                <w:sz w:val="21"/>
                <w:szCs w:val="21"/>
              </w:rPr>
              <w:t>一次</w:t>
            </w:r>
          </w:p>
        </w:tc>
        <w:tc>
          <w:tcPr>
            <w:tcW w:w="6421" w:type="dxa"/>
            <w:vAlign w:val="center"/>
          </w:tcPr>
          <w:p>
            <w:pPr>
              <w:widowControl w:val="0"/>
              <w:numPr>
                <w:ilvl w:val="0"/>
                <w:numId w:val="24"/>
              </w:numPr>
              <w:spacing w:line="300" w:lineRule="exact"/>
              <w:ind w:left="0" w:firstLine="0"/>
              <w:jc w:val="both"/>
              <w:rPr>
                <w:rFonts w:hAnsi="宋体" w:cs="华文仿宋"/>
                <w:sz w:val="21"/>
                <w:szCs w:val="21"/>
              </w:rPr>
            </w:pPr>
            <w:r>
              <w:rPr>
                <w:rFonts w:hint="eastAsia" w:ascii="宋体" w:hAnsi="宋体" w:cs="华文仿宋"/>
                <w:sz w:val="21"/>
                <w:szCs w:val="21"/>
              </w:rPr>
              <w:t>避雷系统有锈蚀，刷银粉漆。</w:t>
            </w:r>
          </w:p>
          <w:p>
            <w:pPr>
              <w:widowControl w:val="0"/>
              <w:numPr>
                <w:ilvl w:val="0"/>
                <w:numId w:val="24"/>
              </w:numPr>
              <w:spacing w:line="300" w:lineRule="exact"/>
              <w:ind w:left="0" w:firstLine="0"/>
              <w:jc w:val="both"/>
              <w:rPr>
                <w:rFonts w:hAnsi="宋体" w:cs="华文仿宋"/>
                <w:sz w:val="21"/>
                <w:szCs w:val="21"/>
              </w:rPr>
            </w:pPr>
            <w:r>
              <w:rPr>
                <w:rFonts w:hint="eastAsia" w:ascii="宋体" w:hAnsi="宋体" w:cs="华文仿宋"/>
                <w:sz w:val="21"/>
                <w:szCs w:val="21"/>
              </w:rPr>
              <w:t>导电接触部件，焊点。</w:t>
            </w:r>
          </w:p>
        </w:tc>
      </w:tr>
    </w:tbl>
    <w:p>
      <w:pPr>
        <w:snapToGrid w:val="0"/>
        <w:spacing w:line="440" w:lineRule="exact"/>
        <w:ind w:firstLine="480" w:firstLineChars="200"/>
        <w:textAlignment w:val="baseline"/>
        <w:rPr>
          <w:rFonts w:ascii="Calibri" w:hAnsi="Calibri" w:cs="Calibri"/>
          <w:color w:val="000000"/>
          <w:kern w:val="24"/>
        </w:rPr>
      </w:pPr>
      <w:r>
        <w:rPr>
          <w:rFonts w:hint="eastAsia" w:ascii="宋体" w:hAnsi="宋体" w:cs="Calibri"/>
          <w:color w:val="000000"/>
          <w:kern w:val="24"/>
        </w:rPr>
        <w:t>（</w:t>
      </w:r>
      <w:r>
        <w:rPr>
          <w:rFonts w:hint="eastAsia" w:cs="Calibri"/>
          <w:color w:val="000000"/>
          <w:kern w:val="24"/>
        </w:rPr>
        <w:t>8</w:t>
      </w:r>
      <w:r>
        <w:rPr>
          <w:rFonts w:hint="eastAsia" w:ascii="宋体" w:hAnsi="宋体" w:cs="Calibri"/>
          <w:color w:val="000000"/>
          <w:kern w:val="24"/>
        </w:rPr>
        <w:t>）给排水系统作业</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64"/>
        <w:gridCol w:w="82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项目</w:t>
            </w:r>
          </w:p>
        </w:tc>
        <w:tc>
          <w:tcPr>
            <w:tcW w:w="864"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时间</w:t>
            </w:r>
          </w:p>
        </w:tc>
        <w:tc>
          <w:tcPr>
            <w:tcW w:w="824"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次数</w:t>
            </w:r>
          </w:p>
        </w:tc>
        <w:tc>
          <w:tcPr>
            <w:tcW w:w="6379" w:type="dxa"/>
            <w:shd w:val="clear" w:color="auto" w:fill="F1F1F1"/>
            <w:vAlign w:val="center"/>
          </w:tcPr>
          <w:p>
            <w:pPr>
              <w:tabs>
                <w:tab w:val="left" w:pos="360"/>
              </w:tabs>
              <w:spacing w:line="300" w:lineRule="exact"/>
              <w:jc w:val="both"/>
              <w:rPr>
                <w:rFonts w:hAnsi="宋体" w:cs="华文仿宋"/>
                <w:b/>
                <w:sz w:val="21"/>
                <w:szCs w:val="21"/>
              </w:rPr>
            </w:pPr>
            <w:r>
              <w:rPr>
                <w:rFonts w:hint="eastAsia" w:ascii="宋体" w:hAnsi="宋体" w:cs="华文仿宋"/>
                <w:b/>
                <w:sz w:val="21"/>
                <w:szCs w:val="21"/>
              </w:rPr>
              <w:t>内</w:t>
            </w:r>
            <w:r>
              <w:rPr>
                <w:rFonts w:hint="eastAsia" w:hAnsi="宋体" w:cs="华文仿宋"/>
                <w:b/>
                <w:sz w:val="21"/>
                <w:szCs w:val="21"/>
              </w:rPr>
              <w:t xml:space="preserve"> </w:t>
            </w:r>
            <w:r>
              <w:rPr>
                <w:rFonts w:hint="eastAsia" w:ascii="宋体" w:hAnsi="宋体" w:cs="华文仿宋"/>
                <w:b/>
                <w:sz w:val="21"/>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Merge w:val="restart"/>
            <w:vAlign w:val="center"/>
          </w:tcPr>
          <w:p>
            <w:pPr>
              <w:spacing w:line="300" w:lineRule="exact"/>
              <w:jc w:val="both"/>
              <w:rPr>
                <w:rFonts w:hAnsi="宋体" w:cs="华文仿宋"/>
                <w:sz w:val="21"/>
                <w:szCs w:val="21"/>
              </w:rPr>
            </w:pPr>
            <w:r>
              <w:rPr>
                <w:rFonts w:hint="eastAsia" w:ascii="宋体" w:hAnsi="宋体" w:cs="华文仿宋"/>
                <w:sz w:val="21"/>
                <w:szCs w:val="21"/>
              </w:rPr>
              <w:t>给水井、雨水井、污水井</w:t>
            </w:r>
          </w:p>
        </w:tc>
        <w:tc>
          <w:tcPr>
            <w:tcW w:w="864"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824"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379" w:type="dxa"/>
            <w:vAlign w:val="center"/>
          </w:tcPr>
          <w:p>
            <w:pPr>
              <w:widowControl w:val="0"/>
              <w:numPr>
                <w:ilvl w:val="0"/>
                <w:numId w:val="25"/>
              </w:numPr>
              <w:spacing w:line="300" w:lineRule="exact"/>
              <w:ind w:left="0" w:firstLine="0"/>
              <w:jc w:val="both"/>
              <w:rPr>
                <w:rFonts w:hAnsi="宋体" w:cs="华文仿宋"/>
                <w:sz w:val="21"/>
                <w:szCs w:val="21"/>
              </w:rPr>
            </w:pPr>
            <w:r>
              <w:rPr>
                <w:rFonts w:hint="eastAsia" w:ascii="宋体" w:hAnsi="宋体" w:cs="华文仿宋"/>
                <w:sz w:val="21"/>
                <w:szCs w:val="21"/>
              </w:rPr>
              <w:t>检查井盖是否盖严、完好，开盖检查井底是否有污物，如有则清除干净。</w:t>
            </w:r>
          </w:p>
          <w:p>
            <w:pPr>
              <w:widowControl w:val="0"/>
              <w:numPr>
                <w:ilvl w:val="0"/>
                <w:numId w:val="25"/>
              </w:numPr>
              <w:spacing w:line="300" w:lineRule="exact"/>
              <w:ind w:left="0" w:firstLine="0"/>
              <w:jc w:val="both"/>
              <w:rPr>
                <w:rFonts w:hAnsi="宋体" w:cs="华文仿宋"/>
                <w:sz w:val="21"/>
                <w:szCs w:val="21"/>
              </w:rPr>
            </w:pPr>
            <w:r>
              <w:rPr>
                <w:rFonts w:hint="eastAsia" w:ascii="宋体" w:hAnsi="宋体" w:cs="华文仿宋"/>
                <w:sz w:val="21"/>
                <w:szCs w:val="21"/>
              </w:rPr>
              <w:t>检查井盖铸造字迹是否清晰、正确。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Merge w:val="continue"/>
            <w:vAlign w:val="center"/>
          </w:tcPr>
          <w:p>
            <w:pPr>
              <w:spacing w:line="300" w:lineRule="exact"/>
              <w:rPr>
                <w:rFonts w:ascii="Calibri" w:hAnsi="宋体" w:eastAsia="宋体" w:cs="华文仿宋"/>
                <w:sz w:val="21"/>
                <w:szCs w:val="21"/>
              </w:rPr>
            </w:pPr>
          </w:p>
        </w:tc>
        <w:tc>
          <w:tcPr>
            <w:tcW w:w="864" w:type="dxa"/>
            <w:vAlign w:val="center"/>
          </w:tcPr>
          <w:p>
            <w:pPr>
              <w:spacing w:line="300" w:lineRule="exact"/>
              <w:jc w:val="both"/>
              <w:rPr>
                <w:rFonts w:hAnsi="宋体" w:cs="华文仿宋"/>
                <w:sz w:val="21"/>
                <w:szCs w:val="21"/>
              </w:rPr>
            </w:pPr>
            <w:r>
              <w:rPr>
                <w:rFonts w:hint="eastAsia" w:ascii="宋体" w:hAnsi="宋体" w:cs="华文仿宋"/>
                <w:sz w:val="21"/>
                <w:szCs w:val="21"/>
              </w:rPr>
              <w:t>半年</w:t>
            </w:r>
          </w:p>
        </w:tc>
        <w:tc>
          <w:tcPr>
            <w:tcW w:w="824"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379" w:type="dxa"/>
            <w:vAlign w:val="center"/>
          </w:tcPr>
          <w:p>
            <w:pPr>
              <w:widowControl w:val="0"/>
              <w:numPr>
                <w:ilvl w:val="0"/>
                <w:numId w:val="26"/>
              </w:numPr>
              <w:spacing w:line="300" w:lineRule="exact"/>
              <w:ind w:left="0" w:firstLine="0"/>
              <w:jc w:val="both"/>
              <w:rPr>
                <w:rFonts w:hAnsi="宋体" w:cs="华文仿宋"/>
                <w:sz w:val="21"/>
                <w:szCs w:val="21"/>
              </w:rPr>
            </w:pPr>
            <w:r>
              <w:rPr>
                <w:rFonts w:hint="eastAsia" w:ascii="宋体" w:hAnsi="宋体" w:cs="华文仿宋"/>
                <w:sz w:val="21"/>
                <w:szCs w:val="21"/>
              </w:rPr>
              <w:t>重复上述检查。</w:t>
            </w:r>
          </w:p>
          <w:p>
            <w:pPr>
              <w:widowControl w:val="0"/>
              <w:numPr>
                <w:ilvl w:val="0"/>
                <w:numId w:val="26"/>
              </w:numPr>
              <w:spacing w:line="300" w:lineRule="exact"/>
              <w:ind w:left="0" w:firstLine="0"/>
              <w:jc w:val="both"/>
              <w:rPr>
                <w:rFonts w:hAnsi="宋体" w:cs="华文仿宋"/>
                <w:sz w:val="21"/>
                <w:szCs w:val="21"/>
              </w:rPr>
            </w:pPr>
            <w:r>
              <w:rPr>
                <w:rFonts w:hint="eastAsia" w:ascii="宋体" w:hAnsi="宋体" w:cs="华文仿宋"/>
                <w:sz w:val="21"/>
                <w:szCs w:val="21"/>
              </w:rPr>
              <w:t>清理污泥，疏通下水管道。</w:t>
            </w:r>
          </w:p>
          <w:p>
            <w:pPr>
              <w:widowControl w:val="0"/>
              <w:numPr>
                <w:ilvl w:val="0"/>
                <w:numId w:val="26"/>
              </w:numPr>
              <w:spacing w:line="300" w:lineRule="exact"/>
              <w:ind w:left="0" w:firstLine="0"/>
              <w:jc w:val="both"/>
              <w:rPr>
                <w:rFonts w:hAnsi="宋体" w:cs="华文仿宋"/>
                <w:sz w:val="21"/>
                <w:szCs w:val="21"/>
              </w:rPr>
            </w:pPr>
            <w:r>
              <w:rPr>
                <w:rFonts w:hint="eastAsia" w:ascii="宋体" w:hAnsi="宋体" w:cs="华文仿宋"/>
                <w:sz w:val="21"/>
                <w:szCs w:val="21"/>
              </w:rPr>
              <w:t>各类井盖及金属构件刷漆。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Merge w:val="restart"/>
            <w:vAlign w:val="center"/>
          </w:tcPr>
          <w:p>
            <w:pPr>
              <w:spacing w:line="300" w:lineRule="exact"/>
              <w:jc w:val="both"/>
              <w:rPr>
                <w:rFonts w:hAnsi="宋体" w:cs="华文仿宋"/>
                <w:sz w:val="21"/>
                <w:szCs w:val="21"/>
              </w:rPr>
            </w:pPr>
            <w:r>
              <w:rPr>
                <w:rFonts w:hint="eastAsia" w:ascii="宋体" w:hAnsi="宋体" w:cs="华文仿宋"/>
                <w:sz w:val="21"/>
                <w:szCs w:val="21"/>
              </w:rPr>
              <w:t>供水排污管网</w:t>
            </w:r>
          </w:p>
        </w:tc>
        <w:tc>
          <w:tcPr>
            <w:tcW w:w="864"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824"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379" w:type="dxa"/>
            <w:vAlign w:val="center"/>
          </w:tcPr>
          <w:p>
            <w:pPr>
              <w:widowControl w:val="0"/>
              <w:numPr>
                <w:ilvl w:val="0"/>
                <w:numId w:val="27"/>
              </w:numPr>
              <w:spacing w:line="300" w:lineRule="exact"/>
              <w:ind w:left="0" w:firstLine="0"/>
              <w:jc w:val="both"/>
              <w:rPr>
                <w:rFonts w:hAnsi="宋体" w:cs="华文仿宋"/>
                <w:sz w:val="21"/>
                <w:szCs w:val="21"/>
              </w:rPr>
            </w:pPr>
            <w:r>
              <w:rPr>
                <w:rFonts w:hint="eastAsia" w:ascii="宋体" w:hAnsi="宋体" w:cs="华文仿宋"/>
                <w:sz w:val="21"/>
                <w:szCs w:val="21"/>
              </w:rPr>
              <w:t>检查外观是否完好，应无滴、漏现象。</w:t>
            </w:r>
          </w:p>
          <w:p>
            <w:pPr>
              <w:widowControl w:val="0"/>
              <w:numPr>
                <w:ilvl w:val="0"/>
                <w:numId w:val="27"/>
              </w:numPr>
              <w:spacing w:line="300" w:lineRule="exact"/>
              <w:ind w:left="0" w:firstLine="0"/>
              <w:jc w:val="both"/>
              <w:rPr>
                <w:rFonts w:hAnsi="宋体" w:cs="华文仿宋"/>
                <w:sz w:val="21"/>
                <w:szCs w:val="21"/>
              </w:rPr>
            </w:pPr>
            <w:r>
              <w:rPr>
                <w:rFonts w:hint="eastAsia" w:ascii="宋体" w:hAnsi="宋体" w:cs="华文仿宋"/>
                <w:sz w:val="21"/>
                <w:szCs w:val="21"/>
              </w:rPr>
              <w:t>检查闸阀，观察供水压力表是否正常。</w:t>
            </w:r>
          </w:p>
          <w:p>
            <w:pPr>
              <w:widowControl w:val="0"/>
              <w:numPr>
                <w:ilvl w:val="0"/>
                <w:numId w:val="27"/>
              </w:numPr>
              <w:spacing w:line="300" w:lineRule="exact"/>
              <w:ind w:left="0" w:firstLine="0"/>
              <w:jc w:val="both"/>
              <w:rPr>
                <w:rFonts w:hAnsi="宋体" w:cs="华文仿宋"/>
                <w:sz w:val="21"/>
                <w:szCs w:val="21"/>
              </w:rPr>
            </w:pPr>
            <w:r>
              <w:rPr>
                <w:rFonts w:hint="eastAsia" w:ascii="宋体" w:hAnsi="宋体" w:cs="华文仿宋"/>
                <w:sz w:val="21"/>
                <w:szCs w:val="21"/>
              </w:rPr>
              <w:t>阀门开启位置是否正确，标示是否清晰。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Merge w:val="continue"/>
            <w:vAlign w:val="center"/>
          </w:tcPr>
          <w:p>
            <w:pPr>
              <w:spacing w:line="300" w:lineRule="exact"/>
              <w:rPr>
                <w:rFonts w:ascii="Calibri" w:hAnsi="宋体" w:eastAsia="宋体" w:cs="华文仿宋"/>
                <w:sz w:val="21"/>
                <w:szCs w:val="21"/>
              </w:rPr>
            </w:pPr>
          </w:p>
        </w:tc>
        <w:tc>
          <w:tcPr>
            <w:tcW w:w="864" w:type="dxa"/>
            <w:vAlign w:val="center"/>
          </w:tcPr>
          <w:p>
            <w:pPr>
              <w:spacing w:line="300" w:lineRule="exact"/>
              <w:jc w:val="both"/>
              <w:rPr>
                <w:rFonts w:hAnsi="宋体" w:cs="华文仿宋"/>
                <w:sz w:val="21"/>
                <w:szCs w:val="21"/>
              </w:rPr>
            </w:pPr>
            <w:r>
              <w:rPr>
                <w:rFonts w:hint="eastAsia" w:ascii="宋体" w:hAnsi="宋体" w:cs="华文仿宋"/>
                <w:sz w:val="21"/>
                <w:szCs w:val="21"/>
              </w:rPr>
              <w:t>每季</w:t>
            </w:r>
          </w:p>
        </w:tc>
        <w:tc>
          <w:tcPr>
            <w:tcW w:w="824"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379" w:type="dxa"/>
            <w:vAlign w:val="center"/>
          </w:tcPr>
          <w:p>
            <w:pPr>
              <w:widowControl w:val="0"/>
              <w:numPr>
                <w:ilvl w:val="0"/>
                <w:numId w:val="28"/>
              </w:numPr>
              <w:spacing w:line="300" w:lineRule="exact"/>
              <w:ind w:left="0" w:firstLine="0"/>
              <w:jc w:val="both"/>
              <w:rPr>
                <w:rFonts w:hAnsi="宋体" w:cs="华文仿宋"/>
                <w:sz w:val="21"/>
                <w:szCs w:val="21"/>
              </w:rPr>
            </w:pPr>
            <w:r>
              <w:rPr>
                <w:rFonts w:hint="eastAsia" w:ascii="宋体" w:hAnsi="宋体" w:cs="华文仿宋"/>
                <w:sz w:val="21"/>
                <w:szCs w:val="21"/>
              </w:rPr>
              <w:t>重复上述内容。</w:t>
            </w:r>
          </w:p>
          <w:p>
            <w:pPr>
              <w:widowControl w:val="0"/>
              <w:numPr>
                <w:ilvl w:val="0"/>
                <w:numId w:val="28"/>
              </w:numPr>
              <w:spacing w:line="300" w:lineRule="exact"/>
              <w:ind w:left="0" w:firstLine="0"/>
              <w:jc w:val="both"/>
              <w:rPr>
                <w:rFonts w:hAnsi="宋体" w:cs="华文仿宋"/>
                <w:sz w:val="21"/>
                <w:szCs w:val="21"/>
              </w:rPr>
            </w:pPr>
            <w:r>
              <w:rPr>
                <w:rFonts w:hint="eastAsia" w:ascii="宋体" w:hAnsi="宋体" w:cs="华文仿宋"/>
                <w:sz w:val="21"/>
                <w:szCs w:val="21"/>
              </w:rPr>
              <w:t>清理管道内的杂物，疏通排污管道。</w:t>
            </w:r>
          </w:p>
          <w:p>
            <w:pPr>
              <w:widowControl w:val="0"/>
              <w:numPr>
                <w:ilvl w:val="0"/>
                <w:numId w:val="28"/>
              </w:numPr>
              <w:spacing w:line="300" w:lineRule="exact"/>
              <w:ind w:left="0" w:firstLine="0"/>
              <w:jc w:val="both"/>
              <w:rPr>
                <w:rFonts w:hAnsi="宋体" w:cs="华文仿宋"/>
                <w:sz w:val="21"/>
                <w:szCs w:val="21"/>
              </w:rPr>
            </w:pPr>
            <w:r>
              <w:rPr>
                <w:rFonts w:hint="eastAsia" w:ascii="宋体" w:hAnsi="宋体" w:cs="华文仿宋"/>
                <w:sz w:val="21"/>
                <w:szCs w:val="21"/>
              </w:rPr>
              <w:t>检查闸阀开启、关闭是否灵活，有无跑、冒、滴、漏现象。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Merge w:val="continue"/>
            <w:vAlign w:val="center"/>
          </w:tcPr>
          <w:p>
            <w:pPr>
              <w:spacing w:line="300" w:lineRule="exact"/>
              <w:rPr>
                <w:rFonts w:ascii="Calibri" w:hAnsi="宋体" w:eastAsia="宋体" w:cs="华文仿宋"/>
                <w:sz w:val="21"/>
                <w:szCs w:val="21"/>
              </w:rPr>
            </w:pPr>
          </w:p>
        </w:tc>
        <w:tc>
          <w:tcPr>
            <w:tcW w:w="864"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824"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379" w:type="dxa"/>
            <w:vAlign w:val="center"/>
          </w:tcPr>
          <w:p>
            <w:pPr>
              <w:widowControl w:val="0"/>
              <w:numPr>
                <w:ilvl w:val="0"/>
                <w:numId w:val="29"/>
              </w:numPr>
              <w:spacing w:line="300" w:lineRule="exact"/>
              <w:ind w:left="0" w:firstLine="0"/>
              <w:jc w:val="both"/>
              <w:rPr>
                <w:rFonts w:hAnsi="宋体" w:cs="华文仿宋"/>
                <w:sz w:val="21"/>
                <w:szCs w:val="21"/>
              </w:rPr>
            </w:pPr>
            <w:r>
              <w:rPr>
                <w:rFonts w:hint="eastAsia" w:ascii="宋体" w:hAnsi="宋体" w:cs="华文仿宋"/>
                <w:sz w:val="21"/>
                <w:szCs w:val="21"/>
              </w:rPr>
              <w:t>重复上述内容。</w:t>
            </w:r>
          </w:p>
          <w:p>
            <w:pPr>
              <w:widowControl w:val="0"/>
              <w:numPr>
                <w:ilvl w:val="0"/>
                <w:numId w:val="29"/>
              </w:numPr>
              <w:spacing w:line="300" w:lineRule="exact"/>
              <w:ind w:left="0" w:firstLine="0"/>
              <w:jc w:val="both"/>
              <w:rPr>
                <w:rFonts w:hAnsi="宋体" w:cs="华文仿宋"/>
                <w:sz w:val="21"/>
                <w:szCs w:val="21"/>
              </w:rPr>
            </w:pPr>
            <w:r>
              <w:rPr>
                <w:rFonts w:hint="eastAsia" w:ascii="宋体" w:hAnsi="宋体" w:cs="华文仿宋"/>
                <w:sz w:val="21"/>
                <w:szCs w:val="21"/>
              </w:rPr>
              <w:t>检查修整全部管架。</w:t>
            </w:r>
          </w:p>
          <w:p>
            <w:pPr>
              <w:widowControl w:val="0"/>
              <w:numPr>
                <w:ilvl w:val="0"/>
                <w:numId w:val="29"/>
              </w:numPr>
              <w:spacing w:line="300" w:lineRule="exact"/>
              <w:ind w:left="0" w:firstLine="0"/>
              <w:jc w:val="both"/>
              <w:rPr>
                <w:rFonts w:hAnsi="宋体" w:cs="华文仿宋"/>
                <w:sz w:val="21"/>
                <w:szCs w:val="21"/>
              </w:rPr>
            </w:pPr>
            <w:r>
              <w:rPr>
                <w:rFonts w:hint="eastAsia" w:ascii="宋体" w:hAnsi="宋体" w:cs="华文仿宋"/>
                <w:sz w:val="21"/>
                <w:szCs w:val="21"/>
              </w:rPr>
              <w:t>管道及支架除锈刷漆。</w:t>
            </w:r>
          </w:p>
          <w:p>
            <w:pPr>
              <w:widowControl w:val="0"/>
              <w:numPr>
                <w:ilvl w:val="0"/>
                <w:numId w:val="29"/>
              </w:numPr>
              <w:spacing w:line="300" w:lineRule="exact"/>
              <w:ind w:left="0" w:firstLine="0"/>
              <w:jc w:val="both"/>
              <w:rPr>
                <w:rFonts w:hAnsi="宋体" w:cs="华文仿宋"/>
                <w:sz w:val="21"/>
                <w:szCs w:val="21"/>
              </w:rPr>
            </w:pPr>
            <w:r>
              <w:rPr>
                <w:rFonts w:hint="eastAsia" w:ascii="宋体" w:hAnsi="宋体" w:cs="华文仿宋"/>
                <w:sz w:val="21"/>
                <w:szCs w:val="21"/>
              </w:rPr>
              <w:t>检查止回阀、浮球阀、液位控制器是否正常。</w:t>
            </w:r>
          </w:p>
          <w:p>
            <w:pPr>
              <w:tabs>
                <w:tab w:val="left" w:pos="360"/>
              </w:tabs>
              <w:spacing w:line="300" w:lineRule="exact"/>
              <w:jc w:val="both"/>
              <w:rPr>
                <w:rFonts w:hAnsi="宋体" w:cs="华文仿宋"/>
                <w:sz w:val="21"/>
                <w:szCs w:val="21"/>
              </w:rPr>
            </w:pPr>
            <w:r>
              <w:rPr>
                <w:rFonts w:hint="eastAsia" w:cs="Calibri"/>
                <w:sz w:val="21"/>
                <w:szCs w:val="21"/>
              </w:rPr>
              <w:t>5</w:t>
            </w:r>
            <w:r>
              <w:rPr>
                <w:rFonts w:hint="eastAsia" w:ascii="宋体" w:hAnsi="宋体" w:cs="华文仿宋"/>
                <w:sz w:val="21"/>
                <w:szCs w:val="21"/>
              </w:rPr>
              <w:t>、管道内清洗、作防腐处理。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9" w:type="dxa"/>
            <w:vMerge w:val="continue"/>
            <w:vAlign w:val="center"/>
          </w:tcPr>
          <w:p>
            <w:pPr>
              <w:spacing w:line="300" w:lineRule="exact"/>
              <w:rPr>
                <w:rFonts w:ascii="Calibri" w:hAnsi="宋体" w:eastAsia="宋体" w:cs="华文仿宋"/>
                <w:sz w:val="21"/>
                <w:szCs w:val="21"/>
              </w:rPr>
            </w:pPr>
          </w:p>
        </w:tc>
        <w:tc>
          <w:tcPr>
            <w:tcW w:w="864" w:type="dxa"/>
            <w:vAlign w:val="center"/>
          </w:tcPr>
          <w:p>
            <w:pPr>
              <w:spacing w:line="300" w:lineRule="exact"/>
              <w:jc w:val="both"/>
              <w:rPr>
                <w:rFonts w:hAnsi="宋体" w:cs="华文仿宋"/>
                <w:sz w:val="21"/>
                <w:szCs w:val="21"/>
              </w:rPr>
            </w:pPr>
            <w:r>
              <w:rPr>
                <w:rFonts w:hint="eastAsia" w:ascii="宋体" w:hAnsi="宋体" w:cs="华文仿宋"/>
                <w:sz w:val="21"/>
                <w:szCs w:val="21"/>
              </w:rPr>
              <w:t>半年</w:t>
            </w:r>
          </w:p>
        </w:tc>
        <w:tc>
          <w:tcPr>
            <w:tcW w:w="824" w:type="dxa"/>
            <w:vAlign w:val="center"/>
          </w:tcPr>
          <w:p>
            <w:pPr>
              <w:spacing w:line="300" w:lineRule="exact"/>
              <w:jc w:val="both"/>
              <w:rPr>
                <w:rFonts w:hAnsi="宋体" w:cs="华文仿宋"/>
                <w:sz w:val="21"/>
                <w:szCs w:val="21"/>
              </w:rPr>
            </w:pPr>
            <w:r>
              <w:rPr>
                <w:rFonts w:hint="eastAsia" w:ascii="宋体" w:hAnsi="宋体" w:cs="华文仿宋"/>
                <w:sz w:val="21"/>
                <w:szCs w:val="21"/>
              </w:rPr>
              <w:t>一次</w:t>
            </w:r>
          </w:p>
        </w:tc>
        <w:tc>
          <w:tcPr>
            <w:tcW w:w="6379" w:type="dxa"/>
            <w:vAlign w:val="center"/>
          </w:tcPr>
          <w:p>
            <w:pPr>
              <w:tabs>
                <w:tab w:val="left" w:pos="360"/>
              </w:tabs>
              <w:spacing w:line="300" w:lineRule="exact"/>
              <w:jc w:val="both"/>
              <w:rPr>
                <w:rFonts w:hAnsi="宋体" w:cs="华文仿宋"/>
                <w:sz w:val="21"/>
                <w:szCs w:val="21"/>
              </w:rPr>
            </w:pPr>
            <w:r>
              <w:rPr>
                <w:rFonts w:hint="eastAsia" w:ascii="宋体" w:hAnsi="宋体" w:cs="华文仿宋"/>
                <w:sz w:val="21"/>
                <w:szCs w:val="21"/>
              </w:rPr>
              <w:t>长兴校区、五味什字校区化粪池清掏</w:t>
            </w:r>
          </w:p>
        </w:tc>
      </w:tr>
    </w:tbl>
    <w:p>
      <w:pPr>
        <w:snapToGrid w:val="0"/>
        <w:spacing w:line="440" w:lineRule="exact"/>
        <w:ind w:firstLine="480" w:firstLineChars="200"/>
        <w:textAlignment w:val="baseline"/>
        <w:rPr>
          <w:rFonts w:ascii="Calibri" w:hAnsi="Calibri" w:cs="Calibri"/>
          <w:color w:val="000000"/>
          <w:kern w:val="24"/>
        </w:rPr>
      </w:pPr>
      <w:r>
        <w:rPr>
          <w:rFonts w:hint="eastAsia" w:ascii="宋体" w:hAnsi="宋体" w:cs="Calibri"/>
          <w:color w:val="000000"/>
          <w:kern w:val="24"/>
        </w:rPr>
        <w:t>（</w:t>
      </w:r>
      <w:r>
        <w:rPr>
          <w:rFonts w:hint="eastAsia" w:cs="Calibri"/>
          <w:color w:val="000000"/>
          <w:kern w:val="24"/>
        </w:rPr>
        <w:t>9</w:t>
      </w:r>
      <w:r>
        <w:rPr>
          <w:rFonts w:hint="eastAsia" w:ascii="宋体" w:hAnsi="宋体" w:cs="Calibri"/>
          <w:color w:val="000000"/>
          <w:kern w:val="24"/>
        </w:rPr>
        <w:t>）电梯系统作业</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61"/>
        <w:gridCol w:w="802"/>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项目</w:t>
            </w:r>
          </w:p>
        </w:tc>
        <w:tc>
          <w:tcPr>
            <w:tcW w:w="761"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时间</w:t>
            </w:r>
          </w:p>
        </w:tc>
        <w:tc>
          <w:tcPr>
            <w:tcW w:w="802"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次数</w:t>
            </w:r>
          </w:p>
        </w:tc>
        <w:tc>
          <w:tcPr>
            <w:tcW w:w="6532" w:type="dxa"/>
            <w:shd w:val="clear" w:color="auto" w:fill="F1F1F1"/>
            <w:vAlign w:val="center"/>
          </w:tcPr>
          <w:p>
            <w:pPr>
              <w:spacing w:line="300" w:lineRule="exact"/>
              <w:jc w:val="both"/>
              <w:rPr>
                <w:rFonts w:hAnsi="宋体" w:cs="华文仿宋"/>
                <w:b/>
                <w:sz w:val="21"/>
                <w:szCs w:val="21"/>
              </w:rPr>
            </w:pPr>
            <w:r>
              <w:rPr>
                <w:rFonts w:hint="eastAsia" w:ascii="宋体" w:hAnsi="宋体" w:cs="华文仿宋"/>
                <w:b/>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vMerge w:val="restart"/>
            <w:vAlign w:val="center"/>
          </w:tcPr>
          <w:p>
            <w:pPr>
              <w:spacing w:line="300" w:lineRule="exact"/>
              <w:jc w:val="both"/>
              <w:rPr>
                <w:rFonts w:hAnsi="宋体" w:cs="华文仿宋"/>
                <w:sz w:val="21"/>
                <w:szCs w:val="21"/>
              </w:rPr>
            </w:pPr>
            <w:r>
              <w:rPr>
                <w:rFonts w:hint="eastAsia" w:ascii="宋体" w:hAnsi="宋体" w:cs="华文仿宋"/>
                <w:sz w:val="21"/>
                <w:szCs w:val="21"/>
              </w:rPr>
              <w:t>电梯</w:t>
            </w:r>
          </w:p>
          <w:p>
            <w:pPr>
              <w:spacing w:line="300" w:lineRule="exact"/>
              <w:jc w:val="both"/>
              <w:rPr>
                <w:rFonts w:hAnsi="宋体" w:cs="华文仿宋"/>
                <w:sz w:val="21"/>
                <w:szCs w:val="21"/>
              </w:rPr>
            </w:pPr>
            <w:r>
              <w:rPr>
                <w:rFonts w:hint="eastAsia" w:ascii="宋体" w:hAnsi="宋体" w:cs="华文仿宋"/>
                <w:sz w:val="21"/>
                <w:szCs w:val="21"/>
              </w:rPr>
              <w:t>设备</w:t>
            </w:r>
          </w:p>
        </w:tc>
        <w:tc>
          <w:tcPr>
            <w:tcW w:w="761" w:type="dxa"/>
            <w:vAlign w:val="center"/>
          </w:tcPr>
          <w:p>
            <w:pPr>
              <w:spacing w:line="300" w:lineRule="exact"/>
              <w:jc w:val="both"/>
              <w:rPr>
                <w:rFonts w:hAnsi="宋体" w:cs="华文仿宋"/>
                <w:sz w:val="21"/>
                <w:szCs w:val="21"/>
              </w:rPr>
            </w:pPr>
            <w:r>
              <w:rPr>
                <w:rFonts w:hint="eastAsia" w:ascii="宋体" w:hAnsi="宋体" w:cs="华文仿宋"/>
                <w:sz w:val="21"/>
                <w:szCs w:val="21"/>
              </w:rPr>
              <w:t>每天</w:t>
            </w:r>
          </w:p>
        </w:tc>
        <w:tc>
          <w:tcPr>
            <w:tcW w:w="802"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532" w:type="dxa"/>
            <w:vAlign w:val="center"/>
          </w:tcPr>
          <w:p>
            <w:pPr>
              <w:widowControl w:val="0"/>
              <w:numPr>
                <w:ilvl w:val="0"/>
                <w:numId w:val="30"/>
              </w:numPr>
              <w:spacing w:line="300" w:lineRule="exact"/>
              <w:ind w:left="0" w:firstLine="0"/>
              <w:jc w:val="both"/>
              <w:rPr>
                <w:rFonts w:hAnsi="宋体" w:cs="华文仿宋"/>
                <w:sz w:val="21"/>
                <w:szCs w:val="21"/>
              </w:rPr>
            </w:pPr>
            <w:r>
              <w:rPr>
                <w:rFonts w:hint="eastAsia" w:ascii="宋体" w:hAnsi="宋体" w:cs="华文仿宋"/>
                <w:sz w:val="21"/>
                <w:szCs w:val="21"/>
              </w:rPr>
              <w:t>清洁卫生。</w:t>
            </w:r>
          </w:p>
          <w:p>
            <w:pPr>
              <w:widowControl w:val="0"/>
              <w:numPr>
                <w:ilvl w:val="0"/>
                <w:numId w:val="30"/>
              </w:numPr>
              <w:spacing w:line="300" w:lineRule="exact"/>
              <w:ind w:left="0" w:firstLine="0"/>
              <w:jc w:val="both"/>
              <w:rPr>
                <w:rFonts w:hAnsi="宋体" w:cs="华文仿宋"/>
                <w:sz w:val="21"/>
                <w:szCs w:val="21"/>
              </w:rPr>
            </w:pPr>
            <w:r>
              <w:rPr>
                <w:rFonts w:hint="eastAsia" w:ascii="宋体" w:hAnsi="宋体" w:cs="华文仿宋"/>
                <w:sz w:val="21"/>
                <w:szCs w:val="21"/>
              </w:rPr>
              <w:t>轿厢照明是否正常。</w:t>
            </w:r>
          </w:p>
          <w:p>
            <w:pPr>
              <w:widowControl w:val="0"/>
              <w:numPr>
                <w:ilvl w:val="0"/>
                <w:numId w:val="30"/>
              </w:numPr>
              <w:spacing w:line="300" w:lineRule="exact"/>
              <w:ind w:left="0" w:firstLine="0"/>
              <w:jc w:val="both"/>
              <w:rPr>
                <w:rFonts w:hAnsi="宋体" w:cs="华文仿宋"/>
                <w:sz w:val="21"/>
                <w:szCs w:val="21"/>
              </w:rPr>
            </w:pPr>
            <w:r>
              <w:rPr>
                <w:rFonts w:hint="eastAsia" w:ascii="宋体" w:hAnsi="宋体" w:cs="华文仿宋"/>
                <w:sz w:val="21"/>
                <w:szCs w:val="21"/>
              </w:rPr>
              <w:t>控制盘指示层、指示灯是否正常。</w:t>
            </w:r>
          </w:p>
          <w:p>
            <w:pPr>
              <w:widowControl w:val="0"/>
              <w:numPr>
                <w:ilvl w:val="0"/>
                <w:numId w:val="30"/>
              </w:numPr>
              <w:spacing w:line="300" w:lineRule="exact"/>
              <w:ind w:left="0" w:firstLine="0"/>
              <w:jc w:val="both"/>
              <w:rPr>
                <w:rFonts w:hAnsi="宋体" w:cs="华文仿宋"/>
                <w:sz w:val="21"/>
                <w:szCs w:val="21"/>
              </w:rPr>
            </w:pPr>
            <w:r>
              <w:rPr>
                <w:rFonts w:hint="eastAsia" w:ascii="宋体" w:hAnsi="宋体" w:cs="华文仿宋"/>
                <w:sz w:val="21"/>
                <w:szCs w:val="21"/>
              </w:rPr>
              <w:t>检查控制柜及电机温度是否过高，机房空调器的制冷状态是否正常，机房室温是否符合要求，运行是否有异常和震动。</w:t>
            </w:r>
          </w:p>
          <w:p>
            <w:pPr>
              <w:widowControl w:val="0"/>
              <w:numPr>
                <w:ilvl w:val="0"/>
                <w:numId w:val="30"/>
              </w:numPr>
              <w:spacing w:line="300" w:lineRule="exact"/>
              <w:ind w:left="0" w:firstLine="0"/>
              <w:jc w:val="both"/>
              <w:rPr>
                <w:rFonts w:hAnsi="宋体" w:cs="华文仿宋"/>
                <w:sz w:val="21"/>
                <w:szCs w:val="21"/>
              </w:rPr>
            </w:pPr>
            <w:r>
              <w:rPr>
                <w:rFonts w:hint="eastAsia" w:ascii="宋体" w:hAnsi="宋体" w:cs="华文仿宋"/>
                <w:sz w:val="21"/>
                <w:szCs w:val="21"/>
              </w:rPr>
              <w:t>检查曳引机减速箱油位是否符合要求。</w:t>
            </w:r>
          </w:p>
          <w:p>
            <w:pPr>
              <w:widowControl w:val="0"/>
              <w:numPr>
                <w:ilvl w:val="0"/>
                <w:numId w:val="30"/>
              </w:numPr>
              <w:spacing w:line="300" w:lineRule="exact"/>
              <w:ind w:left="0" w:firstLine="0"/>
              <w:jc w:val="both"/>
              <w:rPr>
                <w:rFonts w:hAnsi="宋体" w:cs="华文仿宋"/>
                <w:sz w:val="21"/>
                <w:szCs w:val="21"/>
              </w:rPr>
            </w:pPr>
            <w:r>
              <w:rPr>
                <w:rFonts w:hint="eastAsia" w:ascii="宋体" w:hAnsi="宋体" w:cs="华文仿宋"/>
                <w:sz w:val="21"/>
                <w:szCs w:val="21"/>
              </w:rPr>
              <w:t>检查各内选、外选按钮工作情况，是否灵敏。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vMerge w:val="continue"/>
            <w:vAlign w:val="center"/>
          </w:tcPr>
          <w:p>
            <w:pPr>
              <w:spacing w:line="300" w:lineRule="exact"/>
              <w:rPr>
                <w:rFonts w:ascii="Calibri" w:hAnsi="宋体" w:eastAsia="宋体" w:cs="华文仿宋"/>
                <w:sz w:val="21"/>
                <w:szCs w:val="21"/>
              </w:rPr>
            </w:pPr>
          </w:p>
        </w:tc>
        <w:tc>
          <w:tcPr>
            <w:tcW w:w="761" w:type="dxa"/>
            <w:vAlign w:val="center"/>
          </w:tcPr>
          <w:p>
            <w:pPr>
              <w:spacing w:line="300" w:lineRule="exact"/>
              <w:jc w:val="both"/>
              <w:rPr>
                <w:rFonts w:hAnsi="宋体" w:cs="华文仿宋"/>
                <w:sz w:val="21"/>
                <w:szCs w:val="21"/>
              </w:rPr>
            </w:pPr>
            <w:r>
              <w:rPr>
                <w:rFonts w:hint="eastAsia" w:ascii="宋体" w:hAnsi="宋体" w:cs="华文仿宋"/>
                <w:sz w:val="21"/>
                <w:szCs w:val="21"/>
              </w:rPr>
              <w:t>每周</w:t>
            </w:r>
          </w:p>
        </w:tc>
        <w:tc>
          <w:tcPr>
            <w:tcW w:w="802"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532" w:type="dxa"/>
            <w:vAlign w:val="center"/>
          </w:tcPr>
          <w:p>
            <w:pPr>
              <w:widowControl w:val="0"/>
              <w:numPr>
                <w:ilvl w:val="0"/>
                <w:numId w:val="31"/>
              </w:numPr>
              <w:spacing w:line="300" w:lineRule="exact"/>
              <w:ind w:left="0" w:firstLine="0"/>
              <w:jc w:val="both"/>
              <w:rPr>
                <w:rFonts w:hAnsi="宋体" w:cs="华文仿宋"/>
                <w:sz w:val="21"/>
                <w:szCs w:val="21"/>
              </w:rPr>
            </w:pPr>
            <w:r>
              <w:rPr>
                <w:rFonts w:hint="eastAsia" w:ascii="宋体" w:hAnsi="宋体" w:cs="华文仿宋"/>
                <w:sz w:val="21"/>
                <w:szCs w:val="21"/>
              </w:rPr>
              <w:t>检查并拧紧各接线端。</w:t>
            </w:r>
          </w:p>
          <w:p>
            <w:pPr>
              <w:widowControl w:val="0"/>
              <w:numPr>
                <w:ilvl w:val="0"/>
                <w:numId w:val="31"/>
              </w:numPr>
              <w:spacing w:line="300" w:lineRule="exact"/>
              <w:ind w:left="0" w:firstLine="0"/>
              <w:jc w:val="both"/>
              <w:rPr>
                <w:rFonts w:hAnsi="宋体" w:cs="华文仿宋"/>
                <w:sz w:val="21"/>
                <w:szCs w:val="21"/>
              </w:rPr>
            </w:pPr>
            <w:r>
              <w:rPr>
                <w:rFonts w:hint="eastAsia" w:ascii="宋体" w:hAnsi="宋体" w:cs="华文仿宋"/>
                <w:sz w:val="21"/>
                <w:szCs w:val="21"/>
              </w:rPr>
              <w:t>检查安全装置，并做好记录。</w:t>
            </w:r>
          </w:p>
          <w:p>
            <w:pPr>
              <w:widowControl w:val="0"/>
              <w:numPr>
                <w:ilvl w:val="0"/>
                <w:numId w:val="31"/>
              </w:numPr>
              <w:spacing w:line="300" w:lineRule="exact"/>
              <w:ind w:left="0" w:firstLine="0"/>
              <w:jc w:val="both"/>
              <w:rPr>
                <w:rFonts w:hAnsi="宋体" w:cs="华文仿宋"/>
                <w:sz w:val="21"/>
                <w:szCs w:val="21"/>
              </w:rPr>
            </w:pPr>
            <w:r>
              <w:rPr>
                <w:rFonts w:hint="eastAsia" w:ascii="宋体" w:hAnsi="宋体" w:cs="华文仿宋"/>
                <w:sz w:val="21"/>
                <w:szCs w:val="21"/>
              </w:rPr>
              <w:t>轿厢上不锈钢油。</w:t>
            </w:r>
          </w:p>
          <w:p>
            <w:pPr>
              <w:widowControl w:val="0"/>
              <w:numPr>
                <w:ilvl w:val="0"/>
                <w:numId w:val="31"/>
              </w:numPr>
              <w:spacing w:line="300" w:lineRule="exact"/>
              <w:ind w:left="0" w:firstLine="0"/>
              <w:jc w:val="both"/>
              <w:rPr>
                <w:rFonts w:hAnsi="宋体" w:cs="华文仿宋"/>
                <w:sz w:val="21"/>
                <w:szCs w:val="21"/>
              </w:rPr>
            </w:pPr>
            <w:r>
              <w:rPr>
                <w:rFonts w:hint="eastAsia" w:ascii="宋体" w:hAnsi="宋体" w:cs="华文仿宋"/>
                <w:sz w:val="21"/>
                <w:szCs w:val="21"/>
              </w:rPr>
              <w:t>检查轿厢照明及风扇。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vMerge w:val="continue"/>
            <w:vAlign w:val="center"/>
          </w:tcPr>
          <w:p>
            <w:pPr>
              <w:spacing w:line="300" w:lineRule="exact"/>
              <w:rPr>
                <w:rFonts w:ascii="Calibri" w:hAnsi="宋体" w:eastAsia="宋体" w:cs="华文仿宋"/>
                <w:sz w:val="21"/>
                <w:szCs w:val="21"/>
              </w:rPr>
            </w:pPr>
          </w:p>
        </w:tc>
        <w:tc>
          <w:tcPr>
            <w:tcW w:w="761" w:type="dxa"/>
            <w:vAlign w:val="center"/>
          </w:tcPr>
          <w:p>
            <w:pPr>
              <w:spacing w:line="300" w:lineRule="exact"/>
              <w:jc w:val="both"/>
              <w:rPr>
                <w:rFonts w:hAnsi="宋体" w:cs="华文仿宋"/>
                <w:sz w:val="21"/>
                <w:szCs w:val="21"/>
              </w:rPr>
            </w:pPr>
            <w:r>
              <w:rPr>
                <w:rFonts w:hint="eastAsia" w:ascii="宋体" w:hAnsi="宋体" w:cs="华文仿宋"/>
                <w:sz w:val="21"/>
                <w:szCs w:val="21"/>
              </w:rPr>
              <w:t>每半年</w:t>
            </w:r>
          </w:p>
        </w:tc>
        <w:tc>
          <w:tcPr>
            <w:tcW w:w="802"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532" w:type="dxa"/>
            <w:vAlign w:val="center"/>
          </w:tcPr>
          <w:p>
            <w:pPr>
              <w:widowControl w:val="0"/>
              <w:numPr>
                <w:ilvl w:val="0"/>
                <w:numId w:val="32"/>
              </w:numPr>
              <w:spacing w:line="300" w:lineRule="exact"/>
              <w:ind w:left="0" w:firstLine="0"/>
              <w:jc w:val="both"/>
              <w:rPr>
                <w:rFonts w:hAnsi="宋体" w:cs="华文仿宋"/>
                <w:sz w:val="21"/>
                <w:szCs w:val="21"/>
              </w:rPr>
            </w:pPr>
            <w:r>
              <w:rPr>
                <w:rFonts w:hint="eastAsia" w:ascii="宋体" w:hAnsi="宋体" w:cs="华文仿宋"/>
                <w:sz w:val="21"/>
                <w:szCs w:val="21"/>
              </w:rPr>
              <w:t>对各安全装置清洁检查，并进行调整。</w:t>
            </w:r>
          </w:p>
          <w:p>
            <w:pPr>
              <w:widowControl w:val="0"/>
              <w:numPr>
                <w:ilvl w:val="0"/>
                <w:numId w:val="32"/>
              </w:numPr>
              <w:spacing w:line="300" w:lineRule="exact"/>
              <w:ind w:left="0" w:firstLine="0"/>
              <w:jc w:val="both"/>
              <w:rPr>
                <w:rFonts w:hAnsi="宋体" w:cs="华文仿宋"/>
                <w:sz w:val="21"/>
                <w:szCs w:val="21"/>
              </w:rPr>
            </w:pPr>
            <w:r>
              <w:rPr>
                <w:rFonts w:hint="eastAsia" w:ascii="宋体" w:hAnsi="宋体" w:cs="华文仿宋"/>
                <w:sz w:val="21"/>
                <w:szCs w:val="21"/>
              </w:rPr>
              <w:t>检查井道、轿厢照明，清洁井底卫生。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vMerge w:val="continue"/>
            <w:vAlign w:val="center"/>
          </w:tcPr>
          <w:p>
            <w:pPr>
              <w:spacing w:line="300" w:lineRule="exact"/>
              <w:rPr>
                <w:rFonts w:ascii="Calibri" w:hAnsi="宋体" w:eastAsia="宋体" w:cs="华文仿宋"/>
                <w:sz w:val="21"/>
                <w:szCs w:val="21"/>
              </w:rPr>
            </w:pPr>
          </w:p>
        </w:tc>
        <w:tc>
          <w:tcPr>
            <w:tcW w:w="761" w:type="dxa"/>
            <w:vAlign w:val="center"/>
          </w:tcPr>
          <w:p>
            <w:pPr>
              <w:spacing w:line="300" w:lineRule="exact"/>
              <w:jc w:val="both"/>
              <w:rPr>
                <w:rFonts w:hAnsi="宋体" w:cs="华文仿宋"/>
                <w:sz w:val="21"/>
                <w:szCs w:val="21"/>
              </w:rPr>
            </w:pPr>
            <w:r>
              <w:rPr>
                <w:rFonts w:hint="eastAsia" w:ascii="宋体" w:hAnsi="宋体" w:cs="华文仿宋"/>
                <w:sz w:val="21"/>
                <w:szCs w:val="21"/>
              </w:rPr>
              <w:t>每月</w:t>
            </w:r>
          </w:p>
        </w:tc>
        <w:tc>
          <w:tcPr>
            <w:tcW w:w="802"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532" w:type="dxa"/>
            <w:vAlign w:val="center"/>
          </w:tcPr>
          <w:p>
            <w:pPr>
              <w:widowControl w:val="0"/>
              <w:numPr>
                <w:ilvl w:val="0"/>
                <w:numId w:val="33"/>
              </w:numPr>
              <w:spacing w:line="300" w:lineRule="exact"/>
              <w:ind w:left="0" w:firstLine="0"/>
              <w:jc w:val="both"/>
              <w:rPr>
                <w:rFonts w:hAnsi="宋体" w:cs="华文仿宋"/>
                <w:sz w:val="21"/>
                <w:szCs w:val="21"/>
              </w:rPr>
            </w:pPr>
            <w:r>
              <w:rPr>
                <w:rFonts w:hint="eastAsia" w:ascii="宋体" w:hAnsi="宋体" w:cs="华文仿宋"/>
                <w:sz w:val="21"/>
                <w:szCs w:val="21"/>
              </w:rPr>
              <w:t>测试各装置安全回路的电器操作。</w:t>
            </w:r>
          </w:p>
          <w:p>
            <w:pPr>
              <w:widowControl w:val="0"/>
              <w:numPr>
                <w:ilvl w:val="0"/>
                <w:numId w:val="33"/>
              </w:numPr>
              <w:spacing w:line="300" w:lineRule="exact"/>
              <w:ind w:left="0" w:firstLine="0"/>
              <w:jc w:val="both"/>
              <w:rPr>
                <w:rFonts w:hAnsi="宋体" w:cs="华文仿宋"/>
                <w:sz w:val="21"/>
                <w:szCs w:val="21"/>
              </w:rPr>
            </w:pPr>
            <w:r>
              <w:rPr>
                <w:rFonts w:hint="eastAsia" w:ascii="宋体" w:hAnsi="宋体" w:cs="华文仿宋"/>
                <w:sz w:val="21"/>
                <w:szCs w:val="21"/>
              </w:rPr>
              <w:t>检查选层器、限速器接线端、接线和有关控制点情况。</w:t>
            </w:r>
          </w:p>
          <w:p>
            <w:pPr>
              <w:widowControl w:val="0"/>
              <w:numPr>
                <w:ilvl w:val="0"/>
                <w:numId w:val="33"/>
              </w:numPr>
              <w:spacing w:line="300" w:lineRule="exact"/>
              <w:ind w:left="0" w:firstLine="0"/>
              <w:jc w:val="both"/>
              <w:rPr>
                <w:rFonts w:hAnsi="宋体" w:cs="华文仿宋"/>
                <w:sz w:val="21"/>
                <w:szCs w:val="21"/>
              </w:rPr>
            </w:pPr>
            <w:r>
              <w:rPr>
                <w:rFonts w:hint="eastAsia" w:ascii="宋体" w:hAnsi="宋体" w:cs="华文仿宋"/>
                <w:sz w:val="21"/>
                <w:szCs w:val="21"/>
              </w:rPr>
              <w:t>检查及调整制动器力矩及制动器闸瓦工作情况。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vMerge w:val="continue"/>
            <w:vAlign w:val="center"/>
          </w:tcPr>
          <w:p>
            <w:pPr>
              <w:spacing w:line="300" w:lineRule="exact"/>
              <w:rPr>
                <w:rFonts w:ascii="Calibri" w:hAnsi="宋体" w:eastAsia="宋体" w:cs="华文仿宋"/>
                <w:sz w:val="21"/>
                <w:szCs w:val="21"/>
              </w:rPr>
            </w:pPr>
          </w:p>
        </w:tc>
        <w:tc>
          <w:tcPr>
            <w:tcW w:w="761" w:type="dxa"/>
            <w:vAlign w:val="center"/>
          </w:tcPr>
          <w:p>
            <w:pPr>
              <w:spacing w:line="300" w:lineRule="exact"/>
              <w:jc w:val="both"/>
              <w:rPr>
                <w:rFonts w:hAnsi="宋体" w:cs="华文仿宋"/>
                <w:sz w:val="21"/>
                <w:szCs w:val="21"/>
              </w:rPr>
            </w:pPr>
            <w:r>
              <w:rPr>
                <w:rFonts w:hint="eastAsia" w:ascii="宋体" w:hAnsi="宋体" w:cs="华文仿宋"/>
                <w:sz w:val="21"/>
                <w:szCs w:val="21"/>
              </w:rPr>
              <w:t>每季</w:t>
            </w:r>
          </w:p>
        </w:tc>
        <w:tc>
          <w:tcPr>
            <w:tcW w:w="802"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532" w:type="dxa"/>
            <w:vAlign w:val="center"/>
          </w:tcPr>
          <w:p>
            <w:pPr>
              <w:widowControl w:val="0"/>
              <w:numPr>
                <w:ilvl w:val="0"/>
                <w:numId w:val="34"/>
              </w:numPr>
              <w:spacing w:line="300" w:lineRule="exact"/>
              <w:ind w:left="0" w:firstLine="0"/>
              <w:jc w:val="both"/>
              <w:rPr>
                <w:rFonts w:hAnsi="宋体" w:cs="华文仿宋"/>
                <w:sz w:val="21"/>
                <w:szCs w:val="21"/>
              </w:rPr>
            </w:pPr>
            <w:r>
              <w:rPr>
                <w:rFonts w:hint="eastAsia" w:ascii="宋体" w:hAnsi="宋体" w:cs="华文仿宋"/>
                <w:sz w:val="21"/>
                <w:szCs w:val="21"/>
              </w:rPr>
              <w:t>检查各钢丝绳张力是否平衡、有无破损断股现象。</w:t>
            </w:r>
          </w:p>
          <w:p>
            <w:pPr>
              <w:widowControl w:val="0"/>
              <w:numPr>
                <w:ilvl w:val="0"/>
                <w:numId w:val="34"/>
              </w:numPr>
              <w:spacing w:line="300" w:lineRule="exact"/>
              <w:ind w:left="0" w:firstLine="0"/>
              <w:jc w:val="both"/>
              <w:rPr>
                <w:rFonts w:hAnsi="宋体" w:cs="华文仿宋"/>
                <w:sz w:val="21"/>
                <w:szCs w:val="21"/>
              </w:rPr>
            </w:pPr>
            <w:r>
              <w:rPr>
                <w:rFonts w:hint="eastAsia" w:ascii="宋体" w:hAnsi="宋体" w:cs="华文仿宋"/>
                <w:sz w:val="21"/>
                <w:szCs w:val="21"/>
              </w:rPr>
              <w:t>检查底坑缓冲器油位情况，并作补油。</w:t>
            </w:r>
          </w:p>
          <w:p>
            <w:pPr>
              <w:widowControl w:val="0"/>
              <w:numPr>
                <w:ilvl w:val="0"/>
                <w:numId w:val="34"/>
              </w:numPr>
              <w:spacing w:line="300" w:lineRule="exact"/>
              <w:ind w:left="0" w:firstLine="0"/>
              <w:jc w:val="both"/>
              <w:rPr>
                <w:rFonts w:hAnsi="宋体" w:cs="华文仿宋"/>
                <w:sz w:val="21"/>
                <w:szCs w:val="21"/>
              </w:rPr>
            </w:pPr>
            <w:r>
              <w:rPr>
                <w:rFonts w:hint="eastAsia" w:ascii="宋体" w:hAnsi="宋体" w:cs="华文仿宋"/>
                <w:sz w:val="21"/>
                <w:szCs w:val="21"/>
              </w:rPr>
              <w:t>检查各层标记是否清晰。</w:t>
            </w:r>
          </w:p>
          <w:p>
            <w:pPr>
              <w:widowControl w:val="0"/>
              <w:numPr>
                <w:ilvl w:val="0"/>
                <w:numId w:val="34"/>
              </w:numPr>
              <w:spacing w:line="300" w:lineRule="exact"/>
              <w:ind w:left="0" w:firstLine="0"/>
              <w:jc w:val="both"/>
              <w:rPr>
                <w:rFonts w:hAnsi="宋体" w:cs="华文仿宋"/>
                <w:sz w:val="21"/>
                <w:szCs w:val="21"/>
              </w:rPr>
            </w:pPr>
            <w:r>
              <w:rPr>
                <w:rFonts w:hint="eastAsia" w:ascii="宋体" w:hAnsi="宋体" w:cs="华文仿宋"/>
                <w:sz w:val="21"/>
                <w:szCs w:val="21"/>
              </w:rPr>
              <w:t>检查安全装置工作是否正常。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1" w:type="dxa"/>
            <w:vMerge w:val="continue"/>
            <w:vAlign w:val="center"/>
          </w:tcPr>
          <w:p>
            <w:pPr>
              <w:spacing w:line="300" w:lineRule="exact"/>
              <w:rPr>
                <w:rFonts w:ascii="Calibri" w:hAnsi="宋体" w:eastAsia="宋体" w:cs="华文仿宋"/>
                <w:sz w:val="21"/>
                <w:szCs w:val="21"/>
              </w:rPr>
            </w:pPr>
          </w:p>
        </w:tc>
        <w:tc>
          <w:tcPr>
            <w:tcW w:w="761" w:type="dxa"/>
            <w:vAlign w:val="center"/>
          </w:tcPr>
          <w:p>
            <w:pPr>
              <w:spacing w:line="300" w:lineRule="exact"/>
              <w:jc w:val="both"/>
              <w:rPr>
                <w:rFonts w:hAnsi="宋体" w:cs="华文仿宋"/>
                <w:sz w:val="21"/>
                <w:szCs w:val="21"/>
              </w:rPr>
            </w:pPr>
            <w:r>
              <w:rPr>
                <w:rFonts w:hint="eastAsia" w:ascii="宋体" w:hAnsi="宋体" w:cs="华文仿宋"/>
                <w:sz w:val="21"/>
                <w:szCs w:val="21"/>
              </w:rPr>
              <w:t>每年</w:t>
            </w:r>
          </w:p>
        </w:tc>
        <w:tc>
          <w:tcPr>
            <w:tcW w:w="802" w:type="dxa"/>
            <w:vAlign w:val="center"/>
          </w:tcPr>
          <w:p>
            <w:pPr>
              <w:spacing w:line="300" w:lineRule="exact"/>
              <w:jc w:val="both"/>
              <w:rPr>
                <w:rFonts w:hAnsi="宋体" w:cs="华文仿宋"/>
                <w:sz w:val="21"/>
                <w:szCs w:val="21"/>
              </w:rPr>
            </w:pPr>
            <w:r>
              <w:rPr>
                <w:rFonts w:hint="eastAsia" w:ascii="宋体" w:hAnsi="宋体" w:cs="华文仿宋"/>
                <w:sz w:val="21"/>
                <w:szCs w:val="21"/>
              </w:rPr>
              <w:t>—次</w:t>
            </w:r>
          </w:p>
        </w:tc>
        <w:tc>
          <w:tcPr>
            <w:tcW w:w="6532" w:type="dxa"/>
            <w:vAlign w:val="center"/>
          </w:tcPr>
          <w:p>
            <w:pPr>
              <w:widowControl w:val="0"/>
              <w:numPr>
                <w:ilvl w:val="0"/>
                <w:numId w:val="35"/>
              </w:numPr>
              <w:spacing w:line="300" w:lineRule="exact"/>
              <w:ind w:left="0" w:firstLine="0"/>
              <w:jc w:val="both"/>
              <w:rPr>
                <w:rFonts w:hAnsi="宋体" w:cs="华文仿宋"/>
                <w:sz w:val="21"/>
                <w:szCs w:val="21"/>
              </w:rPr>
            </w:pPr>
            <w:r>
              <w:rPr>
                <w:rFonts w:hint="eastAsia" w:ascii="宋体" w:hAnsi="宋体" w:cs="华文仿宋"/>
                <w:sz w:val="21"/>
                <w:szCs w:val="21"/>
              </w:rPr>
              <w:t>对导轨夹块螺钉进行检查加固，检查各缆绳及补偿链条损坏情况。</w:t>
            </w:r>
          </w:p>
          <w:p>
            <w:pPr>
              <w:widowControl w:val="0"/>
              <w:numPr>
                <w:ilvl w:val="0"/>
                <w:numId w:val="35"/>
              </w:numPr>
              <w:spacing w:line="300" w:lineRule="exact"/>
              <w:ind w:left="0" w:firstLine="0"/>
              <w:jc w:val="both"/>
              <w:rPr>
                <w:rFonts w:hAnsi="宋体" w:cs="华文仿宋"/>
                <w:sz w:val="21"/>
                <w:szCs w:val="21"/>
              </w:rPr>
            </w:pPr>
            <w:r>
              <w:rPr>
                <w:rFonts w:hint="eastAsia" w:ascii="宋体" w:hAnsi="宋体" w:cs="华文仿宋"/>
                <w:sz w:val="21"/>
                <w:szCs w:val="21"/>
              </w:rPr>
              <w:t>对各活动部件换油润滑。</w:t>
            </w:r>
          </w:p>
          <w:p>
            <w:pPr>
              <w:widowControl w:val="0"/>
              <w:numPr>
                <w:ilvl w:val="0"/>
                <w:numId w:val="35"/>
              </w:numPr>
              <w:spacing w:line="300" w:lineRule="exact"/>
              <w:ind w:left="0" w:firstLine="0"/>
              <w:jc w:val="both"/>
              <w:rPr>
                <w:rFonts w:hAnsi="宋体" w:cs="华文仿宋"/>
                <w:sz w:val="21"/>
                <w:szCs w:val="21"/>
              </w:rPr>
            </w:pPr>
            <w:r>
              <w:rPr>
                <w:rFonts w:hint="eastAsia" w:ascii="宋体" w:hAnsi="宋体" w:cs="华文仿宋"/>
                <w:sz w:val="21"/>
                <w:szCs w:val="21"/>
              </w:rPr>
              <w:t>做好维修保养记录。</w:t>
            </w:r>
          </w:p>
          <w:p>
            <w:pPr>
              <w:widowControl w:val="0"/>
              <w:numPr>
                <w:ilvl w:val="0"/>
                <w:numId w:val="35"/>
              </w:numPr>
              <w:spacing w:line="300" w:lineRule="exact"/>
              <w:ind w:left="0" w:firstLine="0"/>
              <w:jc w:val="both"/>
              <w:rPr>
                <w:rFonts w:hAnsi="宋体" w:cs="华文仿宋"/>
                <w:sz w:val="21"/>
                <w:szCs w:val="21"/>
              </w:rPr>
            </w:pPr>
            <w:r>
              <w:rPr>
                <w:rFonts w:hint="eastAsia" w:ascii="宋体" w:hAnsi="宋体" w:cs="华文仿宋"/>
                <w:sz w:val="21"/>
                <w:szCs w:val="21"/>
              </w:rPr>
              <w:t>有西安市技术监督局按国家有关标准对电梯、扶梯进行年度检查。</w:t>
            </w:r>
          </w:p>
        </w:tc>
      </w:tr>
    </w:tbl>
    <w:p>
      <w:pPr>
        <w:spacing w:line="400" w:lineRule="exact"/>
        <w:ind w:firstLine="480" w:firstLineChars="200"/>
        <w:rPr>
          <w:rFonts w:ascii="Calibri" w:hAnsi="Calibri" w:cs="Calibri"/>
          <w:b/>
          <w:color w:val="000000"/>
          <w:kern w:val="24"/>
        </w:rPr>
      </w:pPr>
      <w:r>
        <w:rPr>
          <w:rFonts w:hint="eastAsia" w:cs="Calibri"/>
          <w:b/>
          <w:color w:val="000000"/>
          <w:kern w:val="24"/>
        </w:rPr>
        <w:t>2</w:t>
      </w:r>
      <w:r>
        <w:rPr>
          <w:rFonts w:hint="eastAsia" w:ascii="宋体" w:hAnsi="宋体" w:cs="Calibri"/>
          <w:b/>
          <w:color w:val="000000"/>
          <w:kern w:val="24"/>
        </w:rPr>
        <w:t>、采暖服务标准</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1</w:t>
      </w:r>
      <w:r>
        <w:rPr>
          <w:rFonts w:hint="eastAsia" w:ascii="宋体" w:hAnsi="宋体" w:cs="Calibri"/>
          <w:color w:val="000000"/>
          <w:kern w:val="24"/>
        </w:rPr>
        <w:t>）配合采购人按要求每年锅炉开炉前进行暖气试水工作，检查锅炉给水及水压是否正常，检查系统内的阀门是否均已打开，暖气阀门排气等工作，对两个校区室外暖气管道与室内暖气管道及暖气片出现滴水、漏水、暖气不热等现象进行及时维修或上报并做好相关记录。</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2</w:t>
      </w:r>
      <w:r>
        <w:rPr>
          <w:rFonts w:hint="eastAsia" w:ascii="宋体" w:hAnsi="宋体" w:cs="Calibri"/>
          <w:color w:val="000000"/>
          <w:kern w:val="24"/>
        </w:rPr>
        <w:t>）配合采购人每年对五味什字校区、长兴校区锅炉进行锅炉开炉前、关炉后各进行维保</w:t>
      </w:r>
      <w:r>
        <w:rPr>
          <w:rFonts w:hint="eastAsia" w:cs="Calibri"/>
          <w:color w:val="000000"/>
          <w:kern w:val="24"/>
        </w:rPr>
        <w:t>1</w:t>
      </w:r>
      <w:r>
        <w:rPr>
          <w:rFonts w:hint="eastAsia" w:ascii="宋体" w:hAnsi="宋体" w:cs="Calibri"/>
          <w:color w:val="000000"/>
          <w:kern w:val="24"/>
        </w:rPr>
        <w:t>次管理工作。</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3</w:t>
      </w:r>
      <w:r>
        <w:rPr>
          <w:rFonts w:hint="eastAsia" w:ascii="宋体" w:hAnsi="宋体" w:cs="Calibri"/>
          <w:color w:val="000000"/>
          <w:kern w:val="24"/>
        </w:rPr>
        <w:t>）配合采购人按要求做好五味什字校区、长兴校区供暖期间每周进行水质检验工作不少于</w:t>
      </w:r>
      <w:r>
        <w:rPr>
          <w:rFonts w:hint="eastAsia" w:cs="Calibri"/>
          <w:color w:val="000000"/>
          <w:kern w:val="24"/>
        </w:rPr>
        <w:t>1</w:t>
      </w:r>
      <w:r>
        <w:rPr>
          <w:rFonts w:hint="eastAsia" w:ascii="宋体" w:hAnsi="宋体" w:cs="Calibri"/>
          <w:color w:val="000000"/>
          <w:kern w:val="24"/>
        </w:rPr>
        <w:t>次管理工作。</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4</w:t>
      </w:r>
      <w:r>
        <w:rPr>
          <w:rFonts w:hint="eastAsia" w:ascii="宋体" w:hAnsi="宋体" w:cs="Calibri"/>
          <w:color w:val="000000"/>
          <w:kern w:val="24"/>
        </w:rPr>
        <w:t>）保证锅炉采暖期间正常运行，采暖期间五味什字校区后家属院供暖时间早：</w:t>
      </w:r>
      <w:r>
        <w:rPr>
          <w:rFonts w:hint="eastAsia" w:cs="Calibri"/>
          <w:color w:val="000000"/>
          <w:kern w:val="24"/>
        </w:rPr>
        <w:t>6</w:t>
      </w:r>
      <w:r>
        <w:rPr>
          <w:rFonts w:hint="eastAsia" w:ascii="宋体" w:hAnsi="宋体" w:cs="Calibri"/>
          <w:color w:val="000000"/>
          <w:kern w:val="24"/>
        </w:rPr>
        <w:t>点至晚</w:t>
      </w:r>
      <w:r>
        <w:rPr>
          <w:rFonts w:hint="eastAsia" w:cs="Calibri"/>
          <w:color w:val="000000"/>
          <w:kern w:val="24"/>
        </w:rPr>
        <w:t>23</w:t>
      </w:r>
      <w:r>
        <w:rPr>
          <w:rFonts w:hint="eastAsia" w:ascii="宋体" w:hAnsi="宋体" w:cs="Calibri"/>
          <w:color w:val="000000"/>
          <w:kern w:val="24"/>
        </w:rPr>
        <w:t>点，不间断供暖。</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5</w:t>
      </w:r>
      <w:r>
        <w:rPr>
          <w:rFonts w:hint="eastAsia" w:ascii="宋体" w:hAnsi="宋体" w:cs="Calibri"/>
          <w:color w:val="000000"/>
          <w:kern w:val="24"/>
        </w:rPr>
        <w:t>）按要求做好五味什字校区、长兴校区，锅炉房交接班记录、锅炉房事故及故障记录、锅炉运行记录、设备维修保养记录等台账记录并留存资料。</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6</w:t>
      </w:r>
      <w:r>
        <w:rPr>
          <w:rFonts w:hint="eastAsia" w:ascii="宋体" w:hAnsi="宋体" w:cs="Calibri"/>
          <w:color w:val="000000"/>
          <w:kern w:val="24"/>
        </w:rPr>
        <w:t>）锅炉房日常卫生清洁工作</w:t>
      </w:r>
    </w:p>
    <w:p>
      <w:pPr>
        <w:snapToGrid w:val="0"/>
        <w:spacing w:line="400" w:lineRule="exact"/>
        <w:ind w:firstLine="480" w:firstLineChars="200"/>
        <w:textAlignment w:val="baseline"/>
        <w:rPr>
          <w:rFonts w:cs="Calibri"/>
          <w:color w:val="000000"/>
          <w:kern w:val="24"/>
        </w:rPr>
      </w:pPr>
      <w:r>
        <w:rPr>
          <w:rFonts w:hint="eastAsia" w:ascii="宋体" w:hAnsi="宋体" w:cs="Calibri"/>
          <w:color w:val="000000"/>
          <w:kern w:val="24"/>
        </w:rPr>
        <w:t>（</w:t>
      </w:r>
      <w:r>
        <w:rPr>
          <w:rFonts w:hint="eastAsia" w:cs="Calibri"/>
          <w:color w:val="000000"/>
          <w:kern w:val="24"/>
        </w:rPr>
        <w:t>7</w:t>
      </w:r>
      <w:r>
        <w:rPr>
          <w:rFonts w:hint="eastAsia" w:ascii="宋体" w:hAnsi="宋体" w:cs="Calibri"/>
          <w:color w:val="000000"/>
          <w:kern w:val="24"/>
        </w:rPr>
        <w:t>）采暖期供暖温度应达到市政供暖标准。</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（七）绿化服务要求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574"/>
        <w:gridCol w:w="455"/>
        <w:gridCol w:w="455"/>
        <w:gridCol w:w="455"/>
        <w:gridCol w:w="455"/>
        <w:gridCol w:w="455"/>
        <w:gridCol w:w="5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8" w:type="dxa"/>
            <w:gridSpan w:val="2"/>
            <w:vMerge w:val="restart"/>
            <w:shd w:val="clear" w:color="auto" w:fill="F1F1F1"/>
            <w:noWrap/>
            <w:vAlign w:val="center"/>
          </w:tcPr>
          <w:p>
            <w:pPr>
              <w:spacing w:line="300" w:lineRule="exact"/>
              <w:jc w:val="center"/>
              <w:rPr>
                <w:rFonts w:ascii="Calibri" w:hAnsi="宋体" w:cs="华文仿宋"/>
                <w:b/>
                <w:sz w:val="21"/>
                <w:szCs w:val="21"/>
              </w:rPr>
            </w:pPr>
            <w:r>
              <w:rPr>
                <w:rFonts w:hint="eastAsia" w:ascii="宋体" w:hAnsi="宋体" w:cs="华文仿宋"/>
                <w:b/>
                <w:sz w:val="21"/>
                <w:szCs w:val="21"/>
              </w:rPr>
              <w:t>服务项目</w:t>
            </w:r>
          </w:p>
        </w:tc>
        <w:tc>
          <w:tcPr>
            <w:tcW w:w="2275" w:type="dxa"/>
            <w:gridSpan w:val="5"/>
            <w:shd w:val="clear" w:color="auto" w:fill="F1F1F1"/>
            <w:noWrap/>
            <w:vAlign w:val="center"/>
          </w:tcPr>
          <w:p>
            <w:pPr>
              <w:spacing w:line="300" w:lineRule="exact"/>
              <w:jc w:val="center"/>
              <w:rPr>
                <w:rFonts w:hAnsi="宋体" w:cs="华文仿宋"/>
                <w:b/>
                <w:sz w:val="21"/>
                <w:szCs w:val="21"/>
              </w:rPr>
            </w:pPr>
            <w:r>
              <w:rPr>
                <w:rFonts w:hint="eastAsia" w:ascii="宋体" w:hAnsi="宋体" w:cs="华文仿宋"/>
                <w:b/>
                <w:sz w:val="21"/>
                <w:szCs w:val="21"/>
              </w:rPr>
              <w:t>频次</w:t>
            </w:r>
          </w:p>
        </w:tc>
        <w:tc>
          <w:tcPr>
            <w:tcW w:w="5497" w:type="dxa"/>
            <w:vMerge w:val="restart"/>
            <w:shd w:val="clear" w:color="auto" w:fill="F1F1F1"/>
            <w:noWrap/>
            <w:vAlign w:val="center"/>
          </w:tcPr>
          <w:p>
            <w:pPr>
              <w:spacing w:line="300" w:lineRule="exact"/>
              <w:jc w:val="center"/>
              <w:rPr>
                <w:rFonts w:hAnsi="宋体" w:cs="华文仿宋"/>
                <w:b/>
                <w:sz w:val="21"/>
                <w:szCs w:val="21"/>
              </w:rPr>
            </w:pPr>
            <w:r>
              <w:rPr>
                <w:rFonts w:hint="eastAsia" w:ascii="宋体" w:hAnsi="宋体" w:cs="华文仿宋"/>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continue"/>
            <w:vAlign w:val="center"/>
          </w:tcPr>
          <w:p>
            <w:pPr>
              <w:spacing w:line="300" w:lineRule="exact"/>
              <w:rPr>
                <w:rFonts w:ascii="Calibri" w:hAnsi="宋体" w:eastAsia="宋体" w:cs="华文仿宋"/>
                <w:b/>
                <w:sz w:val="21"/>
                <w:szCs w:val="21"/>
              </w:rPr>
            </w:pPr>
          </w:p>
        </w:tc>
        <w:tc>
          <w:tcPr>
            <w:tcW w:w="455" w:type="dxa"/>
            <w:shd w:val="clear" w:color="auto" w:fill="F1F1F1"/>
            <w:noWrap/>
            <w:vAlign w:val="center"/>
          </w:tcPr>
          <w:p>
            <w:pPr>
              <w:spacing w:line="300" w:lineRule="exact"/>
              <w:jc w:val="both"/>
              <w:rPr>
                <w:rFonts w:hAnsi="宋体" w:cs="华文仿宋"/>
                <w:b/>
                <w:sz w:val="21"/>
                <w:szCs w:val="21"/>
              </w:rPr>
            </w:pPr>
            <w:r>
              <w:rPr>
                <w:rFonts w:hint="eastAsia" w:ascii="宋体" w:hAnsi="宋体" w:cs="华文仿宋"/>
                <w:b/>
                <w:sz w:val="21"/>
                <w:szCs w:val="21"/>
              </w:rPr>
              <w:t>日</w:t>
            </w:r>
          </w:p>
        </w:tc>
        <w:tc>
          <w:tcPr>
            <w:tcW w:w="455" w:type="dxa"/>
            <w:shd w:val="clear" w:color="auto" w:fill="F1F1F1"/>
            <w:noWrap/>
            <w:vAlign w:val="center"/>
          </w:tcPr>
          <w:p>
            <w:pPr>
              <w:spacing w:line="300" w:lineRule="exact"/>
              <w:jc w:val="both"/>
              <w:rPr>
                <w:rFonts w:hAnsi="宋体" w:cs="华文仿宋"/>
                <w:b/>
                <w:sz w:val="21"/>
                <w:szCs w:val="21"/>
              </w:rPr>
            </w:pPr>
            <w:r>
              <w:rPr>
                <w:rFonts w:hint="eastAsia" w:ascii="宋体" w:hAnsi="宋体" w:cs="华文仿宋"/>
                <w:b/>
                <w:sz w:val="21"/>
                <w:szCs w:val="21"/>
              </w:rPr>
              <w:t>周</w:t>
            </w:r>
          </w:p>
        </w:tc>
        <w:tc>
          <w:tcPr>
            <w:tcW w:w="455" w:type="dxa"/>
            <w:shd w:val="clear" w:color="auto" w:fill="F1F1F1"/>
            <w:noWrap/>
            <w:vAlign w:val="center"/>
          </w:tcPr>
          <w:p>
            <w:pPr>
              <w:spacing w:line="300" w:lineRule="exact"/>
              <w:jc w:val="both"/>
              <w:rPr>
                <w:rFonts w:hAnsi="宋体" w:cs="华文仿宋"/>
                <w:b/>
                <w:sz w:val="21"/>
                <w:szCs w:val="21"/>
              </w:rPr>
            </w:pPr>
            <w:r>
              <w:rPr>
                <w:rFonts w:hint="eastAsia" w:ascii="宋体" w:hAnsi="宋体" w:cs="华文仿宋"/>
                <w:b/>
                <w:sz w:val="21"/>
                <w:szCs w:val="21"/>
              </w:rPr>
              <w:t>月</w:t>
            </w:r>
          </w:p>
        </w:tc>
        <w:tc>
          <w:tcPr>
            <w:tcW w:w="455" w:type="dxa"/>
            <w:shd w:val="clear" w:color="auto" w:fill="F1F1F1"/>
            <w:noWrap/>
            <w:vAlign w:val="center"/>
          </w:tcPr>
          <w:p>
            <w:pPr>
              <w:spacing w:line="300" w:lineRule="exact"/>
              <w:jc w:val="both"/>
              <w:rPr>
                <w:rFonts w:hAnsi="宋体" w:cs="华文仿宋"/>
                <w:b/>
                <w:sz w:val="21"/>
                <w:szCs w:val="21"/>
              </w:rPr>
            </w:pPr>
            <w:r>
              <w:rPr>
                <w:rFonts w:hint="eastAsia" w:ascii="宋体" w:hAnsi="宋体" w:cs="华文仿宋"/>
                <w:b/>
                <w:sz w:val="21"/>
                <w:szCs w:val="21"/>
              </w:rPr>
              <w:t>季</w:t>
            </w:r>
          </w:p>
        </w:tc>
        <w:tc>
          <w:tcPr>
            <w:tcW w:w="455" w:type="dxa"/>
            <w:shd w:val="clear" w:color="auto" w:fill="F1F1F1"/>
            <w:noWrap/>
            <w:vAlign w:val="center"/>
          </w:tcPr>
          <w:p>
            <w:pPr>
              <w:spacing w:line="300" w:lineRule="exact"/>
              <w:jc w:val="both"/>
              <w:rPr>
                <w:rFonts w:hAnsi="宋体" w:cs="华文仿宋"/>
                <w:b/>
                <w:sz w:val="21"/>
                <w:szCs w:val="21"/>
              </w:rPr>
            </w:pPr>
            <w:r>
              <w:rPr>
                <w:rFonts w:hint="eastAsia" w:ascii="宋体" w:hAnsi="宋体" w:cs="华文仿宋"/>
                <w:b/>
                <w:sz w:val="21"/>
                <w:szCs w:val="21"/>
              </w:rPr>
              <w:t>年</w:t>
            </w:r>
          </w:p>
        </w:tc>
        <w:tc>
          <w:tcPr>
            <w:tcW w:w="0" w:type="auto"/>
            <w:vMerge w:val="continue"/>
            <w:vAlign w:val="center"/>
          </w:tcPr>
          <w:p>
            <w:pPr>
              <w:spacing w:line="300" w:lineRule="exact"/>
              <w:rPr>
                <w:rFonts w:ascii="Calibri" w:hAnsi="宋体" w:eastAsia="宋体" w:cs="华文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restart"/>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乔木养护</w:t>
            </w: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树冠生长状态检查</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cs="Calibri"/>
                <w:sz w:val="21"/>
                <w:szCs w:val="21"/>
              </w:rPr>
              <w:t>2</w:t>
            </w:r>
            <w:r>
              <w:rPr>
                <w:rFonts w:hint="eastAsia" w:ascii="宋体" w:hAnsi="宋体" w:cs="华文仿宋"/>
                <w:sz w:val="21"/>
                <w:szCs w:val="21"/>
              </w:rPr>
              <w:t>次</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树冠无明显枯枝枯叶；</w:t>
            </w:r>
          </w:p>
          <w:p>
            <w:pPr>
              <w:tabs>
                <w:tab w:val="left" w:pos="420"/>
              </w:tabs>
              <w:spacing w:line="300" w:lineRule="exact"/>
              <w:jc w:val="both"/>
              <w:rPr>
                <w:rFonts w:hAnsi="宋体" w:cs="华文仿宋"/>
                <w:sz w:val="21"/>
                <w:szCs w:val="21"/>
              </w:rPr>
            </w:pPr>
            <w:r>
              <w:rPr>
                <w:rFonts w:hint="eastAsia" w:cs="Calibri"/>
                <w:sz w:val="21"/>
                <w:szCs w:val="21"/>
              </w:rPr>
              <w:t xml:space="preserve">2. </w:t>
            </w:r>
            <w:r>
              <w:rPr>
                <w:rFonts w:hint="eastAsia" w:ascii="宋体" w:hAnsi="宋体" w:cs="华文仿宋"/>
                <w:sz w:val="21"/>
                <w:szCs w:val="21"/>
              </w:rPr>
              <w:t>枝上无明显灰尘；</w:t>
            </w:r>
            <w:r>
              <w:rPr>
                <w:rFonts w:hint="eastAsia" w:hAnsi="宋体" w:cs="华文仿宋"/>
                <w:sz w:val="21"/>
                <w:szCs w:val="21"/>
              </w:rPr>
              <w:br w:type="textWrapping"/>
            </w:r>
            <w:r>
              <w:rPr>
                <w:rFonts w:hint="eastAsia" w:cs="Calibri"/>
                <w:sz w:val="21"/>
                <w:szCs w:val="21"/>
              </w:rPr>
              <w:t xml:space="preserve">3. </w:t>
            </w:r>
            <w:r>
              <w:rPr>
                <w:rFonts w:hint="eastAsia" w:ascii="宋体" w:hAnsi="宋体" w:cs="华文仿宋"/>
                <w:sz w:val="21"/>
                <w:szCs w:val="21"/>
              </w:rPr>
              <w:t>村枝不触及建筑物表面或影响车辆、行人；</w:t>
            </w:r>
            <w:r>
              <w:rPr>
                <w:rFonts w:hint="eastAsia" w:hAnsi="宋体" w:cs="华文仿宋"/>
                <w:sz w:val="21"/>
                <w:szCs w:val="21"/>
              </w:rPr>
              <w:br w:type="textWrapping"/>
            </w:r>
            <w:r>
              <w:rPr>
                <w:rFonts w:hint="eastAsia" w:cs="Calibri"/>
                <w:sz w:val="21"/>
                <w:szCs w:val="21"/>
              </w:rPr>
              <w:t>4.</w:t>
            </w:r>
            <w:r>
              <w:rPr>
                <w:rFonts w:hint="eastAsia" w:ascii="宋体" w:hAnsi="宋体" w:cs="华文仿宋"/>
                <w:sz w:val="21"/>
                <w:szCs w:val="21"/>
              </w:rPr>
              <w:t>无明显病虫枝、交叉枝、下承枝，平行枝、重叠枝、徒长枝；</w:t>
            </w:r>
            <w:r>
              <w:rPr>
                <w:rFonts w:hint="eastAsia" w:hAnsi="宋体" w:cs="华文仿宋"/>
                <w:sz w:val="21"/>
                <w:szCs w:val="21"/>
              </w:rPr>
              <w:br w:type="textWrapping"/>
            </w:r>
            <w:r>
              <w:rPr>
                <w:rFonts w:hint="eastAsia" w:cs="Calibri"/>
                <w:sz w:val="21"/>
                <w:szCs w:val="21"/>
              </w:rPr>
              <w:t>5.</w:t>
            </w:r>
            <w:r>
              <w:rPr>
                <w:rFonts w:hint="eastAsia" w:ascii="宋体" w:hAnsi="宋体" w:cs="华文仿宋"/>
                <w:sz w:val="21"/>
                <w:szCs w:val="21"/>
              </w:rPr>
              <w:t>树冠下无明显的杂草和落叶；</w:t>
            </w:r>
            <w:r>
              <w:rPr>
                <w:rFonts w:hint="eastAsia" w:hAnsi="宋体" w:cs="华文仿宋"/>
                <w:sz w:val="21"/>
                <w:szCs w:val="21"/>
              </w:rPr>
              <w:br w:type="textWrapping"/>
            </w:r>
            <w:r>
              <w:rPr>
                <w:rFonts w:hint="eastAsia" w:cs="Calibri"/>
                <w:sz w:val="21"/>
                <w:szCs w:val="21"/>
              </w:rPr>
              <w:t>6.</w:t>
            </w:r>
            <w:r>
              <w:rPr>
                <w:rFonts w:hint="eastAsia" w:ascii="宋体" w:hAnsi="宋体" w:cs="华文仿宋"/>
                <w:sz w:val="21"/>
                <w:szCs w:val="21"/>
              </w:rPr>
              <w:t>树木无缺株、死株；</w:t>
            </w:r>
            <w:r>
              <w:rPr>
                <w:rFonts w:hint="eastAsia" w:hAnsi="宋体" w:cs="华文仿宋"/>
                <w:sz w:val="21"/>
                <w:szCs w:val="21"/>
              </w:rPr>
              <w:br w:type="textWrapping"/>
            </w:r>
            <w:r>
              <w:rPr>
                <w:rFonts w:hint="eastAsia" w:cs="Calibri"/>
                <w:sz w:val="21"/>
                <w:szCs w:val="21"/>
              </w:rPr>
              <w:t xml:space="preserve">7. </w:t>
            </w:r>
            <w:r>
              <w:rPr>
                <w:rFonts w:hint="eastAsia" w:ascii="宋体" w:hAnsi="宋体" w:cs="华文仿宋"/>
                <w:sz w:val="21"/>
                <w:szCs w:val="21"/>
              </w:rPr>
              <w:t>树皮无大损坏；</w:t>
            </w:r>
            <w:r>
              <w:rPr>
                <w:rFonts w:hint="eastAsia" w:hAnsi="宋体" w:cs="华文仿宋"/>
                <w:sz w:val="21"/>
                <w:szCs w:val="21"/>
              </w:rPr>
              <w:br w:type="textWrapping"/>
            </w:r>
            <w:r>
              <w:rPr>
                <w:rFonts w:hint="eastAsia" w:cs="Calibri"/>
                <w:sz w:val="21"/>
                <w:szCs w:val="21"/>
              </w:rPr>
              <w:t>8.</w:t>
            </w:r>
            <w:r>
              <w:rPr>
                <w:rFonts w:hint="eastAsia" w:ascii="宋体" w:hAnsi="宋体" w:cs="华文仿宋"/>
                <w:sz w:val="21"/>
                <w:szCs w:val="21"/>
              </w:rPr>
              <w:t>树盘平整，不下陷，树身倾斜时及时扶正支撑；</w:t>
            </w:r>
            <w:r>
              <w:rPr>
                <w:rFonts w:hint="eastAsia" w:hAnsi="宋体" w:cs="华文仿宋"/>
                <w:sz w:val="21"/>
                <w:szCs w:val="21"/>
              </w:rPr>
              <w:br w:type="textWrapping"/>
            </w:r>
            <w:r>
              <w:rPr>
                <w:rFonts w:hint="eastAsia" w:cs="Calibri"/>
                <w:sz w:val="21"/>
                <w:szCs w:val="21"/>
              </w:rPr>
              <w:t>9.</w:t>
            </w:r>
            <w:r>
              <w:rPr>
                <w:rFonts w:hint="eastAsia" w:ascii="宋体" w:hAnsi="宋体" w:cs="华文仿宋"/>
                <w:sz w:val="21"/>
                <w:szCs w:val="21"/>
              </w:rPr>
              <w:t>树冠生长旺盛，无明显病虫害。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修剪</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次</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及时修剪枯病枝、过长枝及树身的萌蘖枝并对树冠适当整形；</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树型美观自然；</w:t>
            </w:r>
            <w:r>
              <w:rPr>
                <w:rFonts w:hint="eastAsia" w:hAnsi="宋体" w:cs="华文仿宋"/>
                <w:sz w:val="21"/>
                <w:szCs w:val="21"/>
              </w:rPr>
              <w:br w:type="textWrapping"/>
            </w:r>
            <w:r>
              <w:rPr>
                <w:rFonts w:hint="eastAsia" w:cs="Calibri"/>
                <w:sz w:val="21"/>
                <w:szCs w:val="21"/>
              </w:rPr>
              <w:t>3.</w:t>
            </w:r>
            <w:r>
              <w:rPr>
                <w:rFonts w:hint="eastAsia" w:ascii="宋体" w:hAnsi="宋体" w:cs="华文仿宋"/>
                <w:sz w:val="21"/>
                <w:szCs w:val="21"/>
              </w:rPr>
              <w:t>修前后的枝叶需及时消理。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定期喷药</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次</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用药配比合理，轮换用药，避免产生耐药性</w:t>
            </w:r>
            <w:r>
              <w:rPr>
                <w:rFonts w:hint="eastAsia" w:cs="Calibri"/>
                <w:sz w:val="21"/>
                <w:szCs w:val="21"/>
              </w:rPr>
              <w:t>:</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病虫害危害率在</w:t>
            </w:r>
            <w:r>
              <w:rPr>
                <w:rFonts w:hint="eastAsia" w:cs="Calibri"/>
                <w:sz w:val="21"/>
                <w:szCs w:val="21"/>
              </w:rPr>
              <w:t>2%</w:t>
            </w:r>
            <w:r>
              <w:rPr>
                <w:rFonts w:hint="eastAsia" w:ascii="宋体" w:hAnsi="宋体" w:cs="华文仿宋"/>
                <w:sz w:val="21"/>
                <w:szCs w:val="21"/>
              </w:rPr>
              <w:t>以下；</w:t>
            </w:r>
            <w:r>
              <w:rPr>
                <w:rFonts w:hint="eastAsia" w:hAnsi="宋体" w:cs="华文仿宋"/>
                <w:sz w:val="21"/>
                <w:szCs w:val="21"/>
              </w:rPr>
              <w:br w:type="textWrapping"/>
            </w:r>
            <w:r>
              <w:rPr>
                <w:rFonts w:hint="eastAsia" w:cs="Calibri"/>
                <w:sz w:val="21"/>
                <w:szCs w:val="21"/>
              </w:rPr>
              <w:t>3.</w:t>
            </w:r>
            <w:r>
              <w:rPr>
                <w:rFonts w:hint="eastAsia" w:ascii="宋体" w:hAnsi="宋体" w:cs="华文仿宋"/>
                <w:sz w:val="21"/>
                <w:szCs w:val="21"/>
              </w:rPr>
              <w:t>打药过程中应采取相应的安全防范措施。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定期浇水</w:t>
            </w:r>
          </w:p>
        </w:tc>
        <w:tc>
          <w:tcPr>
            <w:tcW w:w="2275" w:type="dxa"/>
            <w:gridSpan w:val="5"/>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按季节、品种要求确定</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淋水量要稍大于该种类该规格的蒸腾量，一般淋水深度</w:t>
            </w:r>
            <w:r>
              <w:rPr>
                <w:rFonts w:hint="eastAsia" w:cs="Calibri"/>
                <w:sz w:val="21"/>
                <w:szCs w:val="21"/>
              </w:rPr>
              <w:t>3cm</w:t>
            </w:r>
            <w:r>
              <w:rPr>
                <w:rFonts w:hint="eastAsia" w:ascii="宋体" w:hAnsi="宋体" w:cs="华文仿宋"/>
                <w:sz w:val="21"/>
                <w:szCs w:val="21"/>
              </w:rPr>
              <w:t>以上；</w:t>
            </w:r>
            <w:r>
              <w:rPr>
                <w:rFonts w:hint="eastAsia" w:hAnsi="宋体" w:cs="华文仿宋"/>
                <w:sz w:val="21"/>
                <w:szCs w:val="21"/>
              </w:rPr>
              <w:br w:type="textWrapping"/>
            </w:r>
            <w:r>
              <w:rPr>
                <w:rFonts w:hint="eastAsia" w:cs="Calibri"/>
                <w:sz w:val="21"/>
                <w:szCs w:val="21"/>
              </w:rPr>
              <w:t xml:space="preserve">2. </w:t>
            </w:r>
            <w:r>
              <w:rPr>
                <w:rFonts w:hint="eastAsia" w:ascii="宋体" w:hAnsi="宋体" w:cs="华文仿宋"/>
                <w:sz w:val="21"/>
                <w:szCs w:val="21"/>
              </w:rPr>
              <w:t>春、冬季节</w:t>
            </w:r>
            <w:r>
              <w:rPr>
                <w:rFonts w:hint="eastAsia" w:cs="Calibri"/>
                <w:sz w:val="21"/>
                <w:szCs w:val="21"/>
              </w:rPr>
              <w:t>3</w:t>
            </w:r>
            <w:r>
              <w:rPr>
                <w:rFonts w:hint="eastAsia" w:ascii="宋体" w:hAnsi="宋体" w:cs="华文仿宋"/>
                <w:sz w:val="21"/>
                <w:szCs w:val="21"/>
              </w:rPr>
              <w:t>天饶一次，夏，欢两季</w:t>
            </w:r>
            <w:r>
              <w:rPr>
                <w:rFonts w:hint="eastAsia" w:cs="Calibri"/>
                <w:sz w:val="21"/>
                <w:szCs w:val="21"/>
              </w:rPr>
              <w:t>1-2</w:t>
            </w:r>
            <w:r>
              <w:rPr>
                <w:rFonts w:hint="eastAsia" w:ascii="宋体" w:hAnsi="宋体" w:cs="华文仿宋"/>
                <w:sz w:val="21"/>
                <w:szCs w:val="21"/>
              </w:rPr>
              <w:t>天浇一次水，可根据天气状况及树木的习性适当调整浇水次数。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施肥</w:t>
            </w:r>
          </w:p>
        </w:tc>
        <w:tc>
          <w:tcPr>
            <w:tcW w:w="2275" w:type="dxa"/>
            <w:gridSpan w:val="5"/>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按季节、品种要求确定</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季度施肥可埋施复合肥或有机肥，施肥点在树冠外缘线下为宜；</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每月追肥可施复合肥或尿素水肥。施后应淋水充足。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restart"/>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草本、灌木养护</w:t>
            </w: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树枝生长状态检查</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cs="Calibri"/>
                <w:sz w:val="21"/>
                <w:szCs w:val="21"/>
              </w:rPr>
              <w:t>2</w:t>
            </w:r>
            <w:r>
              <w:rPr>
                <w:rFonts w:hint="eastAsia" w:ascii="宋体" w:hAnsi="宋体" w:cs="华文仿宋"/>
                <w:sz w:val="21"/>
                <w:szCs w:val="21"/>
              </w:rPr>
              <w:t>次</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植物枝叶无明显干枯，发黄；</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茎叶无明显灰尘；</w:t>
            </w:r>
            <w:r>
              <w:rPr>
                <w:rFonts w:hint="eastAsia" w:hAnsi="宋体" w:cs="华文仿宋"/>
                <w:sz w:val="21"/>
                <w:szCs w:val="21"/>
              </w:rPr>
              <w:br w:type="textWrapping"/>
            </w:r>
            <w:r>
              <w:rPr>
                <w:rFonts w:hint="eastAsia" w:cs="Calibri"/>
                <w:sz w:val="21"/>
                <w:szCs w:val="21"/>
              </w:rPr>
              <w:t xml:space="preserve">3. </w:t>
            </w:r>
            <w:r>
              <w:rPr>
                <w:rFonts w:hint="eastAsia" w:ascii="宋体" w:hAnsi="宋体" w:cs="华文仿宋"/>
                <w:sz w:val="21"/>
                <w:szCs w:val="21"/>
              </w:rPr>
              <w:t>枝叶长势良好；</w:t>
            </w:r>
            <w:r>
              <w:rPr>
                <w:rFonts w:hint="eastAsia" w:hAnsi="宋体" w:cs="华文仿宋"/>
                <w:sz w:val="21"/>
                <w:szCs w:val="21"/>
              </w:rPr>
              <w:br w:type="textWrapping"/>
            </w:r>
            <w:r>
              <w:rPr>
                <w:rFonts w:hint="eastAsia" w:cs="Calibri"/>
                <w:sz w:val="21"/>
                <w:szCs w:val="21"/>
              </w:rPr>
              <w:t xml:space="preserve">4. </w:t>
            </w:r>
            <w:r>
              <w:rPr>
                <w:rFonts w:hint="eastAsia" w:ascii="宋体" w:hAnsi="宋体" w:cs="华文仿宋"/>
                <w:sz w:val="21"/>
                <w:szCs w:val="21"/>
              </w:rPr>
              <w:t>无明显杂草和落叶。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修剪</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cs="Calibri"/>
                <w:sz w:val="21"/>
                <w:szCs w:val="21"/>
              </w:rPr>
              <w:t>3</w:t>
            </w:r>
            <w:r>
              <w:rPr>
                <w:rFonts w:hint="eastAsia" w:ascii="宋体" w:hAnsi="宋体" w:cs="华文仿宋"/>
                <w:sz w:val="21"/>
                <w:szCs w:val="21"/>
              </w:rPr>
              <w:t>次</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植物修剪整齐，及时；</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新长枝不超过</w:t>
            </w:r>
            <w:r>
              <w:rPr>
                <w:rFonts w:hint="eastAsia" w:cs="Calibri"/>
                <w:sz w:val="21"/>
                <w:szCs w:val="21"/>
              </w:rPr>
              <w:t xml:space="preserve">10 </w:t>
            </w:r>
            <w:r>
              <w:rPr>
                <w:rFonts w:hint="eastAsia" w:ascii="宋体" w:hAnsi="宋体" w:cs="华文仿宋"/>
                <w:sz w:val="21"/>
                <w:szCs w:val="21"/>
              </w:rPr>
              <w:t>厘米；</w:t>
            </w:r>
            <w:r>
              <w:rPr>
                <w:rFonts w:hint="eastAsia" w:hAnsi="宋体" w:cs="华文仿宋"/>
                <w:sz w:val="21"/>
                <w:szCs w:val="21"/>
              </w:rPr>
              <w:br w:type="textWrapping"/>
            </w:r>
            <w:r>
              <w:rPr>
                <w:rFonts w:hint="eastAsia" w:cs="Calibri"/>
                <w:sz w:val="21"/>
                <w:szCs w:val="21"/>
              </w:rPr>
              <w:t xml:space="preserve">3. </w:t>
            </w:r>
            <w:r>
              <w:rPr>
                <w:rFonts w:hint="eastAsia" w:ascii="宋体" w:hAnsi="宋体" w:cs="华文仿宋"/>
                <w:sz w:val="21"/>
                <w:szCs w:val="21"/>
              </w:rPr>
              <w:t>修后的枝叶及时清理。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定期喷药</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次</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5"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用药配比合理，无明显干枯枝、坏孔班块、黄叶少于</w:t>
            </w:r>
            <w:r>
              <w:rPr>
                <w:rFonts w:hint="eastAsia" w:cs="Calibri"/>
                <w:sz w:val="21"/>
                <w:szCs w:val="21"/>
              </w:rPr>
              <w:t>5%</w:t>
            </w:r>
            <w:r>
              <w:rPr>
                <w:rFonts w:hint="eastAsia" w:ascii="宋体" w:hAnsi="宋体" w:cs="华文仿宋"/>
                <w:sz w:val="21"/>
                <w:szCs w:val="21"/>
              </w:rPr>
              <w:t>；</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病虫害危害率在</w:t>
            </w:r>
            <w:r>
              <w:rPr>
                <w:rFonts w:hint="eastAsia" w:cs="Calibri"/>
                <w:sz w:val="21"/>
                <w:szCs w:val="21"/>
              </w:rPr>
              <w:t>2%</w:t>
            </w:r>
            <w:r>
              <w:rPr>
                <w:rFonts w:hint="eastAsia" w:ascii="宋体" w:hAnsi="宋体" w:cs="华文仿宋"/>
                <w:sz w:val="21"/>
                <w:szCs w:val="21"/>
              </w:rPr>
              <w:t>以下；</w:t>
            </w:r>
            <w:r>
              <w:rPr>
                <w:rFonts w:hint="eastAsia" w:hAnsi="宋体" w:cs="华文仿宋"/>
                <w:sz w:val="21"/>
                <w:szCs w:val="21"/>
              </w:rPr>
              <w:br w:type="textWrapping"/>
            </w:r>
            <w:r>
              <w:rPr>
                <w:rFonts w:hint="eastAsia" w:cs="Calibri"/>
                <w:sz w:val="21"/>
                <w:szCs w:val="21"/>
              </w:rPr>
              <w:t>3.</w:t>
            </w:r>
            <w:r>
              <w:rPr>
                <w:rFonts w:hint="eastAsia" w:ascii="宋体" w:hAnsi="宋体" w:cs="华文仿宋"/>
                <w:sz w:val="21"/>
                <w:szCs w:val="21"/>
              </w:rPr>
              <w:t>枝叶发现病虫害，需及时打药；</w:t>
            </w:r>
            <w:r>
              <w:rPr>
                <w:rFonts w:hint="eastAsia" w:hAnsi="宋体" w:cs="华文仿宋"/>
                <w:sz w:val="21"/>
                <w:szCs w:val="21"/>
              </w:rPr>
              <w:br w:type="textWrapping"/>
            </w:r>
            <w:r>
              <w:rPr>
                <w:rFonts w:hint="eastAsia" w:cs="Calibri"/>
                <w:sz w:val="21"/>
                <w:szCs w:val="21"/>
              </w:rPr>
              <w:t>4.</w:t>
            </w:r>
            <w:r>
              <w:rPr>
                <w:rFonts w:hint="eastAsia" w:ascii="宋体" w:hAnsi="宋体" w:cs="华文仿宋"/>
                <w:sz w:val="21"/>
                <w:szCs w:val="21"/>
              </w:rPr>
              <w:t>打药过程中应采取相应的安全防范措施。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定期浇水</w:t>
            </w:r>
          </w:p>
        </w:tc>
        <w:tc>
          <w:tcPr>
            <w:tcW w:w="2275" w:type="dxa"/>
            <w:gridSpan w:val="5"/>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按季节、品种要求确定</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淋水量要稍大于该种类该规格的蒸腾量，一般淋水深度</w:t>
            </w:r>
            <w:r>
              <w:rPr>
                <w:rFonts w:hint="eastAsia" w:cs="Calibri"/>
                <w:sz w:val="21"/>
                <w:szCs w:val="21"/>
              </w:rPr>
              <w:t>3cm</w:t>
            </w:r>
            <w:r>
              <w:rPr>
                <w:rFonts w:hint="eastAsia" w:ascii="宋体" w:hAnsi="宋体" w:cs="华文仿宋"/>
                <w:sz w:val="21"/>
                <w:szCs w:val="21"/>
              </w:rPr>
              <w:t>以上；</w:t>
            </w:r>
            <w:r>
              <w:rPr>
                <w:rFonts w:hint="eastAsia" w:hAnsi="宋体" w:cs="华文仿宋"/>
                <w:sz w:val="21"/>
                <w:szCs w:val="21"/>
              </w:rPr>
              <w:br w:type="textWrapping"/>
            </w:r>
            <w:r>
              <w:rPr>
                <w:rFonts w:hint="eastAsia" w:cs="Calibri"/>
                <w:sz w:val="21"/>
                <w:szCs w:val="21"/>
              </w:rPr>
              <w:t xml:space="preserve">2. </w:t>
            </w:r>
            <w:r>
              <w:rPr>
                <w:rFonts w:hint="eastAsia" w:ascii="宋体" w:hAnsi="宋体" w:cs="华文仿宋"/>
                <w:sz w:val="21"/>
                <w:szCs w:val="21"/>
              </w:rPr>
              <w:t>春、冬季节</w:t>
            </w:r>
            <w:r>
              <w:rPr>
                <w:rFonts w:hint="eastAsia" w:cs="Calibri"/>
                <w:sz w:val="21"/>
                <w:szCs w:val="21"/>
              </w:rPr>
              <w:t>3</w:t>
            </w:r>
            <w:r>
              <w:rPr>
                <w:rFonts w:hint="eastAsia" w:ascii="宋体" w:hAnsi="宋体" w:cs="华文仿宋"/>
                <w:sz w:val="21"/>
                <w:szCs w:val="21"/>
              </w:rPr>
              <w:t>天饶一次，夏，欢两季</w:t>
            </w:r>
            <w:r>
              <w:rPr>
                <w:rFonts w:hint="eastAsia" w:cs="Calibri"/>
                <w:sz w:val="21"/>
                <w:szCs w:val="21"/>
              </w:rPr>
              <w:t>1-2</w:t>
            </w:r>
            <w:r>
              <w:rPr>
                <w:rFonts w:hint="eastAsia" w:ascii="宋体" w:hAnsi="宋体" w:cs="华文仿宋"/>
                <w:sz w:val="21"/>
                <w:szCs w:val="21"/>
              </w:rPr>
              <w:t>天浇一次水，可根据天气状况及植物的习性适当调整浇水次数。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spacing w:line="300" w:lineRule="exact"/>
              <w:rPr>
                <w:rFonts w:ascii="Calibri" w:hAnsi="宋体" w:eastAsia="宋体" w:cs="华文仿宋"/>
                <w:sz w:val="21"/>
                <w:szCs w:val="21"/>
              </w:rPr>
            </w:pPr>
          </w:p>
        </w:tc>
        <w:tc>
          <w:tcPr>
            <w:tcW w:w="57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施肥</w:t>
            </w:r>
          </w:p>
        </w:tc>
        <w:tc>
          <w:tcPr>
            <w:tcW w:w="2275" w:type="dxa"/>
            <w:gridSpan w:val="5"/>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按季节、品种要求确定</w:t>
            </w:r>
          </w:p>
        </w:tc>
        <w:tc>
          <w:tcPr>
            <w:tcW w:w="5497" w:type="dxa"/>
            <w:vAlign w:val="center"/>
          </w:tcPr>
          <w:p>
            <w:pPr>
              <w:tabs>
                <w:tab w:val="left" w:pos="420"/>
              </w:tabs>
              <w:spacing w:line="300" w:lineRule="exact"/>
              <w:jc w:val="both"/>
              <w:rPr>
                <w:rFonts w:hAnsi="宋体" w:cs="华文仿宋"/>
                <w:sz w:val="21"/>
                <w:szCs w:val="21"/>
              </w:rPr>
            </w:pPr>
            <w:r>
              <w:rPr>
                <w:rFonts w:hint="eastAsia" w:cs="Calibri"/>
                <w:sz w:val="21"/>
                <w:szCs w:val="21"/>
              </w:rPr>
              <w:t>1.</w:t>
            </w:r>
            <w:r>
              <w:rPr>
                <w:rFonts w:hint="eastAsia" w:ascii="宋体" w:hAnsi="宋体" w:cs="华文仿宋"/>
                <w:sz w:val="21"/>
                <w:szCs w:val="21"/>
              </w:rPr>
              <w:t>春夏两季每隔两个月施肥一次</w:t>
            </w:r>
            <w:r>
              <w:rPr>
                <w:rFonts w:hint="eastAsia" w:cs="Calibri"/>
                <w:sz w:val="21"/>
                <w:szCs w:val="21"/>
              </w:rPr>
              <w:t>(</w:t>
            </w:r>
            <w:r>
              <w:rPr>
                <w:rFonts w:hint="eastAsia" w:ascii="宋体" w:hAnsi="宋体" w:cs="华文仿宋"/>
                <w:sz w:val="21"/>
                <w:szCs w:val="21"/>
              </w:rPr>
              <w:t>大叶观叶植物每隔三个月施肥一次</w:t>
            </w:r>
            <w:r>
              <w:rPr>
                <w:rFonts w:hint="eastAsia" w:cs="Calibri"/>
                <w:sz w:val="21"/>
                <w:szCs w:val="21"/>
              </w:rPr>
              <w:t>)</w:t>
            </w:r>
            <w:r>
              <w:rPr>
                <w:rFonts w:hint="eastAsia" w:ascii="宋体" w:hAnsi="宋体" w:cs="华文仿宋"/>
                <w:sz w:val="21"/>
                <w:szCs w:val="21"/>
              </w:rPr>
              <w:t>；</w:t>
            </w:r>
            <w:r>
              <w:rPr>
                <w:rFonts w:hint="eastAsia" w:hAnsi="宋体" w:cs="华文仿宋"/>
                <w:sz w:val="21"/>
                <w:szCs w:val="21"/>
              </w:rPr>
              <w:br w:type="textWrapping"/>
            </w:r>
            <w:r>
              <w:rPr>
                <w:rFonts w:hint="eastAsia" w:cs="Calibri"/>
                <w:sz w:val="21"/>
                <w:szCs w:val="21"/>
              </w:rPr>
              <w:t>2.</w:t>
            </w:r>
            <w:r>
              <w:rPr>
                <w:rFonts w:hint="eastAsia" w:ascii="宋体" w:hAnsi="宋体" w:cs="华文仿宋"/>
                <w:sz w:val="21"/>
                <w:szCs w:val="21"/>
              </w:rPr>
              <w:t>秋冬两季每隔一个半月施肥一次</w:t>
            </w:r>
            <w:r>
              <w:rPr>
                <w:rFonts w:hint="eastAsia" w:cs="Calibri"/>
                <w:sz w:val="21"/>
                <w:szCs w:val="21"/>
              </w:rPr>
              <w:t>(</w:t>
            </w:r>
            <w:r>
              <w:rPr>
                <w:rFonts w:hint="eastAsia" w:ascii="宋体" w:hAnsi="宋体" w:cs="华文仿宋"/>
                <w:sz w:val="21"/>
                <w:szCs w:val="21"/>
              </w:rPr>
              <w:t>大叶观叶植物每隔三个月施肥一次</w:t>
            </w:r>
            <w:r>
              <w:rPr>
                <w:rFonts w:hint="eastAsia" w:cs="Calibri"/>
                <w:sz w:val="21"/>
                <w:szCs w:val="21"/>
              </w:rPr>
              <w:t>)</w:t>
            </w:r>
            <w:r>
              <w:rPr>
                <w:rFonts w:hint="eastAsia" w:ascii="宋体" w:hAnsi="宋体" w:cs="华文仿宋"/>
                <w:sz w:val="21"/>
                <w:szCs w:val="21"/>
              </w:rPr>
              <w:t>；</w:t>
            </w:r>
            <w:r>
              <w:rPr>
                <w:rFonts w:hint="eastAsia" w:hAnsi="宋体" w:cs="华文仿宋"/>
                <w:sz w:val="21"/>
                <w:szCs w:val="21"/>
              </w:rPr>
              <w:br w:type="textWrapping"/>
            </w:r>
            <w:r>
              <w:rPr>
                <w:rFonts w:hint="eastAsia" w:cs="Calibri"/>
                <w:sz w:val="21"/>
                <w:szCs w:val="21"/>
              </w:rPr>
              <w:t>3.</w:t>
            </w:r>
            <w:r>
              <w:rPr>
                <w:rFonts w:hint="eastAsia" w:ascii="宋体" w:hAnsi="宋体" w:cs="华文仿宋"/>
                <w:sz w:val="21"/>
                <w:szCs w:val="21"/>
              </w:rPr>
              <w:t>肥料配比按植物、土壤的状况进行确定。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草皮</w:t>
            </w:r>
          </w:p>
        </w:tc>
        <w:tc>
          <w:tcPr>
            <w:tcW w:w="8346" w:type="dxa"/>
            <w:gridSpan w:val="7"/>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参照上述标准，结合实际植物、土壤情况养护</w:t>
            </w:r>
          </w:p>
        </w:tc>
      </w:tr>
    </w:tbl>
    <w:p>
      <w:pPr>
        <w:spacing w:line="400" w:lineRule="exact"/>
        <w:ind w:firstLine="480" w:firstLineChars="200"/>
        <w:textAlignment w:val="baseline"/>
        <w:outlineLvl w:val="2"/>
        <w:rPr>
          <w:rFonts w:ascii="宋体" w:hAnsi="宋体" w:cs="华文仿宋"/>
          <w:b/>
        </w:rPr>
      </w:pPr>
      <w:r>
        <w:rPr>
          <w:rFonts w:hint="eastAsia" w:ascii="宋体" w:hAnsi="宋体" w:cs="华文仿宋"/>
          <w:b/>
        </w:rPr>
        <w:t>（八）档案管理服务要求</w:t>
      </w:r>
    </w:p>
    <w:p>
      <w:pPr>
        <w:snapToGrid w:val="0"/>
        <w:spacing w:line="400" w:lineRule="exact"/>
        <w:ind w:firstLine="480" w:firstLineChars="200"/>
        <w:textAlignment w:val="baseline"/>
        <w:rPr>
          <w:rFonts w:ascii="Calibri" w:hAnsi="Calibri" w:cs="Calibri"/>
          <w:color w:val="000000"/>
          <w:kern w:val="24"/>
        </w:rPr>
      </w:pPr>
      <w:r>
        <w:rPr>
          <w:rFonts w:hint="eastAsia" w:cs="Calibri"/>
          <w:color w:val="000000"/>
          <w:kern w:val="24"/>
        </w:rPr>
        <w:t>1</w:t>
      </w:r>
      <w:r>
        <w:rPr>
          <w:rFonts w:hint="eastAsia" w:ascii="宋体" w:hAnsi="宋体" w:cs="Calibri"/>
          <w:color w:val="000000"/>
          <w:kern w:val="24"/>
        </w:rPr>
        <w:t>、分类、分项建立物业档案资料。</w:t>
      </w:r>
    </w:p>
    <w:p>
      <w:pPr>
        <w:snapToGrid w:val="0"/>
        <w:spacing w:line="400" w:lineRule="exact"/>
        <w:ind w:firstLine="480" w:firstLineChars="200"/>
        <w:textAlignment w:val="baseline"/>
        <w:rPr>
          <w:rFonts w:cs="Calibri"/>
          <w:color w:val="000000"/>
          <w:kern w:val="24"/>
        </w:rPr>
      </w:pPr>
      <w:r>
        <w:rPr>
          <w:rFonts w:hint="eastAsia" w:cs="Calibri"/>
          <w:color w:val="000000"/>
          <w:kern w:val="24"/>
        </w:rPr>
        <w:t>2</w:t>
      </w:r>
      <w:r>
        <w:rPr>
          <w:rFonts w:hint="eastAsia" w:ascii="宋体" w:hAnsi="宋体" w:cs="Calibri"/>
          <w:color w:val="000000"/>
          <w:kern w:val="24"/>
        </w:rPr>
        <w:t>、每月对档案资料进行整理，及时补充，确保完备。</w:t>
      </w:r>
    </w:p>
    <w:p>
      <w:pPr>
        <w:pStyle w:val="3"/>
        <w:jc w:val="both"/>
      </w:pPr>
      <w:r>
        <w:rPr>
          <w:rFonts w:hint="eastAsia"/>
        </w:rPr>
        <w:t>四、考核要求</w:t>
      </w:r>
    </w:p>
    <w:p>
      <w:pPr>
        <w:spacing w:line="400" w:lineRule="exact"/>
        <w:ind w:firstLine="480" w:firstLineChars="200"/>
        <w:rPr>
          <w:rFonts w:ascii="Calibri Light" w:hAnsi="Calibri Light" w:eastAsia="华文仿宋" w:cs="Calibri Light"/>
          <w:sz w:val="28"/>
          <w:szCs w:val="28"/>
        </w:rPr>
      </w:pPr>
      <w:r>
        <w:rPr>
          <w:rFonts w:hint="eastAsia" w:ascii="宋体" w:hAnsi="宋体" w:cs="Calibri"/>
          <w:color w:val="000000"/>
          <w:kern w:val="24"/>
        </w:rPr>
        <w:t>为了加强对物业管理服务工作的监督管理，确保物业管理服务工作的全过程始终处于管控状态，促使物业公司不断改进提升服务质量，提高服务水平，并维护西安开放大学的合法权益，根据《物业管理服务合同》及《招标文件》的具体要求，客观公正地评价物业管理服务质量，特制定本</w:t>
      </w:r>
      <w:r>
        <w:rPr>
          <w:rFonts w:hint="eastAsia" w:ascii="华文仿宋" w:hAnsi="华文仿宋" w:eastAsia="华文仿宋" w:cs="Calibri Light"/>
          <w:sz w:val="28"/>
          <w:szCs w:val="28"/>
        </w:rPr>
        <w:t>办法。</w:t>
      </w:r>
    </w:p>
    <w:p>
      <w:pPr>
        <w:spacing w:line="400" w:lineRule="exact"/>
        <w:ind w:firstLine="480" w:firstLineChars="200"/>
        <w:textAlignment w:val="baseline"/>
        <w:outlineLvl w:val="2"/>
        <w:rPr>
          <w:rFonts w:ascii="宋体" w:hAnsi="宋体" w:eastAsia="宋体" w:cs="华文仿宋"/>
          <w:b/>
        </w:rPr>
      </w:pPr>
      <w:r>
        <w:rPr>
          <w:rFonts w:hint="eastAsia" w:ascii="宋体" w:hAnsi="宋体" w:cs="华文仿宋"/>
          <w:b/>
        </w:rPr>
        <w:t>（一）考核的范围</w:t>
      </w:r>
    </w:p>
    <w:p>
      <w:pPr>
        <w:spacing w:line="400" w:lineRule="exact"/>
        <w:ind w:firstLine="480" w:firstLineChars="200"/>
        <w:rPr>
          <w:rFonts w:ascii="Calibri" w:hAnsi="Calibri" w:cs="Calibri"/>
          <w:color w:val="000000"/>
          <w:kern w:val="24"/>
        </w:rPr>
      </w:pPr>
      <w:r>
        <w:rPr>
          <w:rFonts w:hint="eastAsia" w:ascii="宋体" w:hAnsi="宋体" w:cs="Calibri"/>
          <w:color w:val="000000"/>
          <w:kern w:val="24"/>
        </w:rPr>
        <w:t>本办法考核范围主要指西安开放大学的保洁、安保、工程维护及设施设备管理维护、绿化等物业管理服务内容。</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（二）考核的原则</w:t>
      </w:r>
    </w:p>
    <w:p>
      <w:pPr>
        <w:spacing w:line="400" w:lineRule="exact"/>
        <w:ind w:firstLine="480" w:firstLineChars="200"/>
        <w:rPr>
          <w:rFonts w:ascii="Calibri" w:hAnsi="Calibri" w:cs="Calibri"/>
          <w:color w:val="000000"/>
          <w:kern w:val="24"/>
        </w:rPr>
      </w:pPr>
      <w:r>
        <w:rPr>
          <w:rFonts w:hint="eastAsia" w:ascii="宋体" w:hAnsi="宋体" w:cs="Calibri"/>
          <w:color w:val="000000"/>
          <w:kern w:val="24"/>
        </w:rPr>
        <w:t>以西安开放大学后勤保卫处定期检查抽查考核与相关物业服务受益单位（相关区域入住的各部门）定期满意度测评考核相结合的原则；坚持定期考核与随机抽查的原则；坚持定量分析与定性分析相结合的原则；坚持科学合理与简便易行相结合的原则；坚持客观公正、实事求是的原则。</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（三）考核的组织领导和考核单位</w:t>
      </w:r>
    </w:p>
    <w:p>
      <w:pPr>
        <w:spacing w:line="400" w:lineRule="exact"/>
        <w:ind w:firstLine="480" w:firstLineChars="200"/>
        <w:rPr>
          <w:rFonts w:ascii="Calibri" w:hAnsi="Calibri" w:cs="Calibri"/>
          <w:color w:val="000000"/>
          <w:kern w:val="24"/>
        </w:rPr>
      </w:pPr>
      <w:r>
        <w:rPr>
          <w:rFonts w:hint="eastAsia" w:ascii="宋体" w:hAnsi="宋体" w:cs="Calibri"/>
          <w:color w:val="000000"/>
          <w:kern w:val="24"/>
        </w:rPr>
        <w:t>物业管理服务的考核工作由西安开放大学后勤保卫处负责组织领导。</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（四）考核步骤及考核项目</w:t>
      </w:r>
    </w:p>
    <w:p>
      <w:pPr>
        <w:spacing w:line="400" w:lineRule="exact"/>
        <w:ind w:firstLine="480" w:firstLineChars="200"/>
        <w:rPr>
          <w:rFonts w:ascii="Calibri" w:hAnsi="Calibri" w:cs="Calibri"/>
          <w:color w:val="000000"/>
          <w:kern w:val="24"/>
        </w:rPr>
      </w:pPr>
      <w:r>
        <w:rPr>
          <w:rFonts w:hint="eastAsia" w:cs="Calibri"/>
          <w:color w:val="000000"/>
          <w:kern w:val="24"/>
        </w:rPr>
        <w:t>1</w:t>
      </w:r>
      <w:r>
        <w:rPr>
          <w:rFonts w:hint="eastAsia" w:ascii="宋体" w:hAnsi="宋体" w:cs="Calibri"/>
          <w:color w:val="000000"/>
          <w:kern w:val="24"/>
        </w:rPr>
        <w:t>、月度常规考核：后勤服务监管单位每月按照服务质量检查表，进行不少于</w:t>
      </w:r>
      <w:r>
        <w:rPr>
          <w:rFonts w:hint="eastAsia" w:cs="Calibri"/>
          <w:color w:val="000000"/>
          <w:kern w:val="24"/>
        </w:rPr>
        <w:t>2</w:t>
      </w:r>
      <w:r>
        <w:rPr>
          <w:rFonts w:hint="eastAsia" w:ascii="宋体" w:hAnsi="宋体" w:cs="Calibri"/>
          <w:color w:val="000000"/>
          <w:kern w:val="24"/>
        </w:rPr>
        <w:t>次的定期检查，每次检查范围不少于相关区域服务面积的</w:t>
      </w:r>
      <w:r>
        <w:rPr>
          <w:rFonts w:hint="eastAsia" w:cs="Calibri"/>
          <w:color w:val="000000"/>
          <w:kern w:val="24"/>
        </w:rPr>
        <w:t>25%</w:t>
      </w:r>
      <w:r>
        <w:rPr>
          <w:rFonts w:hint="eastAsia" w:ascii="宋体" w:hAnsi="宋体" w:cs="Calibri"/>
          <w:color w:val="000000"/>
          <w:kern w:val="24"/>
        </w:rPr>
        <w:t>。两次检查结果平均后，综合特殊情况扣分项及加分项后，作为每月支付物业服务费的依据。</w:t>
      </w:r>
    </w:p>
    <w:p>
      <w:pPr>
        <w:spacing w:line="400" w:lineRule="exact"/>
        <w:ind w:firstLine="480" w:firstLineChars="200"/>
        <w:rPr>
          <w:rFonts w:cs="Calibri"/>
          <w:color w:val="000000"/>
          <w:kern w:val="24"/>
        </w:rPr>
      </w:pPr>
      <w:r>
        <w:rPr>
          <w:rFonts w:hint="eastAsia" w:cs="Calibri"/>
          <w:color w:val="000000"/>
          <w:kern w:val="24"/>
        </w:rPr>
        <w:t>2</w:t>
      </w:r>
      <w:r>
        <w:rPr>
          <w:rFonts w:hint="eastAsia" w:ascii="宋体" w:hAnsi="宋体" w:cs="Calibri"/>
          <w:color w:val="000000"/>
          <w:kern w:val="24"/>
        </w:rPr>
        <w:t>、单次单项抽查考核：后勤服务监管单位对照服务标准，随机对物业公司进行单次单项服务质量抽查，对抽查过程中存在的服务不合格项，独立计算扣分项。</w:t>
      </w:r>
    </w:p>
    <w:p>
      <w:pPr>
        <w:spacing w:line="400" w:lineRule="exact"/>
        <w:ind w:firstLine="480" w:firstLineChars="200"/>
        <w:rPr>
          <w:rFonts w:ascii="Calibri Light" w:hAnsi="Calibri Light" w:eastAsia="华文仿宋" w:cs="Calibri Light"/>
          <w:sz w:val="28"/>
          <w:szCs w:val="28"/>
        </w:rPr>
      </w:pPr>
      <w:r>
        <w:rPr>
          <w:rFonts w:hint="eastAsia" w:cs="Calibri"/>
          <w:color w:val="000000"/>
          <w:kern w:val="24"/>
        </w:rPr>
        <w:t>3</w:t>
      </w:r>
      <w:r>
        <w:rPr>
          <w:rFonts w:hint="eastAsia" w:ascii="宋体" w:hAnsi="宋体" w:cs="Calibri"/>
          <w:color w:val="000000"/>
          <w:kern w:val="24"/>
        </w:rPr>
        <w:t>、重大责任事故考核：对服务区域内出现的重大安全事故，重大安全隐患或造成重大影响的事件，如盗窃案件（公共财物）、火灾事故、跑水事故、公共区域秩序失控（包括相关集体上访）、重大服务投诉、重大设备故障，按照重大责任事故，独立计算扣分项。</w:t>
      </w:r>
    </w:p>
    <w:p>
      <w:pPr>
        <w:spacing w:line="400" w:lineRule="exact"/>
        <w:ind w:firstLine="480" w:firstLineChars="200"/>
        <w:textAlignment w:val="baseline"/>
        <w:outlineLvl w:val="2"/>
        <w:rPr>
          <w:rFonts w:ascii="宋体" w:hAnsi="宋体" w:eastAsia="宋体" w:cs="华文仿宋"/>
          <w:b/>
        </w:rPr>
      </w:pPr>
      <w:r>
        <w:rPr>
          <w:rFonts w:hint="eastAsia" w:ascii="宋体" w:hAnsi="宋体" w:cs="华文仿宋"/>
          <w:b/>
        </w:rPr>
        <w:t>（五）考核分值</w:t>
      </w:r>
    </w:p>
    <w:p>
      <w:pPr>
        <w:spacing w:line="400" w:lineRule="exact"/>
        <w:ind w:firstLine="480" w:firstLineChars="200"/>
        <w:rPr>
          <w:rFonts w:ascii="Calibri" w:hAnsi="Calibri" w:cs="Calibri"/>
          <w:color w:val="000000"/>
          <w:kern w:val="24"/>
        </w:rPr>
      </w:pPr>
      <w:r>
        <w:rPr>
          <w:rFonts w:hint="eastAsia" w:cs="Calibri"/>
          <w:color w:val="000000"/>
          <w:kern w:val="24"/>
        </w:rPr>
        <w:t>1</w:t>
      </w:r>
      <w:r>
        <w:rPr>
          <w:rFonts w:hint="eastAsia" w:ascii="宋体" w:hAnsi="宋体" w:cs="Calibri"/>
          <w:color w:val="000000"/>
          <w:kern w:val="24"/>
        </w:rPr>
        <w:t>、物业管理服务区域内的月度服务质量检查，由后勤保卫处监管单位按照百分制打分。</w:t>
      </w:r>
    </w:p>
    <w:p>
      <w:pPr>
        <w:spacing w:line="400" w:lineRule="exact"/>
        <w:ind w:firstLine="480" w:firstLineChars="200"/>
        <w:rPr>
          <w:rFonts w:cs="Calibri"/>
          <w:color w:val="000000"/>
          <w:kern w:val="24"/>
        </w:rPr>
      </w:pPr>
      <w:r>
        <w:rPr>
          <w:rFonts w:hint="eastAsia" w:cs="Calibri"/>
          <w:color w:val="000000"/>
          <w:kern w:val="24"/>
        </w:rPr>
        <w:t>2</w:t>
      </w:r>
      <w:r>
        <w:rPr>
          <w:rFonts w:hint="eastAsia" w:ascii="宋体" w:hAnsi="宋体" w:cs="Calibri"/>
          <w:color w:val="000000"/>
          <w:kern w:val="24"/>
        </w:rPr>
        <w:t>、经确认后的加分项与月度总分综合统计。</w:t>
      </w:r>
    </w:p>
    <w:p>
      <w:pPr>
        <w:spacing w:line="400" w:lineRule="exact"/>
        <w:ind w:firstLine="480" w:firstLineChars="200"/>
        <w:rPr>
          <w:rFonts w:cs="Calibri"/>
          <w:color w:val="000000"/>
          <w:kern w:val="24"/>
        </w:rPr>
      </w:pPr>
      <w:r>
        <w:rPr>
          <w:rFonts w:hint="eastAsia" w:cs="Calibri"/>
          <w:color w:val="000000"/>
          <w:kern w:val="24"/>
        </w:rPr>
        <w:t>3</w:t>
      </w:r>
      <w:r>
        <w:rPr>
          <w:rFonts w:hint="eastAsia" w:ascii="宋体" w:hAnsi="宋体" w:cs="Calibri"/>
          <w:color w:val="000000"/>
          <w:kern w:val="24"/>
        </w:rPr>
        <w:t>、抽查中的单次、单项服务不合格项或发生重大责任事故项目另行考核。由后勤服务监管单位实施。不包含在常规考核分值中。</w:t>
      </w:r>
    </w:p>
    <w:p>
      <w:pPr>
        <w:spacing w:line="400" w:lineRule="exact"/>
        <w:ind w:firstLine="480" w:firstLineChars="200"/>
        <w:textAlignment w:val="baseline"/>
        <w:outlineLvl w:val="2"/>
        <w:rPr>
          <w:rFonts w:ascii="宋体" w:hAnsi="宋体" w:cs="华文仿宋"/>
          <w:b/>
        </w:rPr>
      </w:pPr>
      <w:r>
        <w:rPr>
          <w:rFonts w:hint="eastAsia" w:ascii="宋体" w:hAnsi="宋体" w:cs="华文仿宋"/>
          <w:b/>
        </w:rPr>
        <w:t>（六）考核扣罚基数及比例</w:t>
      </w:r>
    </w:p>
    <w:p>
      <w:pPr>
        <w:spacing w:line="400" w:lineRule="exact"/>
        <w:ind w:firstLine="480" w:firstLineChars="200"/>
        <w:rPr>
          <w:rFonts w:ascii="Calibri" w:hAnsi="Calibri" w:cs="Calibri"/>
          <w:color w:val="000000"/>
          <w:kern w:val="24"/>
        </w:rPr>
      </w:pPr>
      <w:r>
        <w:rPr>
          <w:rFonts w:hint="eastAsia" w:cs="Calibri"/>
          <w:color w:val="000000"/>
          <w:kern w:val="24"/>
        </w:rPr>
        <w:t>1</w:t>
      </w:r>
      <w:r>
        <w:rPr>
          <w:rFonts w:hint="eastAsia" w:ascii="宋体" w:hAnsi="宋体" w:cs="Calibri"/>
          <w:color w:val="000000"/>
          <w:kern w:val="24"/>
        </w:rPr>
        <w:t>、以物业项目区域为单位，各类扣减，分数在</w:t>
      </w:r>
      <w:r>
        <w:rPr>
          <w:rFonts w:hint="eastAsia" w:cs="Calibri"/>
          <w:color w:val="000000"/>
          <w:kern w:val="24"/>
        </w:rPr>
        <w:t>90</w:t>
      </w:r>
      <w:r>
        <w:rPr>
          <w:rFonts w:hint="eastAsia" w:ascii="宋体" w:hAnsi="宋体" w:cs="Calibri"/>
          <w:color w:val="000000"/>
          <w:kern w:val="24"/>
        </w:rPr>
        <w:t>分（含</w:t>
      </w:r>
      <w:r>
        <w:rPr>
          <w:rFonts w:hint="eastAsia" w:cs="Calibri"/>
          <w:color w:val="000000"/>
          <w:kern w:val="24"/>
        </w:rPr>
        <w:t>90</w:t>
      </w:r>
      <w:r>
        <w:rPr>
          <w:rFonts w:hint="eastAsia" w:ascii="宋体" w:hAnsi="宋体" w:cs="Calibri"/>
          <w:color w:val="000000"/>
          <w:kern w:val="24"/>
        </w:rPr>
        <w:t>分）以上时，不扣当月管理费。</w:t>
      </w:r>
    </w:p>
    <w:p>
      <w:pPr>
        <w:spacing w:line="400" w:lineRule="exact"/>
        <w:ind w:firstLine="480" w:firstLineChars="200"/>
        <w:rPr>
          <w:rFonts w:cs="Calibri"/>
          <w:color w:val="000000"/>
          <w:kern w:val="24"/>
        </w:rPr>
      </w:pPr>
      <w:r>
        <w:rPr>
          <w:rFonts w:hint="eastAsia" w:cs="Calibri"/>
          <w:color w:val="000000"/>
          <w:kern w:val="24"/>
        </w:rPr>
        <w:t>2</w:t>
      </w:r>
      <w:r>
        <w:rPr>
          <w:rFonts w:hint="eastAsia" w:ascii="宋体" w:hAnsi="宋体" w:cs="Calibri"/>
          <w:color w:val="000000"/>
          <w:kern w:val="24"/>
        </w:rPr>
        <w:t>、以物业项目区域为单位，考核得分</w:t>
      </w:r>
      <w:r>
        <w:rPr>
          <w:rFonts w:hint="eastAsia" w:cs="Calibri"/>
          <w:color w:val="000000"/>
          <w:kern w:val="24"/>
        </w:rPr>
        <w:t>90</w:t>
      </w:r>
      <w:r>
        <w:rPr>
          <w:rFonts w:hint="eastAsia" w:ascii="宋体" w:hAnsi="宋体" w:cs="Calibri"/>
          <w:color w:val="000000"/>
          <w:kern w:val="24"/>
        </w:rPr>
        <w:t>分以下，每少</w:t>
      </w:r>
      <w:r>
        <w:rPr>
          <w:rFonts w:hint="eastAsia" w:cs="Calibri"/>
          <w:color w:val="000000"/>
          <w:kern w:val="24"/>
        </w:rPr>
        <w:t>1</w:t>
      </w:r>
      <w:r>
        <w:rPr>
          <w:rFonts w:hint="eastAsia" w:ascii="宋体" w:hAnsi="宋体" w:cs="Calibri"/>
          <w:color w:val="000000"/>
          <w:kern w:val="24"/>
        </w:rPr>
        <w:t>分，扣减物业服务费</w:t>
      </w:r>
      <w:r>
        <w:rPr>
          <w:rFonts w:hint="eastAsia" w:cs="Calibri"/>
          <w:color w:val="000000"/>
          <w:kern w:val="24"/>
        </w:rPr>
        <w:t>2</w:t>
      </w:r>
      <w:r>
        <w:rPr>
          <w:rFonts w:cs="Calibri"/>
          <w:color w:val="000000"/>
          <w:kern w:val="24"/>
        </w:rPr>
        <w:t>00</w:t>
      </w:r>
      <w:r>
        <w:rPr>
          <w:rFonts w:hint="eastAsia" w:ascii="宋体" w:hAnsi="宋体" w:cs="Calibri"/>
          <w:color w:val="000000"/>
          <w:kern w:val="24"/>
        </w:rPr>
        <w:t>元。</w:t>
      </w:r>
    </w:p>
    <w:p>
      <w:pPr>
        <w:spacing w:line="400" w:lineRule="exact"/>
        <w:ind w:firstLine="456" w:firstLineChars="200"/>
        <w:rPr>
          <w:rFonts w:cs="Calibri"/>
          <w:color w:val="000000"/>
          <w:spacing w:val="-6"/>
          <w:kern w:val="24"/>
        </w:rPr>
      </w:pPr>
      <w:r>
        <w:rPr>
          <w:rFonts w:hint="eastAsia" w:cs="Calibri"/>
          <w:color w:val="000000"/>
          <w:spacing w:val="-6"/>
          <w:kern w:val="24"/>
        </w:rPr>
        <w:t>3</w:t>
      </w:r>
      <w:r>
        <w:rPr>
          <w:rFonts w:hint="eastAsia" w:ascii="宋体" w:hAnsi="宋体" w:cs="Calibri"/>
          <w:color w:val="000000"/>
          <w:spacing w:val="-6"/>
          <w:kern w:val="24"/>
        </w:rPr>
        <w:t>、考核分数在</w:t>
      </w:r>
      <w:r>
        <w:rPr>
          <w:rFonts w:hint="eastAsia" w:cs="Calibri"/>
          <w:color w:val="000000"/>
          <w:spacing w:val="-6"/>
          <w:kern w:val="24"/>
        </w:rPr>
        <w:t>60</w:t>
      </w:r>
      <w:r>
        <w:rPr>
          <w:rFonts w:hint="eastAsia" w:ascii="宋体" w:hAnsi="宋体" w:cs="Calibri"/>
          <w:color w:val="000000"/>
          <w:spacing w:val="-6"/>
          <w:kern w:val="24"/>
        </w:rPr>
        <w:t>分以下或连续两月考核低于</w:t>
      </w:r>
      <w:r>
        <w:rPr>
          <w:rFonts w:hint="eastAsia" w:cs="Calibri"/>
          <w:color w:val="000000"/>
          <w:spacing w:val="-6"/>
          <w:kern w:val="24"/>
        </w:rPr>
        <w:t>70</w:t>
      </w:r>
      <w:r>
        <w:rPr>
          <w:rFonts w:hint="eastAsia" w:ascii="宋体" w:hAnsi="宋体" w:cs="Calibri"/>
          <w:color w:val="000000"/>
          <w:spacing w:val="-6"/>
          <w:kern w:val="24"/>
        </w:rPr>
        <w:t>分，扣除本物业项目月管理费</w:t>
      </w:r>
      <w:r>
        <w:rPr>
          <w:rFonts w:hint="eastAsia" w:cs="Calibri"/>
          <w:color w:val="000000"/>
          <w:spacing w:val="-6"/>
          <w:kern w:val="24"/>
        </w:rPr>
        <w:t>10%</w:t>
      </w:r>
      <w:r>
        <w:rPr>
          <w:rFonts w:hint="eastAsia" w:ascii="宋体" w:hAnsi="宋体" w:cs="Calibri"/>
          <w:color w:val="000000"/>
          <w:spacing w:val="-6"/>
          <w:kern w:val="24"/>
        </w:rPr>
        <w:t>。并限期</w:t>
      </w:r>
      <w:r>
        <w:rPr>
          <w:rFonts w:hint="eastAsia" w:cs="Calibri"/>
          <w:color w:val="000000"/>
          <w:spacing w:val="-6"/>
          <w:kern w:val="24"/>
        </w:rPr>
        <w:t>1</w:t>
      </w:r>
      <w:r>
        <w:rPr>
          <w:rFonts w:hint="eastAsia" w:ascii="宋体" w:hAnsi="宋体" w:cs="Calibri"/>
          <w:color w:val="000000"/>
          <w:spacing w:val="-6"/>
          <w:kern w:val="24"/>
        </w:rPr>
        <w:t>个月内整改完毕，经整改后仍不合格则解除双方签订的《物业服务合同》。</w:t>
      </w:r>
    </w:p>
    <w:p>
      <w:pPr>
        <w:spacing w:line="440" w:lineRule="exact"/>
        <w:ind w:firstLine="480" w:firstLineChars="200"/>
        <w:textAlignment w:val="baseline"/>
        <w:outlineLvl w:val="2"/>
        <w:rPr>
          <w:rFonts w:ascii="宋体" w:hAnsi="宋体" w:cs="华文仿宋"/>
          <w:b/>
        </w:rPr>
      </w:pPr>
      <w:r>
        <w:rPr>
          <w:rFonts w:hint="eastAsia" w:ascii="宋体" w:hAnsi="宋体" w:cs="华文仿宋"/>
          <w:b/>
        </w:rPr>
        <w:t>（七）月度服务质量考核表</w:t>
      </w:r>
    </w:p>
    <w:tbl>
      <w:tblPr>
        <w:tblStyle w:val="24"/>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1"/>
        <w:gridCol w:w="727"/>
        <w:gridCol w:w="726"/>
        <w:gridCol w:w="727"/>
        <w:gridCol w:w="3197"/>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FFFFFF"/>
            <w:vAlign w:val="center"/>
          </w:tcPr>
          <w:p>
            <w:pPr>
              <w:spacing w:line="300" w:lineRule="exact"/>
              <w:jc w:val="both"/>
              <w:rPr>
                <w:rFonts w:ascii="Calibri" w:hAnsi="宋体" w:cs="华文仿宋"/>
                <w:b/>
                <w:bCs/>
                <w:sz w:val="21"/>
                <w:szCs w:val="21"/>
              </w:rPr>
            </w:pPr>
            <w:r>
              <w:rPr>
                <w:rFonts w:hint="eastAsia" w:ascii="宋体" w:hAnsi="宋体" w:cs="华文仿宋"/>
                <w:b/>
                <w:bCs/>
                <w:sz w:val="21"/>
                <w:szCs w:val="21"/>
              </w:rPr>
              <w:t>序号</w:t>
            </w:r>
          </w:p>
        </w:tc>
        <w:tc>
          <w:tcPr>
            <w:tcW w:w="684" w:type="dxa"/>
            <w:shd w:val="clear" w:color="auto" w:fill="FFFFFF"/>
            <w:vAlign w:val="center"/>
          </w:tcPr>
          <w:p>
            <w:pPr>
              <w:spacing w:line="300" w:lineRule="exact"/>
              <w:jc w:val="both"/>
              <w:rPr>
                <w:rFonts w:hAnsi="宋体" w:cs="华文仿宋"/>
                <w:b/>
                <w:bCs/>
                <w:sz w:val="21"/>
                <w:szCs w:val="21"/>
              </w:rPr>
            </w:pPr>
            <w:r>
              <w:rPr>
                <w:rFonts w:hint="eastAsia" w:ascii="宋体" w:hAnsi="宋体" w:cs="华文仿宋"/>
                <w:b/>
                <w:bCs/>
                <w:sz w:val="21"/>
                <w:szCs w:val="21"/>
              </w:rPr>
              <w:t>　</w:t>
            </w:r>
          </w:p>
        </w:tc>
        <w:tc>
          <w:tcPr>
            <w:tcW w:w="709" w:type="dxa"/>
            <w:shd w:val="clear" w:color="auto" w:fill="FFFFFF"/>
            <w:vAlign w:val="center"/>
          </w:tcPr>
          <w:p>
            <w:pPr>
              <w:spacing w:line="300" w:lineRule="exact"/>
              <w:jc w:val="both"/>
              <w:rPr>
                <w:rFonts w:hAnsi="宋体" w:cs="华文仿宋"/>
                <w:b/>
                <w:bCs/>
                <w:sz w:val="21"/>
                <w:szCs w:val="21"/>
              </w:rPr>
            </w:pPr>
            <w:r>
              <w:rPr>
                <w:rFonts w:hint="eastAsia" w:ascii="宋体" w:hAnsi="宋体" w:cs="华文仿宋"/>
                <w:b/>
                <w:bCs/>
                <w:sz w:val="21"/>
                <w:szCs w:val="21"/>
              </w:rPr>
              <w:t>　</w:t>
            </w:r>
          </w:p>
        </w:tc>
        <w:tc>
          <w:tcPr>
            <w:tcW w:w="4536" w:type="dxa"/>
            <w:gridSpan w:val="3"/>
            <w:shd w:val="clear" w:color="auto" w:fill="FFFFFF"/>
            <w:vAlign w:val="center"/>
          </w:tcPr>
          <w:p>
            <w:pPr>
              <w:spacing w:line="300" w:lineRule="exact"/>
              <w:jc w:val="both"/>
              <w:rPr>
                <w:rFonts w:hAnsi="宋体" w:cs="华文仿宋"/>
                <w:b/>
                <w:bCs/>
                <w:sz w:val="21"/>
                <w:szCs w:val="21"/>
              </w:rPr>
            </w:pPr>
            <w:r>
              <w:rPr>
                <w:rFonts w:hint="eastAsia" w:ascii="宋体" w:hAnsi="宋体" w:cs="华文仿宋"/>
                <w:b/>
                <w:bCs/>
                <w:sz w:val="21"/>
                <w:szCs w:val="21"/>
              </w:rPr>
              <w:t>工作标准</w:t>
            </w:r>
          </w:p>
        </w:tc>
        <w:tc>
          <w:tcPr>
            <w:tcW w:w="2009" w:type="dxa"/>
            <w:shd w:val="clear" w:color="auto" w:fill="FFFFFF"/>
            <w:vAlign w:val="center"/>
          </w:tcPr>
          <w:p>
            <w:pPr>
              <w:spacing w:line="300" w:lineRule="exact"/>
              <w:jc w:val="both"/>
              <w:rPr>
                <w:rFonts w:hAnsi="宋体" w:cs="华文仿宋"/>
                <w:b/>
                <w:bCs/>
                <w:sz w:val="21"/>
                <w:szCs w:val="21"/>
              </w:rPr>
            </w:pPr>
            <w:r>
              <w:rPr>
                <w:rFonts w:hint="eastAsia" w:ascii="宋体" w:hAnsi="宋体" w:cs="华文仿宋"/>
                <w:b/>
                <w:bCs/>
                <w:sz w:val="21"/>
                <w:szCs w:val="21"/>
              </w:rPr>
              <w:t>检查方法及扣分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一、人员素质（</w:t>
            </w:r>
            <w:r>
              <w:rPr>
                <w:rFonts w:hint="eastAsia" w:cs="Calibri"/>
                <w:sz w:val="21"/>
                <w:szCs w:val="21"/>
              </w:rPr>
              <w:t>10</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709"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管理人员和专业技术人员持证上岗率达</w:t>
            </w:r>
            <w:r>
              <w:rPr>
                <w:rFonts w:hint="eastAsia" w:cs="Calibri"/>
                <w:sz w:val="21"/>
                <w:szCs w:val="21"/>
              </w:rPr>
              <w:t>100%</w:t>
            </w:r>
            <w:r>
              <w:rPr>
                <w:rFonts w:hint="eastAsia" w:ascii="宋体" w:hAnsi="宋体" w:cs="华文仿宋"/>
                <w:sz w:val="21"/>
                <w:szCs w:val="21"/>
              </w:rPr>
              <w:t>。</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不符合每人扣</w:t>
            </w:r>
            <w:r>
              <w:rPr>
                <w:rFonts w:hint="eastAsia" w:cs="Calibri"/>
                <w:sz w:val="21"/>
                <w:szCs w:val="21"/>
              </w:rPr>
              <w:t>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员工统一着装，佩戴明显标志。</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不符合每人扣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员工熟悉物业情况、岗位职责、工作标准、工作流程、操作规程及言行具体规范。</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抽查部分管理人员</w:t>
            </w:r>
            <w:r>
              <w:rPr>
                <w:rFonts w:hint="eastAsia" w:cs="Calibri"/>
                <w:sz w:val="21"/>
                <w:szCs w:val="21"/>
              </w:rPr>
              <w:t>,</w:t>
            </w:r>
            <w:r>
              <w:rPr>
                <w:rFonts w:hint="eastAsia" w:ascii="宋体" w:hAnsi="宋体" w:cs="华文仿宋"/>
                <w:sz w:val="21"/>
                <w:szCs w:val="21"/>
              </w:rPr>
              <w:t>包括项目经理、消防员、维修工、安保、清洁人员等，发现不符合每人每次扣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人员培训有制度、有计划、有考核、有记录。</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无制度和计划扣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无落实扣</w:t>
            </w:r>
            <w:r>
              <w:rPr>
                <w:rFonts w:hint="eastAsia" w:cs="Calibri"/>
                <w:sz w:val="21"/>
                <w:szCs w:val="21"/>
              </w:rPr>
              <w:t>0.5</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落实不好扣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有各类业绩考核制度及考核记录。</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无落实扣</w:t>
            </w:r>
            <w:r>
              <w:rPr>
                <w:rFonts w:hint="eastAsia" w:cs="Calibri"/>
                <w:sz w:val="21"/>
                <w:szCs w:val="21"/>
              </w:rPr>
              <w:t>0.5</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落实不好扣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各类人员服务意识和态度好，敬业精神强。</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访问甲方</w:t>
            </w:r>
            <w:r>
              <w:rPr>
                <w:rFonts w:hint="eastAsia" w:cs="Calibri"/>
                <w:sz w:val="21"/>
                <w:szCs w:val="21"/>
              </w:rPr>
              <w:t>(</w:t>
            </w:r>
            <w:r>
              <w:rPr>
                <w:rFonts w:hint="eastAsia" w:ascii="宋体" w:hAnsi="宋体" w:cs="华文仿宋"/>
                <w:sz w:val="21"/>
                <w:szCs w:val="21"/>
              </w:rPr>
              <w:t>用户</w:t>
            </w:r>
            <w:r>
              <w:rPr>
                <w:rFonts w:hint="eastAsia" w:cs="Calibri"/>
                <w:sz w:val="21"/>
                <w:szCs w:val="21"/>
              </w:rPr>
              <w:t>),</w:t>
            </w:r>
            <w:r>
              <w:rPr>
                <w:rFonts w:hint="eastAsia" w:ascii="宋体" w:hAnsi="宋体" w:cs="华文仿宋"/>
                <w:sz w:val="21"/>
                <w:szCs w:val="21"/>
              </w:rPr>
              <w:t>对管理人员有意见并确属服务意识和态度问题的</w:t>
            </w:r>
            <w:r>
              <w:rPr>
                <w:rFonts w:hint="eastAsia" w:cs="Calibri"/>
                <w:sz w:val="21"/>
                <w:szCs w:val="21"/>
              </w:rPr>
              <w:t>,</w:t>
            </w:r>
            <w:r>
              <w:rPr>
                <w:rFonts w:hint="eastAsia" w:ascii="宋体" w:hAnsi="宋体" w:cs="华文仿宋"/>
                <w:sz w:val="21"/>
                <w:szCs w:val="21"/>
              </w:rPr>
              <w:t>每次扣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二、基础管理（</w:t>
            </w:r>
            <w:r>
              <w:rPr>
                <w:rFonts w:hint="eastAsia" w:cs="Calibri"/>
                <w:sz w:val="21"/>
                <w:szCs w:val="21"/>
              </w:rPr>
              <w:t>10</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709"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　</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制订各类人员岗位责任制。</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不完善扣</w:t>
            </w:r>
            <w:r>
              <w:rPr>
                <w:rFonts w:hint="eastAsia" w:cs="Calibri"/>
                <w:sz w:val="21"/>
                <w:szCs w:val="21"/>
              </w:rPr>
              <w:t>0.1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制订各岗位服务工作程序。</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不完善扣</w:t>
            </w:r>
            <w:r>
              <w:rPr>
                <w:rFonts w:hint="eastAsia" w:cs="Calibri"/>
                <w:sz w:val="21"/>
                <w:szCs w:val="21"/>
              </w:rPr>
              <w:t>0.1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制订各岗位工作标准。</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不完善扣</w:t>
            </w:r>
            <w:r>
              <w:rPr>
                <w:rFonts w:hint="eastAsia" w:cs="Calibri"/>
                <w:sz w:val="21"/>
                <w:szCs w:val="21"/>
              </w:rPr>
              <w:t>0.1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制订各岗位工作绩效考核制度。</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无制度扣</w:t>
            </w:r>
            <w:r>
              <w:rPr>
                <w:rFonts w:hint="eastAsia" w:cs="Calibri"/>
                <w:sz w:val="21"/>
                <w:szCs w:val="21"/>
              </w:rPr>
              <w:t>0.5</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不完善扣</w:t>
            </w:r>
            <w:r>
              <w:rPr>
                <w:rFonts w:hint="eastAsia" w:cs="Calibri"/>
                <w:sz w:val="21"/>
                <w:szCs w:val="21"/>
              </w:rPr>
              <w:t>0.1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11</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制订各类人员言行规范。</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无制度扣</w:t>
            </w:r>
            <w:r>
              <w:rPr>
                <w:rFonts w:hint="eastAsia" w:cs="Calibri"/>
                <w:sz w:val="21"/>
                <w:szCs w:val="21"/>
              </w:rPr>
              <w:t>0.5</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不完善扣</w:t>
            </w:r>
            <w:r>
              <w:rPr>
                <w:rFonts w:hint="eastAsia" w:cs="Calibri"/>
                <w:sz w:val="21"/>
                <w:szCs w:val="21"/>
              </w:rPr>
              <w:t>0.1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12</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制订管理处值班、房屋修缮、投诉回访、档案借阅等内部运行制度。</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有缺项扣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制订设备定期巡视检查管理制度。</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有缺项扣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制订供电、供水、电梯、汽车充电桩、中央空调管理制度及事故应急处理方案。</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有缺项扣</w:t>
            </w:r>
            <w:r>
              <w:rPr>
                <w:rFonts w:hint="eastAsia" w:cs="Calibri"/>
                <w:sz w:val="21"/>
                <w:szCs w:val="21"/>
              </w:rPr>
              <w:t>2</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方案不具体扣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制订火灾应急方案。</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无方案扣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方案不具体扣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房屋及其共同设施设备档案资料齐全，分类成册，管理完善，查阅方便。</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包括房屋总平面图、地下管网图</w:t>
            </w:r>
            <w:r>
              <w:rPr>
                <w:rFonts w:hint="eastAsia" w:cs="Calibri"/>
                <w:sz w:val="21"/>
                <w:szCs w:val="21"/>
              </w:rPr>
              <w:t>,</w:t>
            </w:r>
            <w:r>
              <w:rPr>
                <w:rFonts w:hint="eastAsia" w:ascii="宋体" w:hAnsi="宋体" w:cs="华文仿宋"/>
                <w:sz w:val="21"/>
                <w:szCs w:val="21"/>
              </w:rPr>
              <w:t>房屋数量、种类、用途分类统计成册，房屋及共用设施、设备大中修记录，共用设施设备的设计安装图纸资料和台帐。不齐全或不完善扣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建立甲方档案，房屋及其配套设施清册，查阅方便。</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甲方档案不齐全，扣</w:t>
            </w:r>
            <w:r>
              <w:rPr>
                <w:rFonts w:hint="eastAsia" w:cs="Calibri"/>
                <w:sz w:val="21"/>
                <w:szCs w:val="21"/>
              </w:rPr>
              <w:t>0.5</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查阅不方便扣</w:t>
            </w:r>
            <w:r>
              <w:rPr>
                <w:rFonts w:hint="eastAsia" w:cs="Calibri"/>
                <w:sz w:val="21"/>
                <w:szCs w:val="21"/>
              </w:rPr>
              <w:t>0.1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无房屋及其配套设施清册扣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装修管理其他施工管理档案资料齐全，管理完善，查阅方便。</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发现不符合扣</w:t>
            </w:r>
            <w:r>
              <w:rPr>
                <w:rFonts w:hint="eastAsia" w:cs="Calibri"/>
                <w:sz w:val="21"/>
                <w:szCs w:val="21"/>
              </w:rPr>
              <w:t>0.25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19</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大型维修工程完善配套，档案资料齐全，管理完善，查阅方便。</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发现不符合扣</w:t>
            </w:r>
            <w:r>
              <w:rPr>
                <w:rFonts w:hint="eastAsia" w:cs="Calibri"/>
                <w:sz w:val="21"/>
                <w:szCs w:val="21"/>
              </w:rPr>
              <w:t>0.25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管理处建立</w:t>
            </w:r>
            <w:r>
              <w:rPr>
                <w:rFonts w:hint="eastAsia" w:cs="Calibri"/>
                <w:sz w:val="21"/>
                <w:szCs w:val="21"/>
              </w:rPr>
              <w:t>24</w:t>
            </w:r>
            <w:r>
              <w:rPr>
                <w:rFonts w:hint="eastAsia" w:ascii="宋体" w:hAnsi="宋体" w:cs="华文仿宋"/>
                <w:sz w:val="21"/>
                <w:szCs w:val="21"/>
              </w:rPr>
              <w:t>小时值班制度，设立服务电话，接受甲方和用户对物业管理服务报修、求助、建议、问询、质疑、投诉等各类信息的收集和反馈，并及时处理，有值班记录和回访记录。</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无值班制度扣</w:t>
            </w:r>
            <w:r>
              <w:rPr>
                <w:rFonts w:hint="eastAsia" w:cs="Calibri"/>
                <w:sz w:val="21"/>
                <w:szCs w:val="21"/>
              </w:rPr>
              <w:t>1</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无值班记录扣</w:t>
            </w:r>
            <w:r>
              <w:rPr>
                <w:rFonts w:hint="eastAsia" w:cs="Calibri"/>
                <w:sz w:val="21"/>
                <w:szCs w:val="21"/>
              </w:rPr>
              <w:t>0.2</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未设服务电话扣</w:t>
            </w:r>
            <w:r>
              <w:rPr>
                <w:rFonts w:hint="eastAsia" w:cs="Calibri"/>
                <w:sz w:val="21"/>
                <w:szCs w:val="21"/>
              </w:rPr>
              <w:t>0.5</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发现处理不及时扣</w:t>
            </w:r>
            <w:r>
              <w:rPr>
                <w:rFonts w:hint="eastAsia" w:cs="Calibri"/>
                <w:sz w:val="21"/>
                <w:szCs w:val="21"/>
              </w:rPr>
              <w:t>0.2</w:t>
            </w:r>
            <w:r>
              <w:rPr>
                <w:rFonts w:hint="eastAsia" w:ascii="宋体" w:hAnsi="宋体" w:cs="华文仿宋"/>
                <w:sz w:val="21"/>
                <w:szCs w:val="21"/>
              </w:rPr>
              <w:t>分</w:t>
            </w:r>
            <w:r>
              <w:rPr>
                <w:rFonts w:hint="eastAsia" w:cs="Calibri"/>
                <w:sz w:val="21"/>
                <w:szCs w:val="21"/>
              </w:rPr>
              <w:t>,</w:t>
            </w:r>
            <w:r>
              <w:rPr>
                <w:rFonts w:hint="eastAsia" w:ascii="宋体" w:hAnsi="宋体" w:cs="华文仿宋"/>
                <w:sz w:val="21"/>
                <w:szCs w:val="21"/>
              </w:rPr>
              <w:t>对报修无回访记录扣</w:t>
            </w:r>
            <w:r>
              <w:rPr>
                <w:rFonts w:hint="eastAsia" w:cs="Calibri"/>
                <w:sz w:val="21"/>
                <w:szCs w:val="21"/>
              </w:rPr>
              <w:t>0.1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三、保洁服务（</w:t>
            </w:r>
            <w:r>
              <w:rPr>
                <w:rFonts w:hint="eastAsia" w:cs="Calibri"/>
                <w:sz w:val="21"/>
                <w:szCs w:val="21"/>
              </w:rPr>
              <w:t>25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21</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大</w:t>
            </w:r>
          </w:p>
          <w:p>
            <w:pPr>
              <w:tabs>
                <w:tab w:val="left" w:pos="420"/>
              </w:tabs>
              <w:spacing w:line="300" w:lineRule="exact"/>
              <w:jc w:val="both"/>
              <w:rPr>
                <w:rFonts w:hAnsi="宋体" w:cs="华文仿宋"/>
                <w:sz w:val="21"/>
                <w:szCs w:val="21"/>
              </w:rPr>
            </w:pPr>
            <w:r>
              <w:rPr>
                <w:rFonts w:hint="eastAsia" w:ascii="宋体" w:hAnsi="宋体" w:cs="华文仿宋"/>
                <w:sz w:val="21"/>
                <w:szCs w:val="21"/>
              </w:rPr>
              <w:t>厅</w:t>
            </w:r>
          </w:p>
          <w:p>
            <w:pPr>
              <w:tabs>
                <w:tab w:val="left" w:pos="420"/>
              </w:tabs>
              <w:spacing w:line="300" w:lineRule="exact"/>
              <w:jc w:val="both"/>
              <w:rPr>
                <w:rFonts w:hAnsi="宋体" w:cs="华文仿宋"/>
                <w:sz w:val="21"/>
                <w:szCs w:val="21"/>
              </w:rPr>
            </w:pPr>
            <w:r>
              <w:rPr>
                <w:rFonts w:hint="eastAsia" w:ascii="宋体" w:hAnsi="宋体" w:cs="华文仿宋"/>
                <w:sz w:val="21"/>
                <w:szCs w:val="21"/>
              </w:rPr>
              <w:t>部</w:t>
            </w:r>
          </w:p>
          <w:p>
            <w:pPr>
              <w:tabs>
                <w:tab w:val="left" w:pos="420"/>
              </w:tabs>
              <w:spacing w:line="300" w:lineRule="exact"/>
              <w:jc w:val="both"/>
              <w:rPr>
                <w:rFonts w:hAnsi="宋体" w:cs="华文仿宋"/>
                <w:sz w:val="21"/>
                <w:szCs w:val="21"/>
              </w:rPr>
            </w:pPr>
            <w:r>
              <w:rPr>
                <w:rFonts w:hint="eastAsia" w:ascii="宋体" w:hAnsi="宋体" w:cs="华文仿宋"/>
                <w:sz w:val="21"/>
                <w:szCs w:val="21"/>
              </w:rPr>
              <w:t>分</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门口阶梯及</w:t>
            </w:r>
          </w:p>
          <w:p>
            <w:pPr>
              <w:tabs>
                <w:tab w:val="left" w:pos="420"/>
              </w:tabs>
              <w:spacing w:line="300" w:lineRule="exact"/>
              <w:jc w:val="both"/>
              <w:rPr>
                <w:rFonts w:hAnsi="宋体" w:cs="华文仿宋"/>
                <w:sz w:val="21"/>
                <w:szCs w:val="21"/>
              </w:rPr>
            </w:pPr>
            <w:r>
              <w:rPr>
                <w:rFonts w:hint="eastAsia" w:ascii="宋体" w:hAnsi="宋体" w:cs="华文仿宋"/>
                <w:sz w:val="21"/>
                <w:szCs w:val="21"/>
              </w:rPr>
              <w:t>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无灰尘、无污迹、无垃圾、光洁、明亮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有灰尘、有污迹、有垃圾、不光洁、不明亮扣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22</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指示牌</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无灰尘、无污迹、无垃圾、光洁、明亮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有灰尘、有污迹、有垃圾、不光洁、不明亮扣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垃圾桶</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w:t>
            </w:r>
          </w:p>
          <w:p>
            <w:pPr>
              <w:tabs>
                <w:tab w:val="left" w:pos="420"/>
              </w:tabs>
              <w:spacing w:line="300" w:lineRule="exact"/>
              <w:jc w:val="both"/>
              <w:rPr>
                <w:rFonts w:hAnsi="宋体" w:cs="华文仿宋"/>
                <w:sz w:val="21"/>
                <w:szCs w:val="21"/>
              </w:rPr>
            </w:pPr>
            <w:r>
              <w:rPr>
                <w:rFonts w:hint="eastAsia" w:ascii="宋体" w:hAnsi="宋体" w:cs="华文仿宋"/>
                <w:sz w:val="21"/>
                <w:szCs w:val="21"/>
              </w:rPr>
              <w:t>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玻璃</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无水迹、无污迹、无灰尘、无手印、光洁、明亮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有水迹、有污迹、有灰尘、有手印、不光洁、不明亮扣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风口</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木制门</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无污迹、无灰尘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有污迹、有灰尘扣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29</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消防设施</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30</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办</w:t>
            </w:r>
          </w:p>
          <w:p>
            <w:pPr>
              <w:tabs>
                <w:tab w:val="left" w:pos="420"/>
              </w:tabs>
              <w:spacing w:line="300" w:lineRule="exact"/>
              <w:jc w:val="both"/>
              <w:rPr>
                <w:rFonts w:hAnsi="宋体" w:cs="华文仿宋"/>
                <w:sz w:val="21"/>
                <w:szCs w:val="21"/>
              </w:rPr>
            </w:pPr>
            <w:r>
              <w:rPr>
                <w:rFonts w:hint="eastAsia" w:ascii="宋体" w:hAnsi="宋体" w:cs="华文仿宋"/>
                <w:sz w:val="21"/>
                <w:szCs w:val="21"/>
              </w:rPr>
              <w:t>公</w:t>
            </w:r>
          </w:p>
          <w:p>
            <w:pPr>
              <w:tabs>
                <w:tab w:val="left" w:pos="420"/>
              </w:tabs>
              <w:spacing w:line="300" w:lineRule="exact"/>
              <w:jc w:val="both"/>
              <w:rPr>
                <w:rFonts w:hAnsi="宋体" w:cs="华文仿宋"/>
                <w:sz w:val="21"/>
                <w:szCs w:val="21"/>
              </w:rPr>
            </w:pPr>
            <w:r>
              <w:rPr>
                <w:rFonts w:hint="eastAsia" w:ascii="宋体" w:hAnsi="宋体" w:cs="华文仿宋"/>
                <w:sz w:val="21"/>
                <w:szCs w:val="21"/>
              </w:rPr>
              <w:t>区</w:t>
            </w:r>
          </w:p>
          <w:p>
            <w:pPr>
              <w:tabs>
                <w:tab w:val="left" w:pos="420"/>
              </w:tabs>
              <w:spacing w:line="300" w:lineRule="exact"/>
              <w:jc w:val="both"/>
              <w:rPr>
                <w:rFonts w:hAnsi="宋体" w:cs="华文仿宋"/>
                <w:sz w:val="21"/>
                <w:szCs w:val="21"/>
              </w:rPr>
            </w:pPr>
            <w:r>
              <w:rPr>
                <w:rFonts w:hint="eastAsia" w:ascii="宋体" w:hAnsi="宋体" w:cs="华文仿宋"/>
                <w:sz w:val="21"/>
                <w:szCs w:val="21"/>
              </w:rPr>
              <w:t>及</w:t>
            </w:r>
          </w:p>
          <w:p>
            <w:pPr>
              <w:tabs>
                <w:tab w:val="left" w:pos="420"/>
              </w:tabs>
              <w:spacing w:line="300" w:lineRule="exact"/>
              <w:jc w:val="both"/>
              <w:rPr>
                <w:rFonts w:hAnsi="宋体" w:cs="华文仿宋"/>
                <w:sz w:val="21"/>
                <w:szCs w:val="21"/>
              </w:rPr>
            </w:pPr>
            <w:r>
              <w:rPr>
                <w:rFonts w:hint="eastAsia" w:ascii="宋体" w:hAnsi="宋体" w:cs="华文仿宋"/>
                <w:sz w:val="21"/>
                <w:szCs w:val="21"/>
              </w:rPr>
              <w:t>教</w:t>
            </w:r>
          </w:p>
          <w:p>
            <w:pPr>
              <w:tabs>
                <w:tab w:val="left" w:pos="420"/>
              </w:tabs>
              <w:spacing w:line="300" w:lineRule="exact"/>
              <w:jc w:val="both"/>
              <w:rPr>
                <w:rFonts w:hAnsi="宋体" w:cs="华文仿宋"/>
                <w:sz w:val="21"/>
                <w:szCs w:val="21"/>
              </w:rPr>
            </w:pPr>
            <w:r>
              <w:rPr>
                <w:rFonts w:hint="eastAsia" w:ascii="宋体" w:hAnsi="宋体" w:cs="华文仿宋"/>
                <w:sz w:val="21"/>
                <w:szCs w:val="21"/>
              </w:rPr>
              <w:t>学</w:t>
            </w:r>
          </w:p>
          <w:p>
            <w:pPr>
              <w:tabs>
                <w:tab w:val="left" w:pos="420"/>
              </w:tabs>
              <w:spacing w:line="300" w:lineRule="exact"/>
              <w:jc w:val="both"/>
              <w:rPr>
                <w:rFonts w:hAnsi="宋体" w:cs="华文仿宋"/>
                <w:sz w:val="21"/>
                <w:szCs w:val="21"/>
              </w:rPr>
            </w:pPr>
            <w:r>
              <w:rPr>
                <w:rFonts w:hint="eastAsia" w:ascii="宋体" w:hAnsi="宋体" w:cs="华文仿宋"/>
                <w:sz w:val="21"/>
                <w:szCs w:val="21"/>
              </w:rPr>
              <w:t>区</w:t>
            </w:r>
          </w:p>
          <w:p>
            <w:pPr>
              <w:tabs>
                <w:tab w:val="left" w:pos="420"/>
              </w:tabs>
              <w:spacing w:line="300" w:lineRule="exact"/>
              <w:jc w:val="both"/>
              <w:rPr>
                <w:rFonts w:hAnsi="宋体" w:cs="华文仿宋"/>
                <w:sz w:val="21"/>
                <w:szCs w:val="21"/>
              </w:rPr>
            </w:pPr>
            <w:r>
              <w:rPr>
                <w:rFonts w:hint="eastAsia" w:ascii="宋体" w:hAnsi="宋体" w:cs="华文仿宋"/>
                <w:sz w:val="21"/>
                <w:szCs w:val="21"/>
              </w:rPr>
              <w:t>部</w:t>
            </w:r>
          </w:p>
          <w:p>
            <w:pPr>
              <w:tabs>
                <w:tab w:val="left" w:pos="420"/>
              </w:tabs>
              <w:spacing w:line="300" w:lineRule="exact"/>
              <w:jc w:val="both"/>
              <w:rPr>
                <w:rFonts w:hAnsi="宋体" w:cs="华文仿宋"/>
                <w:sz w:val="21"/>
                <w:szCs w:val="21"/>
              </w:rPr>
            </w:pPr>
            <w:r>
              <w:rPr>
                <w:rFonts w:hint="eastAsia" w:ascii="宋体" w:hAnsi="宋体" w:cs="华文仿宋"/>
                <w:sz w:val="21"/>
                <w:szCs w:val="21"/>
              </w:rPr>
              <w:t>分</w:t>
            </w:r>
          </w:p>
          <w:p>
            <w:pPr>
              <w:tabs>
                <w:tab w:val="left" w:pos="420"/>
              </w:tabs>
              <w:spacing w:line="300" w:lineRule="exact"/>
              <w:jc w:val="both"/>
              <w:rPr>
                <w:rFonts w:hAnsi="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指示牌、</w:t>
            </w:r>
          </w:p>
          <w:p>
            <w:pPr>
              <w:tabs>
                <w:tab w:val="left" w:pos="420"/>
              </w:tabs>
              <w:spacing w:line="300" w:lineRule="exact"/>
              <w:jc w:val="both"/>
              <w:rPr>
                <w:rFonts w:hAnsi="宋体" w:cs="华文仿宋"/>
                <w:sz w:val="21"/>
                <w:szCs w:val="21"/>
              </w:rPr>
            </w:pPr>
            <w:r>
              <w:rPr>
                <w:rFonts w:hint="eastAsia" w:ascii="宋体" w:hAnsi="宋体" w:cs="华文仿宋"/>
                <w:sz w:val="21"/>
                <w:szCs w:val="21"/>
              </w:rPr>
              <w:t>公告栏</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31</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无灰尘、无污迹、无垃圾、光亮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有灰尘、有污迹、有垃圾、光亮扣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32</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地毯</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无灰尘、污渍，残留清洁剂、异味、水分彻底吹干</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有灰尘、污渍，有残留清洁剂、有异味、水分未彻底吹干扣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公用办公桌、椅，</w:t>
            </w:r>
          </w:p>
          <w:p>
            <w:pPr>
              <w:tabs>
                <w:tab w:val="left" w:pos="420"/>
              </w:tabs>
              <w:spacing w:line="300" w:lineRule="exact"/>
              <w:jc w:val="both"/>
              <w:rPr>
                <w:rFonts w:hAnsi="宋体" w:cs="华文仿宋"/>
                <w:sz w:val="21"/>
                <w:szCs w:val="21"/>
              </w:rPr>
            </w:pPr>
            <w:r>
              <w:rPr>
                <w:rFonts w:hint="eastAsia" w:ascii="宋体" w:hAnsi="宋体" w:cs="华文仿宋"/>
                <w:sz w:val="21"/>
                <w:szCs w:val="21"/>
              </w:rPr>
              <w:t>教室课桌椅</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垃圾桶、垃圾篓、碎纸机</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电源盒、</w:t>
            </w:r>
          </w:p>
          <w:p>
            <w:pPr>
              <w:tabs>
                <w:tab w:val="left" w:pos="420"/>
              </w:tabs>
              <w:spacing w:line="300" w:lineRule="exact"/>
              <w:jc w:val="both"/>
              <w:rPr>
                <w:rFonts w:hAnsi="宋体" w:cs="华文仿宋"/>
                <w:sz w:val="21"/>
                <w:szCs w:val="21"/>
              </w:rPr>
            </w:pPr>
            <w:r>
              <w:rPr>
                <w:rFonts w:hint="eastAsia" w:ascii="宋体" w:hAnsi="宋体" w:cs="华文仿宋"/>
                <w:sz w:val="21"/>
                <w:szCs w:val="21"/>
              </w:rPr>
              <w:t>地脚线、</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公用沙发</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灯饰</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39</w:t>
            </w:r>
          </w:p>
        </w:tc>
        <w:tc>
          <w:tcPr>
            <w:tcW w:w="684" w:type="dxa"/>
            <w:vMerge w:val="continue"/>
            <w:shd w:val="clear" w:color="auto" w:fill="auto"/>
            <w:vAlign w:val="center"/>
          </w:tcPr>
          <w:p>
            <w:pPr>
              <w:tabs>
                <w:tab w:val="left" w:pos="420"/>
              </w:tabs>
              <w:spacing w:line="300" w:lineRule="exact"/>
              <w:jc w:val="both"/>
              <w:rPr>
                <w:rFonts w:hAnsi="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天花板、风口</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40</w:t>
            </w:r>
          </w:p>
        </w:tc>
        <w:tc>
          <w:tcPr>
            <w:tcW w:w="684" w:type="dxa"/>
            <w:vMerge w:val="continue"/>
            <w:shd w:val="clear" w:color="auto" w:fill="auto"/>
            <w:vAlign w:val="center"/>
          </w:tcPr>
          <w:p>
            <w:pPr>
              <w:tabs>
                <w:tab w:val="left" w:pos="420"/>
              </w:tabs>
              <w:spacing w:line="300" w:lineRule="exact"/>
              <w:jc w:val="both"/>
              <w:rPr>
                <w:rFonts w:hAnsi="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玻璃窗</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41</w:t>
            </w:r>
          </w:p>
        </w:tc>
        <w:tc>
          <w:tcPr>
            <w:tcW w:w="684" w:type="dxa"/>
            <w:vMerge w:val="continue"/>
            <w:shd w:val="clear" w:color="auto" w:fill="auto"/>
            <w:vAlign w:val="center"/>
          </w:tcPr>
          <w:p>
            <w:pPr>
              <w:tabs>
                <w:tab w:val="left" w:pos="420"/>
              </w:tabs>
              <w:spacing w:line="300" w:lineRule="exact"/>
              <w:jc w:val="both"/>
              <w:rPr>
                <w:rFonts w:hAnsi="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文件柜、消防设施</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42</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电</w:t>
            </w:r>
          </w:p>
          <w:p>
            <w:pPr>
              <w:tabs>
                <w:tab w:val="left" w:pos="420"/>
              </w:tabs>
              <w:spacing w:line="300" w:lineRule="exact"/>
              <w:jc w:val="both"/>
              <w:rPr>
                <w:rFonts w:hAnsi="宋体" w:cs="华文仿宋"/>
                <w:sz w:val="21"/>
                <w:szCs w:val="21"/>
              </w:rPr>
            </w:pPr>
            <w:r>
              <w:rPr>
                <w:rFonts w:hint="eastAsia" w:ascii="宋体" w:hAnsi="宋体" w:cs="华文仿宋"/>
                <w:sz w:val="21"/>
                <w:szCs w:val="21"/>
              </w:rPr>
              <w:t>梯</w:t>
            </w:r>
          </w:p>
          <w:p>
            <w:pPr>
              <w:tabs>
                <w:tab w:val="left" w:pos="420"/>
              </w:tabs>
              <w:spacing w:line="300" w:lineRule="exact"/>
              <w:jc w:val="both"/>
              <w:rPr>
                <w:rFonts w:hAnsi="宋体" w:cs="华文仿宋"/>
                <w:sz w:val="21"/>
                <w:szCs w:val="21"/>
              </w:rPr>
            </w:pPr>
            <w:r>
              <w:rPr>
                <w:rFonts w:hint="eastAsia" w:ascii="宋体" w:hAnsi="宋体" w:cs="华文仿宋"/>
                <w:sz w:val="21"/>
                <w:szCs w:val="21"/>
              </w:rPr>
              <w:t>厅</w:t>
            </w:r>
          </w:p>
          <w:p>
            <w:pPr>
              <w:tabs>
                <w:tab w:val="left" w:pos="420"/>
              </w:tabs>
              <w:spacing w:line="300" w:lineRule="exact"/>
              <w:jc w:val="both"/>
              <w:rPr>
                <w:rFonts w:hAnsi="宋体" w:cs="华文仿宋"/>
                <w:sz w:val="21"/>
                <w:szCs w:val="21"/>
              </w:rPr>
            </w:pPr>
            <w:r>
              <w:rPr>
                <w:rFonts w:hint="eastAsia" w:ascii="宋体" w:hAnsi="宋体" w:cs="华文仿宋"/>
                <w:sz w:val="21"/>
                <w:szCs w:val="21"/>
              </w:rPr>
              <w:t>茶</w:t>
            </w:r>
          </w:p>
          <w:p>
            <w:pPr>
              <w:tabs>
                <w:tab w:val="left" w:pos="420"/>
              </w:tabs>
              <w:spacing w:line="300" w:lineRule="exact"/>
              <w:jc w:val="both"/>
              <w:rPr>
                <w:rFonts w:hAnsi="宋体" w:cs="华文仿宋"/>
                <w:sz w:val="21"/>
                <w:szCs w:val="21"/>
              </w:rPr>
            </w:pPr>
            <w:r>
              <w:rPr>
                <w:rFonts w:hint="eastAsia" w:ascii="宋体" w:hAnsi="宋体" w:cs="华文仿宋"/>
                <w:sz w:val="21"/>
                <w:szCs w:val="21"/>
              </w:rPr>
              <w:t>水</w:t>
            </w:r>
          </w:p>
          <w:p>
            <w:pPr>
              <w:tabs>
                <w:tab w:val="left" w:pos="420"/>
              </w:tabs>
              <w:spacing w:line="300" w:lineRule="exact"/>
              <w:jc w:val="both"/>
              <w:rPr>
                <w:rFonts w:hAnsi="宋体" w:cs="华文仿宋"/>
                <w:sz w:val="21"/>
                <w:szCs w:val="21"/>
              </w:rPr>
            </w:pPr>
            <w:r>
              <w:rPr>
                <w:rFonts w:hint="eastAsia" w:ascii="宋体" w:hAnsi="宋体" w:cs="华文仿宋"/>
                <w:sz w:val="21"/>
                <w:szCs w:val="21"/>
              </w:rPr>
              <w:t>间</w:t>
            </w:r>
          </w:p>
          <w:p>
            <w:pPr>
              <w:tabs>
                <w:tab w:val="left" w:pos="420"/>
              </w:tabs>
              <w:spacing w:line="300" w:lineRule="exact"/>
              <w:jc w:val="both"/>
              <w:rPr>
                <w:rFonts w:hAnsi="宋体" w:cs="华文仿宋"/>
                <w:sz w:val="21"/>
                <w:szCs w:val="21"/>
              </w:rPr>
            </w:pPr>
            <w:r>
              <w:rPr>
                <w:rFonts w:hint="eastAsia" w:ascii="宋体" w:hAnsi="宋体" w:cs="华文仿宋"/>
                <w:sz w:val="21"/>
                <w:szCs w:val="21"/>
              </w:rPr>
              <w:t>部</w:t>
            </w:r>
          </w:p>
          <w:p>
            <w:pPr>
              <w:tabs>
                <w:tab w:val="left" w:pos="420"/>
              </w:tabs>
              <w:spacing w:line="300" w:lineRule="exact"/>
              <w:jc w:val="both"/>
              <w:rPr>
                <w:rFonts w:hAnsi="宋体" w:cs="华文仿宋"/>
                <w:sz w:val="21"/>
                <w:szCs w:val="21"/>
              </w:rPr>
            </w:pPr>
            <w:r>
              <w:rPr>
                <w:rFonts w:hint="eastAsia" w:ascii="宋体" w:hAnsi="宋体" w:cs="华文仿宋"/>
                <w:sz w:val="21"/>
                <w:szCs w:val="21"/>
              </w:rPr>
              <w:t>分</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楼梯扶手、梯步</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电梯厅地面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电梯厅墙面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不锈钢电梯门</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无手印、无污迹、无灰尘、光洁、明亮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有手印、有污迹、有灰尘、不光洁、不明亮扣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茶水间地面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茶水间墙面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饮水机、热水器</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49</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茶叶桶</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茶几、桌椅</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51</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烟灰盅、烟灰桶</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52</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洗</w:t>
            </w:r>
          </w:p>
          <w:p>
            <w:pPr>
              <w:tabs>
                <w:tab w:val="left" w:pos="420"/>
              </w:tabs>
              <w:spacing w:line="300" w:lineRule="exact"/>
              <w:jc w:val="both"/>
              <w:rPr>
                <w:rFonts w:hAnsi="宋体" w:cs="华文仿宋"/>
                <w:sz w:val="21"/>
                <w:szCs w:val="21"/>
              </w:rPr>
            </w:pPr>
            <w:r>
              <w:rPr>
                <w:rFonts w:hint="eastAsia" w:ascii="宋体" w:hAnsi="宋体" w:cs="华文仿宋"/>
                <w:sz w:val="21"/>
                <w:szCs w:val="21"/>
              </w:rPr>
              <w:t>手</w:t>
            </w:r>
          </w:p>
          <w:p>
            <w:pPr>
              <w:tabs>
                <w:tab w:val="left" w:pos="420"/>
              </w:tabs>
              <w:spacing w:line="300" w:lineRule="exact"/>
              <w:jc w:val="both"/>
              <w:rPr>
                <w:rFonts w:hAnsi="宋体" w:cs="华文仿宋"/>
                <w:sz w:val="21"/>
                <w:szCs w:val="21"/>
              </w:rPr>
            </w:pPr>
            <w:r>
              <w:rPr>
                <w:rFonts w:hint="eastAsia" w:ascii="宋体" w:hAnsi="宋体" w:cs="华文仿宋"/>
                <w:sz w:val="21"/>
                <w:szCs w:val="21"/>
              </w:rPr>
              <w:t>间</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无水迹、无污迹、无垃圾、无异味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有水迹、有污迹、有垃圾、有异味扣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隔板及墙身</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镜面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无水迹、无污迹、无灰尘、无手印、光洁、明亮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有水迹、有污迹、有灰尘、有手印、不光洁、不明亮扣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烘手机、纸巾盒</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垃圾桶</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大小便器</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59</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天花板、风口</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洗手盆及台面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61</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洗手液</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供应充足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供应不充足扣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62</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消</w:t>
            </w:r>
          </w:p>
          <w:p>
            <w:pPr>
              <w:tabs>
                <w:tab w:val="left" w:pos="420"/>
              </w:tabs>
              <w:spacing w:line="300" w:lineRule="exact"/>
              <w:jc w:val="both"/>
              <w:rPr>
                <w:rFonts w:hAnsi="宋体" w:cs="华文仿宋"/>
                <w:sz w:val="21"/>
                <w:szCs w:val="21"/>
              </w:rPr>
            </w:pPr>
            <w:r>
              <w:rPr>
                <w:rFonts w:hint="eastAsia" w:ascii="宋体" w:hAnsi="宋体" w:cs="华文仿宋"/>
                <w:sz w:val="21"/>
                <w:szCs w:val="21"/>
              </w:rPr>
              <w:t>防</w:t>
            </w:r>
          </w:p>
          <w:p>
            <w:pPr>
              <w:tabs>
                <w:tab w:val="left" w:pos="420"/>
              </w:tabs>
              <w:spacing w:line="300" w:lineRule="exact"/>
              <w:jc w:val="both"/>
              <w:rPr>
                <w:rFonts w:hAnsi="宋体" w:cs="华文仿宋"/>
                <w:sz w:val="21"/>
                <w:szCs w:val="21"/>
              </w:rPr>
            </w:pPr>
            <w:r>
              <w:rPr>
                <w:rFonts w:hint="eastAsia" w:ascii="宋体" w:hAnsi="宋体" w:cs="华文仿宋"/>
                <w:sz w:val="21"/>
                <w:szCs w:val="21"/>
              </w:rPr>
              <w:t>通</w:t>
            </w:r>
          </w:p>
          <w:p>
            <w:pPr>
              <w:tabs>
                <w:tab w:val="left" w:pos="420"/>
              </w:tabs>
              <w:spacing w:line="300" w:lineRule="exact"/>
              <w:jc w:val="both"/>
              <w:rPr>
                <w:rFonts w:hAnsi="宋体" w:cs="华文仿宋"/>
                <w:sz w:val="21"/>
                <w:szCs w:val="21"/>
              </w:rPr>
            </w:pPr>
            <w:r>
              <w:rPr>
                <w:rFonts w:hint="eastAsia" w:ascii="宋体" w:hAnsi="宋体" w:cs="华文仿宋"/>
                <w:sz w:val="21"/>
                <w:szCs w:val="21"/>
              </w:rPr>
              <w:t>道</w:t>
            </w:r>
          </w:p>
          <w:p>
            <w:pPr>
              <w:tabs>
                <w:tab w:val="left" w:pos="420"/>
              </w:tabs>
              <w:spacing w:line="300" w:lineRule="exact"/>
              <w:jc w:val="both"/>
              <w:rPr>
                <w:rFonts w:hAnsi="宋体" w:cs="华文仿宋"/>
                <w:sz w:val="21"/>
                <w:szCs w:val="21"/>
              </w:rPr>
            </w:pPr>
            <w:r>
              <w:rPr>
                <w:rFonts w:hint="eastAsia" w:ascii="宋体" w:hAnsi="宋体" w:cs="华文仿宋"/>
                <w:sz w:val="21"/>
                <w:szCs w:val="21"/>
              </w:rPr>
              <w:t>、</w:t>
            </w:r>
          </w:p>
          <w:p>
            <w:pPr>
              <w:tabs>
                <w:tab w:val="left" w:pos="420"/>
              </w:tabs>
              <w:spacing w:line="300" w:lineRule="exact"/>
              <w:jc w:val="both"/>
              <w:rPr>
                <w:rFonts w:hAnsi="宋体" w:cs="华文仿宋"/>
                <w:sz w:val="21"/>
                <w:szCs w:val="21"/>
              </w:rPr>
            </w:pPr>
            <w:r>
              <w:rPr>
                <w:rFonts w:hint="eastAsia" w:ascii="宋体" w:hAnsi="宋体" w:cs="华文仿宋"/>
                <w:sz w:val="21"/>
                <w:szCs w:val="21"/>
              </w:rPr>
              <w:t>楼</w:t>
            </w:r>
          </w:p>
          <w:p>
            <w:pPr>
              <w:tabs>
                <w:tab w:val="left" w:pos="420"/>
              </w:tabs>
              <w:spacing w:line="300" w:lineRule="exact"/>
              <w:jc w:val="both"/>
              <w:rPr>
                <w:rFonts w:hAnsi="宋体" w:cs="华文仿宋"/>
                <w:sz w:val="21"/>
                <w:szCs w:val="21"/>
              </w:rPr>
            </w:pPr>
            <w:r>
              <w:rPr>
                <w:rFonts w:hint="eastAsia" w:ascii="宋体" w:hAnsi="宋体" w:cs="华文仿宋"/>
                <w:sz w:val="21"/>
                <w:szCs w:val="21"/>
              </w:rPr>
              <w:t>梯</w:t>
            </w:r>
          </w:p>
          <w:p>
            <w:pPr>
              <w:tabs>
                <w:tab w:val="left" w:pos="420"/>
              </w:tabs>
              <w:spacing w:line="300" w:lineRule="exact"/>
              <w:jc w:val="both"/>
              <w:rPr>
                <w:rFonts w:hAnsi="宋体" w:cs="华文仿宋"/>
                <w:sz w:val="21"/>
                <w:szCs w:val="21"/>
              </w:rPr>
            </w:pPr>
            <w:r>
              <w:rPr>
                <w:rFonts w:hint="eastAsia" w:ascii="宋体" w:hAnsi="宋体" w:cs="华文仿宋"/>
                <w:sz w:val="21"/>
                <w:szCs w:val="21"/>
              </w:rPr>
              <w:t>部</w:t>
            </w:r>
          </w:p>
          <w:p>
            <w:pPr>
              <w:tabs>
                <w:tab w:val="left" w:pos="420"/>
              </w:tabs>
              <w:spacing w:line="300" w:lineRule="exact"/>
              <w:jc w:val="both"/>
              <w:rPr>
                <w:rFonts w:hAnsi="宋体" w:cs="华文仿宋"/>
                <w:sz w:val="21"/>
                <w:szCs w:val="21"/>
              </w:rPr>
            </w:pPr>
            <w:r>
              <w:rPr>
                <w:rFonts w:hint="eastAsia" w:ascii="宋体" w:hAnsi="宋体" w:cs="华文仿宋"/>
                <w:sz w:val="21"/>
                <w:szCs w:val="21"/>
              </w:rPr>
              <w:t>分</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地面及阶梯</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无垃圾、无污迹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有垃圾、有污迹扣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天花板及灯饰</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玻璃门、窗</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无水迹、无污迹、无灰尘、无手印、光洁、明亮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有水迹、有污迹、有灰尘、有手印、不光洁、不明亮扣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无污迹、无蛛网</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有污迹、有蛛网扣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扶手、玻璃隔板</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垃圾桶</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消防设施</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p>
            <w:pPr>
              <w:tabs>
                <w:tab w:val="left" w:pos="420"/>
              </w:tabs>
              <w:spacing w:line="300" w:lineRule="exact"/>
              <w:jc w:val="both"/>
              <w:rPr>
                <w:rFonts w:hAnsi="宋体" w:cs="华文仿宋"/>
                <w:sz w:val="21"/>
                <w:szCs w:val="21"/>
              </w:rPr>
            </w:pP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69</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餐</w:t>
            </w:r>
          </w:p>
          <w:p>
            <w:pPr>
              <w:tabs>
                <w:tab w:val="left" w:pos="420"/>
              </w:tabs>
              <w:spacing w:line="300" w:lineRule="exact"/>
              <w:jc w:val="both"/>
              <w:rPr>
                <w:rFonts w:hAnsi="宋体" w:cs="华文仿宋"/>
                <w:sz w:val="21"/>
                <w:szCs w:val="21"/>
              </w:rPr>
            </w:pPr>
            <w:r>
              <w:rPr>
                <w:rFonts w:hint="eastAsia" w:ascii="宋体" w:hAnsi="宋体" w:cs="华文仿宋"/>
                <w:sz w:val="21"/>
                <w:szCs w:val="21"/>
              </w:rPr>
              <w:t>厅</w:t>
            </w:r>
          </w:p>
          <w:p>
            <w:pPr>
              <w:tabs>
                <w:tab w:val="left" w:pos="420"/>
              </w:tabs>
              <w:spacing w:line="300" w:lineRule="exact"/>
              <w:jc w:val="both"/>
              <w:rPr>
                <w:rFonts w:hAnsi="宋体" w:cs="华文仿宋"/>
                <w:sz w:val="21"/>
                <w:szCs w:val="21"/>
              </w:rPr>
            </w:pPr>
            <w:r>
              <w:rPr>
                <w:rFonts w:hint="eastAsia" w:ascii="宋体" w:hAnsi="宋体" w:cs="华文仿宋"/>
                <w:sz w:val="21"/>
                <w:szCs w:val="21"/>
              </w:rPr>
              <w:t>部</w:t>
            </w:r>
          </w:p>
          <w:p>
            <w:pPr>
              <w:tabs>
                <w:tab w:val="left" w:pos="420"/>
              </w:tabs>
              <w:spacing w:line="300" w:lineRule="exact"/>
              <w:jc w:val="both"/>
              <w:rPr>
                <w:rFonts w:hAnsi="宋体" w:cs="华文仿宋"/>
                <w:sz w:val="21"/>
                <w:szCs w:val="21"/>
              </w:rPr>
            </w:pPr>
            <w:r>
              <w:rPr>
                <w:rFonts w:hint="eastAsia" w:ascii="宋体" w:hAnsi="宋体" w:cs="华文仿宋"/>
                <w:sz w:val="21"/>
                <w:szCs w:val="21"/>
              </w:rPr>
              <w:t>分</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就餐桌椅</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无灰尘、无污渍、无垃圾杂物，摆放整齐</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有灰尘、有污渍、有垃圾杂物，摆放不整齐扣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71</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垃圾桶</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72</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天花板、风口</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玻璃门窗</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墙画</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75</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公告板</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消防设施</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77</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会</w:t>
            </w:r>
          </w:p>
          <w:p>
            <w:pPr>
              <w:tabs>
                <w:tab w:val="left" w:pos="420"/>
              </w:tabs>
              <w:spacing w:line="300" w:lineRule="exact"/>
              <w:jc w:val="both"/>
              <w:rPr>
                <w:rFonts w:hAnsi="宋体" w:cs="华文仿宋"/>
                <w:sz w:val="21"/>
                <w:szCs w:val="21"/>
              </w:rPr>
            </w:pPr>
            <w:r>
              <w:rPr>
                <w:rFonts w:hint="eastAsia" w:ascii="宋体" w:hAnsi="宋体" w:cs="华文仿宋"/>
                <w:sz w:val="21"/>
                <w:szCs w:val="21"/>
              </w:rPr>
              <w:t>议</w:t>
            </w:r>
          </w:p>
          <w:p>
            <w:pPr>
              <w:tabs>
                <w:tab w:val="left" w:pos="420"/>
              </w:tabs>
              <w:spacing w:line="300" w:lineRule="exact"/>
              <w:jc w:val="both"/>
              <w:rPr>
                <w:rFonts w:hAnsi="宋体" w:cs="华文仿宋"/>
                <w:sz w:val="21"/>
                <w:szCs w:val="21"/>
              </w:rPr>
            </w:pPr>
            <w:r>
              <w:rPr>
                <w:rFonts w:hint="eastAsia" w:ascii="宋体" w:hAnsi="宋体" w:cs="华文仿宋"/>
                <w:sz w:val="21"/>
                <w:szCs w:val="21"/>
              </w:rPr>
              <w:t>室</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地面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墙面</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79</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电源盒、地脚线、</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玻璃</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无水迹、无污迹、无灰尘、光洁、明亮</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有水迹、有污迹、有灰尘、不光洁、不明亮扣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81</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垃圾筒</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垃圾不超过三分之二、无异味</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垃圾超过三分之二、有异味扣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82</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桌、椅</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83</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天花板、风口及灯饰</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84</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饮水器具</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符合卫生标准</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不符合卫生标准扣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85</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室外环境保洁</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校区的院落、通道</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无垃圾、无污迹</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有垃圾、有污迹扣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86</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设施设备</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无蛛网、无污渍、无灰尘</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有蛛网、有污渍、有灰尘扣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87</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室外玻璃</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无灰尘、无污渍</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有灰尘、有污渍扣</w:t>
            </w:r>
            <w:r>
              <w:rPr>
                <w:rFonts w:hint="eastAsia" w:cs="Calibri"/>
                <w:sz w:val="21"/>
                <w:szCs w:val="21"/>
              </w:rPr>
              <w:t>0.2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88</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冬季清雪</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根据甲方清雪预案，及时组织人员清理积雪。小雪半天内、中雪</w:t>
            </w:r>
            <w:r>
              <w:rPr>
                <w:rFonts w:hint="eastAsia" w:cs="Calibri"/>
                <w:sz w:val="21"/>
                <w:szCs w:val="21"/>
              </w:rPr>
              <w:t>1</w:t>
            </w:r>
            <w:r>
              <w:rPr>
                <w:rFonts w:hint="eastAsia" w:ascii="宋体" w:hAnsi="宋体" w:cs="华文仿宋"/>
                <w:sz w:val="21"/>
                <w:szCs w:val="21"/>
              </w:rPr>
              <w:t>天内、大雪</w:t>
            </w:r>
            <w:r>
              <w:rPr>
                <w:rFonts w:hint="eastAsia" w:cs="Calibri"/>
                <w:sz w:val="21"/>
                <w:szCs w:val="21"/>
              </w:rPr>
              <w:t>2</w:t>
            </w:r>
            <w:r>
              <w:rPr>
                <w:rFonts w:hint="eastAsia" w:ascii="宋体" w:hAnsi="宋体" w:cs="华文仿宋"/>
                <w:sz w:val="21"/>
                <w:szCs w:val="21"/>
              </w:rPr>
              <w:t>天内所有硬化路面积雪清理完毕。</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未根据甲方清雪预案，及时组织人员清理积雪。小雪未在半天内、中雪未在</w:t>
            </w:r>
            <w:r>
              <w:rPr>
                <w:rFonts w:hint="eastAsia" w:cs="Calibri"/>
                <w:sz w:val="21"/>
                <w:szCs w:val="21"/>
              </w:rPr>
              <w:t>1</w:t>
            </w:r>
            <w:r>
              <w:rPr>
                <w:rFonts w:hint="eastAsia" w:ascii="宋体" w:hAnsi="宋体" w:cs="华文仿宋"/>
                <w:sz w:val="21"/>
                <w:szCs w:val="21"/>
              </w:rPr>
              <w:t>天内、大雪未在</w:t>
            </w:r>
            <w:r>
              <w:rPr>
                <w:rFonts w:hint="eastAsia" w:cs="Calibri"/>
                <w:sz w:val="21"/>
                <w:szCs w:val="21"/>
              </w:rPr>
              <w:t>2</w:t>
            </w:r>
            <w:r>
              <w:rPr>
                <w:rFonts w:hint="eastAsia" w:ascii="宋体" w:hAnsi="宋体" w:cs="华文仿宋"/>
                <w:sz w:val="21"/>
                <w:szCs w:val="21"/>
              </w:rPr>
              <w:t>天内完成所有硬化路面积雪清理。扣</w:t>
            </w:r>
            <w:r>
              <w:rPr>
                <w:rFonts w:hint="eastAsia" w:cs="Calibri"/>
                <w:sz w:val="21"/>
                <w:szCs w:val="21"/>
              </w:rPr>
              <w:t>1.5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Ansi="宋体" w:cs="华文仿宋"/>
                <w:sz w:val="21"/>
                <w:szCs w:val="21"/>
              </w:rPr>
              <w:t>89</w:t>
            </w:r>
          </w:p>
        </w:tc>
        <w:tc>
          <w:tcPr>
            <w:tcW w:w="684" w:type="dxa"/>
            <w:vMerge w:val="restart"/>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消杀工作</w:t>
            </w: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四害消杀</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符合防疫要求</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不符合防疫要求扣</w:t>
            </w:r>
            <w:r>
              <w:rPr>
                <w:rFonts w:hint="eastAsia" w:cs="Calibri"/>
                <w:sz w:val="21"/>
                <w:szCs w:val="21"/>
              </w:rPr>
              <w:t>1.5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Ansi="宋体" w:cs="华文仿宋"/>
                <w:sz w:val="21"/>
                <w:szCs w:val="21"/>
              </w:rPr>
              <w:t>90</w:t>
            </w:r>
          </w:p>
        </w:tc>
        <w:tc>
          <w:tcPr>
            <w:tcW w:w="684" w:type="dxa"/>
            <w:vMerge w:val="continue"/>
            <w:shd w:val="clear" w:color="auto" w:fill="auto"/>
            <w:vAlign w:val="center"/>
          </w:tcPr>
          <w:p>
            <w:pPr>
              <w:spacing w:line="300" w:lineRule="exact"/>
              <w:rPr>
                <w:rFonts w:ascii="Calibri" w:hAnsi="宋体" w:eastAsia="宋体" w:cs="华文仿宋"/>
                <w:sz w:val="21"/>
                <w:szCs w:val="21"/>
              </w:rPr>
            </w:pPr>
          </w:p>
        </w:tc>
        <w:tc>
          <w:tcPr>
            <w:tcW w:w="7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疫情防控消杀</w:t>
            </w:r>
          </w:p>
        </w:tc>
        <w:tc>
          <w:tcPr>
            <w:tcW w:w="4536" w:type="dxa"/>
            <w:gridSpan w:val="3"/>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符合防疫要求</w:t>
            </w:r>
          </w:p>
        </w:tc>
        <w:tc>
          <w:tcPr>
            <w:tcW w:w="2009" w:type="dxa"/>
            <w:shd w:val="clear" w:color="auto" w:fill="auto"/>
            <w:vAlign w:val="center"/>
          </w:tcPr>
          <w:p>
            <w:pPr>
              <w:tabs>
                <w:tab w:val="left" w:pos="420"/>
              </w:tabs>
              <w:spacing w:line="300" w:lineRule="exact"/>
              <w:jc w:val="both"/>
              <w:rPr>
                <w:rFonts w:hAnsi="宋体" w:cs="华文仿宋"/>
                <w:sz w:val="21"/>
                <w:szCs w:val="21"/>
              </w:rPr>
            </w:pPr>
            <w:r>
              <w:rPr>
                <w:rFonts w:hint="eastAsia" w:ascii="宋体" w:hAnsi="宋体" w:cs="华文仿宋"/>
                <w:sz w:val="21"/>
                <w:szCs w:val="21"/>
              </w:rPr>
              <w:t>不符合防疫要求扣</w:t>
            </w:r>
            <w:r>
              <w:rPr>
                <w:rFonts w:hint="eastAsia" w:cs="Calibri"/>
                <w:sz w:val="21"/>
                <w:szCs w:val="21"/>
              </w:rPr>
              <w:t>1.5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四、安保服务（</w:t>
            </w:r>
            <w:r>
              <w:rPr>
                <w:rFonts w:hint="eastAsia" w:cs="Calibri"/>
                <w:sz w:val="21"/>
                <w:szCs w:val="21"/>
              </w:rPr>
              <w:t>25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b/>
                <w:bCs/>
                <w:sz w:val="21"/>
                <w:szCs w:val="21"/>
              </w:rPr>
            </w:pPr>
            <w:r>
              <w:rPr>
                <w:rFonts w:hint="eastAsia" w:ascii="宋体" w:hAnsi="宋体" w:cs="华文仿宋"/>
                <w:sz w:val="21"/>
                <w:szCs w:val="21"/>
              </w:rPr>
              <w:t>（一）公共秩序服务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1</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巡视、巡查</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每天对辖区的安全进行巡视，发现房屋、消防等安全设备设施出现问题，及时处置或上报。</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每天校区出入口</w:t>
            </w:r>
            <w:r>
              <w:rPr>
                <w:rFonts w:hint="eastAsia" w:cs="Calibri"/>
                <w:sz w:val="21"/>
                <w:szCs w:val="21"/>
              </w:rPr>
              <w:t>24</w:t>
            </w:r>
            <w:r>
              <w:rPr>
                <w:rFonts w:hint="eastAsia" w:ascii="宋体" w:hAnsi="宋体" w:cs="华文仿宋"/>
                <w:sz w:val="21"/>
                <w:szCs w:val="21"/>
              </w:rPr>
              <w:t>小时值班，校区内保证定期巡查，检查有无安全隐患，并有巡查记录。</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未按时巡视、值班扣</w:t>
            </w:r>
            <w:r>
              <w:rPr>
                <w:rFonts w:hint="eastAsia" w:cs="Calibri"/>
                <w:sz w:val="21"/>
                <w:szCs w:val="21"/>
              </w:rPr>
              <w:t>1</w:t>
            </w:r>
            <w:r>
              <w:rPr>
                <w:rFonts w:hint="eastAsia" w:ascii="宋体" w:hAnsi="宋体" w:cs="华文仿宋"/>
                <w:sz w:val="21"/>
                <w:szCs w:val="21"/>
              </w:rPr>
              <w:t>分</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没有巡查记录扣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2</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人员、车辆管理</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每天对进出车辆登记管理，引导车辆出入、有序停放。</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每天对出入人员和车辆所携带、装运的物品、物资进行严格的检验、核查，禁止私自将危险或违禁物品带入，严防学校物资流失。</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每天严格执行大门和出入人员管理制度，来访人员需进行严格验证，并依据学校有关会客登记制度履行登记手续。严禁无关人员进入校园。</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疫情期间每天配合做好疫情防控工作，在入口处设置健康观测点，对所有进入校园的人员及车辆实施体温检测，并按规定要求入场人员出示健康码等关键信息。</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未按要求进行进出车辆管理扣</w:t>
            </w:r>
            <w:r>
              <w:rPr>
                <w:rFonts w:hint="eastAsia" w:cs="Calibri"/>
                <w:sz w:val="21"/>
                <w:szCs w:val="21"/>
              </w:rPr>
              <w:t>1</w:t>
            </w:r>
            <w:r>
              <w:rPr>
                <w:rFonts w:hint="eastAsia" w:ascii="宋体" w:hAnsi="宋体" w:cs="华文仿宋"/>
                <w:sz w:val="21"/>
                <w:szCs w:val="21"/>
              </w:rPr>
              <w:t>分</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未按要求进行进出人员管理扣</w:t>
            </w:r>
            <w:r>
              <w:rPr>
                <w:rFonts w:hint="eastAsia" w:cs="Calibri"/>
                <w:sz w:val="21"/>
                <w:szCs w:val="21"/>
              </w:rPr>
              <w:t>1</w:t>
            </w:r>
            <w:r>
              <w:rPr>
                <w:rFonts w:hint="eastAsia" w:ascii="宋体" w:hAnsi="宋体" w:cs="华文仿宋"/>
                <w:sz w:val="21"/>
                <w:szCs w:val="21"/>
              </w:rPr>
              <w:t>分</w:t>
            </w:r>
          </w:p>
          <w:p>
            <w:pPr>
              <w:tabs>
                <w:tab w:val="left" w:pos="420"/>
                <w:tab w:val="left" w:pos="7020"/>
              </w:tabs>
              <w:spacing w:line="300" w:lineRule="exact"/>
              <w:jc w:val="both"/>
              <w:rPr>
                <w:rFonts w:hAnsi="宋体" w:cs="华文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3</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消防设备管理</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每月检查消防设备的完好状态，填写登记表。做好设备台账、运行记录、检查记录、维修记录和保养记录等工作，按要求对消防设备进行定期加压换粉。</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4</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应急预案</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对火灾、水灾、治安案件和交通事故等突发事件有应急处理预案（每年演练二次）。</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未按期进行消防演练扣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5</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禁止大功率电器使用</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发现工作人员如有使用大功率电器、破坏公物等违反规定的行为，及时制止和上报。</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发现工作人员使用大功率电器未制止的扣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6</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报纸信件分发</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每天完成校区报纸信件分发工作。</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未按期完成校区报纸信件分发工作扣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（二）消防报警及闭路监控系统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7</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摄像机、烟感报警器及报警系统设备</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清洁除尘。</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检查外观完好情况。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9</w:t>
            </w:r>
            <w:r>
              <w:rPr>
                <w:rFonts w:hAnsi="宋体" w:cs="华文仿宋"/>
                <w:sz w:val="21"/>
                <w:szCs w:val="21"/>
              </w:rPr>
              <w:t>8</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每季</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线路整体。</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检查各视频及音频接头。</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Ansi="宋体" w:cs="华文仿宋"/>
                <w:sz w:val="21"/>
                <w:szCs w:val="21"/>
              </w:rPr>
              <w:t>99</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检查各线路接口是否正常、线路是否侵蚀老化。</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线路标号是否清晰可见，合理编排线路，并检修调整。</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检查云台机械机构核电动元器件的工作情况。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0</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计算机</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监视器</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主机、显示器及打印机清洁除尘。</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检测</w:t>
            </w:r>
            <w:r>
              <w:rPr>
                <w:rFonts w:hint="eastAsia" w:cs="Calibri"/>
                <w:sz w:val="21"/>
                <w:szCs w:val="21"/>
              </w:rPr>
              <w:t>UPS</w:t>
            </w:r>
            <w:r>
              <w:rPr>
                <w:rFonts w:hint="eastAsia" w:ascii="宋体" w:hAnsi="宋体" w:cs="华文仿宋"/>
                <w:sz w:val="21"/>
                <w:szCs w:val="21"/>
              </w:rPr>
              <w:t>工作情况是否正常。</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检查各连接线路是否牢固完好，是否有养护腐蚀现象。</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1</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清洁主机内部回程。</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数据整理与备份。</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计算机数据整理、内部测试。</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2</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录像机</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清洁除尘。</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检查外观是否完好。</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3</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检察录制标准。</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测试各功能键的工作情况。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4</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检测音频核视频接口，测试各项性能指标。</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5</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画面分割器和</w:t>
            </w:r>
            <w:r>
              <w:rPr>
                <w:rFonts w:hint="eastAsia" w:cs="Calibri"/>
                <w:sz w:val="21"/>
                <w:szCs w:val="21"/>
              </w:rPr>
              <w:t>AD</w:t>
            </w:r>
            <w:r>
              <w:rPr>
                <w:rFonts w:hint="eastAsia" w:ascii="宋体" w:hAnsi="宋体" w:cs="华文仿宋"/>
                <w:sz w:val="21"/>
                <w:szCs w:val="21"/>
              </w:rPr>
              <w:t>主机</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清洁除尘。</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检查外观是否完好。</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检查连接线的牢固程度。</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6</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每季</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测试各功能键的工作情况。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7</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线路整理，功能测试。</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2</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（三）防盗报警系统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10</w:t>
            </w:r>
            <w:r>
              <w:rPr>
                <w:rFonts w:hAnsi="宋体" w:cs="华文仿宋"/>
                <w:sz w:val="21"/>
                <w:szCs w:val="21"/>
              </w:rPr>
              <w:t>8</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控制器及红外线探测器</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控制器清洁除尘。</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测试红外线探测器的工作情况。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w:t>
            </w:r>
            <w:r>
              <w:rPr>
                <w:rFonts w:hAnsi="宋体" w:cs="华文仿宋"/>
                <w:sz w:val="21"/>
                <w:szCs w:val="21"/>
              </w:rPr>
              <w:t>09</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检查各连接线路是否牢固、完好。</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0</w:t>
            </w:r>
          </w:p>
        </w:tc>
        <w:tc>
          <w:tcPr>
            <w:tcW w:w="1393" w:type="dxa"/>
            <w:gridSpan w:val="2"/>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警笛和警灯</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每季</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检查报警系统警笛和警灯的工作情况。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五、工程维护及设施设备管理维护服务（</w:t>
            </w:r>
            <w:r>
              <w:rPr>
                <w:rFonts w:hint="eastAsia" w:cs="Calibri"/>
                <w:sz w:val="21"/>
                <w:szCs w:val="21"/>
              </w:rPr>
              <w:t>20</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1</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变</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压</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器</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检查外观是否完好，有无异常响声。</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检查温控器指示是否正常，超温时风机能否正常起动，风机运行是否正常。</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变压器电压、电流是否在额定范围内。</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2</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检测接地电阻，各接线装置紧固。</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检测变压器线圈绝缘电阻。</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紧固螺丝并有防松措施，检查变压器防松绑扎并加固。</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清理灰尘。</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3</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配电柜、动力柜、控制柜</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清洁卫生。</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检查外观是否完好，电压、电流是否正常，三相负荷是否平衡，有无异常声响。</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检查配电开关触头接触是否良好，有无短路、过载现象。</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检查开关是否在正确位置，标示是否清楚。</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检查无功补偿设备工作是否正常，功率因数是否达到要求。</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检查电容器、熔断器是否过热，熔断。</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4</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紧固配电装置螺丝，调整接触点间隙，更换打磨烧坏的动静触头。</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若有过载现象，应更换容量大的配电设备。</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5</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一年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重复上述检查。</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检测接地电阻。</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测试过流保护装置、连锁装置是否可靠。</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6</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照</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明</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器</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具</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清洁卫生。</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检查外观是否完好，有无异常响声。</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检查灯具照度的均匀度、眩光度、频闪度及电压的变化影响等情况。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7</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重复上述内容。</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调整亮度，节约能源。</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更换过热配件，避免短路现象。</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根据季节的变化合理调整灯光工程的开机时间。</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11</w:t>
            </w:r>
            <w:r>
              <w:rPr>
                <w:rFonts w:hAnsi="宋体" w:cs="华文仿宋"/>
                <w:sz w:val="21"/>
                <w:szCs w:val="21"/>
              </w:rPr>
              <w:t>8</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供</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电</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线</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路</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清洁卫生。</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检查敷设环境有无积水、杂物。</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供电电缆标示是否清晰、脱落。</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w:t>
            </w:r>
            <w:r>
              <w:rPr>
                <w:rFonts w:hAnsi="宋体" w:cs="华文仿宋"/>
                <w:sz w:val="21"/>
                <w:szCs w:val="21"/>
              </w:rPr>
              <w:t>19</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重复上述内容，检查线路有无过热现象。</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检查进出线路接线装置是否完好。</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0</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重复上述内容。</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检测线路绝缘电阻。</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1</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避雷系统</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一次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每年雷雨季节前，加强避雷系统的维护检查。</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2</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每季</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一次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避雷系统有锈蚀，刷银粉漆。</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导电接触部件，焊点。</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3</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给水井、雨水井、污水井</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检查井盖是否盖严、完好，开盖检查井底是否有污物，如有则清除干净。</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检查井盖铸造字迹是否清晰、正确。</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4</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重复上述检查。</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清理污泥，疏通下水管道。</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各类井盖及金属构件刷漆。</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5</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供水排污管网</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检查外观是否完好，应无滴、漏现象。</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检查闸阀，观察供水压力表是否正常。</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阀门开启位置是否正确，标示是否清晰。</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6</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每季</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重复上述内容。</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清理管道内的杂物，疏通排污管道。</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检查闸阀开启、关闭是否灵活，有无跑、冒、滴、漏现象。</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7</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重复上述内容。</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检查修整全部管架。</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管道及支架除锈刷漆。</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检查止回阀、浮球阀、液位控制器是否正常。</w:t>
            </w:r>
          </w:p>
          <w:p>
            <w:pPr>
              <w:tabs>
                <w:tab w:val="left" w:pos="360"/>
                <w:tab w:val="left" w:pos="420"/>
                <w:tab w:val="left" w:pos="7020"/>
              </w:tabs>
              <w:spacing w:line="300" w:lineRule="exact"/>
              <w:jc w:val="both"/>
              <w:rPr>
                <w:rFonts w:hAnsi="宋体" w:cs="华文仿宋"/>
                <w:sz w:val="21"/>
                <w:szCs w:val="21"/>
              </w:rPr>
            </w:pPr>
            <w:r>
              <w:rPr>
                <w:rFonts w:hint="eastAsia" w:ascii="宋体" w:hAnsi="宋体" w:cs="华文仿宋"/>
                <w:sz w:val="21"/>
                <w:szCs w:val="21"/>
              </w:rPr>
              <w:t>管道内清洗、作防腐处理。</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12</w:t>
            </w:r>
            <w:r>
              <w:rPr>
                <w:rFonts w:hAnsi="宋体" w:cs="华文仿宋"/>
                <w:sz w:val="21"/>
                <w:szCs w:val="21"/>
              </w:rPr>
              <w:t>8</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一次</w:t>
            </w:r>
          </w:p>
        </w:tc>
        <w:tc>
          <w:tcPr>
            <w:tcW w:w="3119" w:type="dxa"/>
            <w:shd w:val="clear" w:color="auto" w:fill="auto"/>
            <w:vAlign w:val="center"/>
          </w:tcPr>
          <w:p>
            <w:pPr>
              <w:tabs>
                <w:tab w:val="left" w:pos="360"/>
                <w:tab w:val="left" w:pos="420"/>
                <w:tab w:val="left" w:pos="7020"/>
              </w:tabs>
              <w:spacing w:line="300" w:lineRule="exact"/>
              <w:jc w:val="both"/>
              <w:rPr>
                <w:rFonts w:hAnsi="宋体" w:cs="华文仿宋"/>
                <w:sz w:val="21"/>
                <w:szCs w:val="21"/>
              </w:rPr>
            </w:pPr>
            <w:r>
              <w:rPr>
                <w:rFonts w:hint="eastAsia" w:ascii="宋体" w:hAnsi="宋体" w:cs="华文仿宋"/>
                <w:sz w:val="21"/>
                <w:szCs w:val="21"/>
              </w:rPr>
              <w:t>长兴校区、五味什字校区化粪池清掏</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w:t>
            </w:r>
            <w:r>
              <w:rPr>
                <w:rFonts w:hAnsi="宋体" w:cs="华文仿宋"/>
                <w:sz w:val="21"/>
                <w:szCs w:val="21"/>
              </w:rPr>
              <w:t>29</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电梯</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设备</w:t>
            </w: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每天</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清洁卫生。</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轿厢照明是否正常。</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控制盘指示层、指示灯是否正常。</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检查控制柜及电机温度是否过高，机房空调器的制冷状态是否正常，机房室温是否符合要求，运行是否有异常和震动。</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检查曳引机减速箱油位是否符合要求。</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检查各内选、外选按钮工作情况，是否灵敏。</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w:t>
            </w:r>
            <w:r>
              <w:rPr>
                <w:rFonts w:hAnsi="宋体" w:cs="华文仿宋"/>
                <w:sz w:val="21"/>
                <w:szCs w:val="21"/>
              </w:rPr>
              <w:t>0</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每周</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检查并拧紧各接线端。</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检查安全装置，并做好记录。</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轿厢上不锈钢油。</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检查轿厢照明及风扇。</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0.5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w:t>
            </w:r>
            <w:r>
              <w:rPr>
                <w:rFonts w:hAnsi="宋体" w:cs="华文仿宋"/>
                <w:sz w:val="21"/>
                <w:szCs w:val="21"/>
              </w:rPr>
              <w:t>1</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每半年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对各安全装置清洁检查，并进行调整。</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检查井道、轿厢照明，清洁井底卫生。</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w:t>
            </w:r>
            <w:r>
              <w:rPr>
                <w:rFonts w:hAnsi="宋体" w:cs="华文仿宋"/>
                <w:sz w:val="21"/>
                <w:szCs w:val="21"/>
              </w:rPr>
              <w:t>2</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每月</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测试各装置安全回路的电器操作。</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检查选层器、限速器接线端、接线和有关控制点情况。</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检查及调整制动器力矩及制动器闸瓦工作情况。</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w:t>
            </w:r>
            <w:r>
              <w:rPr>
                <w:rFonts w:hAnsi="宋体" w:cs="华文仿宋"/>
                <w:sz w:val="21"/>
                <w:szCs w:val="21"/>
              </w:rPr>
              <w:t>3</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每季</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检查各钢丝绳张力是否平衡、有无破损断股现象。</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检查底坑缓冲器油位情况，并作补油。</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检查各层标记是否清晰。</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检查安全装置工作是否正常。</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w:t>
            </w:r>
            <w:r>
              <w:rPr>
                <w:rFonts w:hAnsi="宋体" w:cs="华文仿宋"/>
                <w:sz w:val="21"/>
                <w:szCs w:val="21"/>
              </w:rPr>
              <w:t>4</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708"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每年</w:t>
            </w:r>
          </w:p>
        </w:tc>
        <w:tc>
          <w:tcPr>
            <w:tcW w:w="7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—次</w:t>
            </w:r>
          </w:p>
        </w:tc>
        <w:tc>
          <w:tcPr>
            <w:tcW w:w="311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对导轨夹块螺钉进行检查加固，检查各缆绳及补偿链条损坏情况。</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对各活动部件换油润滑。</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做好维修保养记录。</w:t>
            </w:r>
          </w:p>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有西安市技术监督局按国家有关标准对电梯、扶梯进行年度检查。</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未按期落实扣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67" w:type="dxa"/>
            <w:gridSpan w:val="7"/>
            <w:shd w:val="clear" w:color="auto" w:fill="FFFFFF"/>
            <w:vAlign w:val="center"/>
          </w:tcPr>
          <w:p>
            <w:pPr>
              <w:spacing w:line="300" w:lineRule="exact"/>
              <w:jc w:val="both"/>
              <w:rPr>
                <w:rFonts w:hAnsi="宋体" w:cs="华文仿宋"/>
                <w:sz w:val="21"/>
                <w:szCs w:val="21"/>
              </w:rPr>
            </w:pPr>
            <w:r>
              <w:rPr>
                <w:rFonts w:hint="eastAsia" w:ascii="宋体" w:hAnsi="宋体" w:cs="华文仿宋"/>
                <w:sz w:val="21"/>
                <w:szCs w:val="21"/>
              </w:rPr>
              <w:t>六、绿化服务（</w:t>
            </w:r>
            <w:r>
              <w:rPr>
                <w:rFonts w:hint="eastAsia" w:cs="Calibri"/>
                <w:sz w:val="21"/>
                <w:szCs w:val="21"/>
              </w:rPr>
              <w:t>10</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135</w:t>
            </w:r>
          </w:p>
        </w:tc>
        <w:tc>
          <w:tcPr>
            <w:tcW w:w="1393" w:type="dxa"/>
            <w:gridSpan w:val="2"/>
            <w:vMerge w:val="restart"/>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绿化服务</w:t>
            </w: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按要求及时栽种相关植物，对害死花木及时更换补栽。</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每次检查不符合扣</w:t>
            </w:r>
            <w:r>
              <w:rPr>
                <w:rFonts w:hint="eastAsia" w:cs="Calibri"/>
                <w:sz w:val="21"/>
                <w:szCs w:val="21"/>
              </w:rPr>
              <w:t>1</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136</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按要求检查植物生长状态、及时修剪。</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每次检查不符合扣</w:t>
            </w:r>
            <w:r>
              <w:rPr>
                <w:rFonts w:hint="eastAsia" w:cs="Calibri"/>
                <w:sz w:val="21"/>
                <w:szCs w:val="21"/>
              </w:rPr>
              <w:t>3</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137</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按要求定期喷药。</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每次检查不符合扣</w:t>
            </w:r>
            <w:r>
              <w:rPr>
                <w:rFonts w:hint="eastAsia" w:cs="Calibri"/>
                <w:sz w:val="21"/>
                <w:szCs w:val="21"/>
              </w:rPr>
              <w:t>1.5</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138</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按要求定期浇水。</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每次检查不符合扣</w:t>
            </w:r>
            <w:r>
              <w:rPr>
                <w:rFonts w:hint="eastAsia" w:cs="Calibri"/>
                <w:sz w:val="21"/>
                <w:szCs w:val="21"/>
              </w:rPr>
              <w:t>3</w:t>
            </w:r>
            <w:r>
              <w:rPr>
                <w:rFonts w:hint="eastAsia" w:ascii="宋体" w:hAnsi="宋体" w:cs="华文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cs="Calibri"/>
                <w:sz w:val="21"/>
                <w:szCs w:val="21"/>
              </w:rPr>
              <w:t>139</w:t>
            </w:r>
          </w:p>
        </w:tc>
        <w:tc>
          <w:tcPr>
            <w:tcW w:w="1393" w:type="dxa"/>
            <w:gridSpan w:val="2"/>
            <w:vMerge w:val="continue"/>
            <w:shd w:val="clear" w:color="auto" w:fill="auto"/>
            <w:vAlign w:val="center"/>
          </w:tcPr>
          <w:p>
            <w:pPr>
              <w:spacing w:line="300" w:lineRule="exact"/>
              <w:rPr>
                <w:rFonts w:ascii="Calibri" w:hAnsi="宋体" w:eastAsia="宋体" w:cs="华文仿宋"/>
                <w:sz w:val="21"/>
                <w:szCs w:val="21"/>
              </w:rPr>
            </w:pPr>
          </w:p>
        </w:tc>
        <w:tc>
          <w:tcPr>
            <w:tcW w:w="4536" w:type="dxa"/>
            <w:gridSpan w:val="3"/>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按要求施肥。</w:t>
            </w:r>
          </w:p>
        </w:tc>
        <w:tc>
          <w:tcPr>
            <w:tcW w:w="2009" w:type="dxa"/>
            <w:shd w:val="clear" w:color="auto" w:fill="auto"/>
            <w:vAlign w:val="center"/>
          </w:tcPr>
          <w:p>
            <w:pPr>
              <w:tabs>
                <w:tab w:val="left" w:pos="420"/>
                <w:tab w:val="left" w:pos="7020"/>
              </w:tabs>
              <w:spacing w:line="300" w:lineRule="exact"/>
              <w:jc w:val="both"/>
              <w:rPr>
                <w:rFonts w:hAnsi="宋体" w:cs="华文仿宋"/>
                <w:sz w:val="21"/>
                <w:szCs w:val="21"/>
              </w:rPr>
            </w:pPr>
            <w:r>
              <w:rPr>
                <w:rFonts w:hint="eastAsia" w:ascii="宋体" w:hAnsi="宋体" w:cs="华文仿宋"/>
                <w:sz w:val="21"/>
                <w:szCs w:val="21"/>
              </w:rPr>
              <w:t>每次检查不符合扣</w:t>
            </w:r>
            <w:r>
              <w:rPr>
                <w:rFonts w:hint="eastAsia" w:cs="Calibri"/>
                <w:sz w:val="21"/>
                <w:szCs w:val="21"/>
              </w:rPr>
              <w:t>1</w:t>
            </w:r>
            <w:r>
              <w:rPr>
                <w:rFonts w:hAnsi="宋体" w:cs="华文仿宋"/>
                <w:sz w:val="21"/>
                <w:szCs w:val="21"/>
              </w:rPr>
              <w:t>.5</w:t>
            </w:r>
            <w:r>
              <w:rPr>
                <w:rFonts w:hint="eastAsia" w:ascii="宋体" w:hAnsi="宋体" w:cs="华文仿宋"/>
                <w:sz w:val="21"/>
                <w:szCs w:val="21"/>
              </w:rPr>
              <w:t>分</w:t>
            </w:r>
          </w:p>
        </w:tc>
      </w:tr>
    </w:tbl>
    <w:p>
      <w:pPr>
        <w:pStyle w:val="3"/>
        <w:jc w:val="both"/>
      </w:pPr>
      <w:r>
        <w:t>五、</w:t>
      </w:r>
      <w:r>
        <w:rPr>
          <w:rFonts w:hint="eastAsia"/>
        </w:rPr>
        <w:t>商务要求</w:t>
      </w:r>
    </w:p>
    <w:p>
      <w:pPr>
        <w:pStyle w:val="81"/>
        <w:widowControl w:val="0"/>
        <w:ind w:firstLine="482"/>
        <w:outlineLvl w:val="2"/>
        <w:rPr>
          <w:b/>
        </w:rPr>
      </w:pPr>
      <w:r>
        <w:rPr>
          <w:b/>
        </w:rPr>
        <w:t>（一）</w:t>
      </w:r>
      <w:r>
        <w:rPr>
          <w:rFonts w:hint="eastAsia"/>
          <w:b/>
        </w:rPr>
        <w:t>服务期：</w:t>
      </w:r>
      <w:r>
        <w:rPr>
          <w:rFonts w:hint="eastAsia"/>
        </w:rPr>
        <w:t>一年，以双方签订合同时约定的起止时间为准。</w:t>
      </w:r>
    </w:p>
    <w:p>
      <w:pPr>
        <w:pStyle w:val="81"/>
        <w:widowControl w:val="0"/>
        <w:ind w:firstLine="482"/>
        <w:outlineLvl w:val="2"/>
      </w:pPr>
      <w:r>
        <w:rPr>
          <w:rFonts w:hint="eastAsia"/>
          <w:b/>
        </w:rPr>
        <w:t>（二）报价要求：</w:t>
      </w:r>
      <w:r>
        <w:rPr>
          <w:rFonts w:hint="eastAsia"/>
        </w:rPr>
        <w:t>乙方进驻后所需的办公设备、日常办公用品及耗材（打印纸、硒鼓等）、工作人员服装等费用由乙方承担，该项费用包含在本后勤社会化服务项目采购预算中。</w:t>
      </w:r>
    </w:p>
    <w:p>
      <w:pPr>
        <w:pStyle w:val="81"/>
        <w:widowControl w:val="0"/>
        <w:ind w:firstLine="482"/>
        <w:outlineLvl w:val="2"/>
      </w:pPr>
      <w:r>
        <w:rPr>
          <w:rFonts w:hint="eastAsia"/>
          <w:b/>
        </w:rPr>
        <w:t>（三）付款办法：</w:t>
      </w:r>
      <w:r>
        <w:rPr>
          <w:rFonts w:hint="eastAsia"/>
        </w:rPr>
        <w:t>合同签订后每月支付一次物业管理服务费（投标报价应包括人工工资、加班、管理、人员的福利和节假日工资、人员的各项社会保险(各项社会保险按国家相关政策缴纳)、利润、税金等及政策性文件规定的各项费用等承包计价的一切费用）。每次支付服务费乙方必须提供正规税务发票，否则拒付。</w:t>
      </w:r>
    </w:p>
    <w:p>
      <w:pPr>
        <w:pStyle w:val="81"/>
        <w:ind w:firstLine="0" w:firstLineChars="0"/>
      </w:pPr>
    </w:p>
    <w:p>
      <w:pPr>
        <w:pStyle w:val="81"/>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bookmarkStart w:id="14" w:name="_Toc148453731"/>
      <w:r>
        <w:rPr>
          <w:rFonts w:hint="eastAsia"/>
        </w:rPr>
        <w:t>第四章　合同</w:t>
      </w:r>
      <w:bookmarkEnd w:id="14"/>
      <w:r>
        <w:rPr>
          <w:rFonts w:hint="eastAsia"/>
        </w:rPr>
        <w:t>文本</w:t>
      </w:r>
    </w:p>
    <w:p>
      <w:pPr>
        <w:jc w:val="center"/>
        <w:rPr>
          <w:color w:val="C00000"/>
        </w:rPr>
      </w:pPr>
      <w:r>
        <w:rPr>
          <w:color w:val="C00000"/>
        </w:rPr>
        <w:t>（本合同为中小企业预留合同）</w:t>
      </w:r>
    </w:p>
    <w:p>
      <w:pPr>
        <w:spacing w:before="230" w:beforeLines="50"/>
        <w:ind w:firstLine="480" w:firstLineChars="200"/>
        <w:jc w:val="both"/>
        <w:rPr>
          <w:b/>
        </w:rPr>
      </w:pPr>
      <w:r>
        <w:rPr>
          <w:b/>
        </w:rPr>
        <w:t>甲方（采购人）：</w:t>
      </w:r>
      <w:r>
        <w:rPr>
          <w:rFonts w:hint="eastAsia"/>
          <w:b/>
          <w:color w:val="C00000"/>
          <w:u w:val="single"/>
        </w:rPr>
        <w:t>西安开放大学</w:t>
      </w:r>
    </w:p>
    <w:p>
      <w:pPr>
        <w:ind w:firstLine="480" w:firstLineChars="200"/>
        <w:jc w:val="both"/>
        <w:rPr>
          <w:b/>
        </w:rPr>
      </w:pPr>
      <w:r>
        <w:rPr>
          <w:b/>
        </w:rPr>
        <w:t>乙方（中标供应商）：</w:t>
      </w:r>
      <w:r>
        <w:rPr>
          <w:color w:val="C00000"/>
        </w:rPr>
        <w:t>_________________</w:t>
      </w:r>
    </w:p>
    <w:p>
      <w:pPr>
        <w:wordWrap w:val="0"/>
        <w:spacing w:line="400" w:lineRule="exact"/>
        <w:ind w:firstLine="480" w:firstLineChars="200"/>
        <w:rPr>
          <w:rFonts w:ascii="宋体" w:hAnsi="宋体"/>
        </w:rPr>
      </w:pPr>
    </w:p>
    <w:p>
      <w:pPr>
        <w:wordWrap w:val="0"/>
        <w:spacing w:line="400" w:lineRule="exact"/>
        <w:ind w:firstLine="480" w:firstLineChars="200"/>
      </w:pPr>
      <w:r>
        <w:rPr>
          <w:rFonts w:hint="eastAsia" w:ascii="宋体" w:hAnsi="宋体"/>
        </w:rPr>
        <w:t>根据《中华人民共和国政府采购法》及实施条例、《中华人民共和国民法典》和</w:t>
      </w:r>
      <w:r>
        <w:rPr>
          <w:rFonts w:ascii="宋体" w:hAnsi="宋体"/>
        </w:rPr>
        <w:t>西安开放大学后勤社会化项目（项目编号：</w:t>
      </w:r>
      <w:r>
        <w:t>XCZX2025-0155</w:t>
      </w:r>
      <w:r>
        <w:rPr>
          <w:rFonts w:ascii="宋体" w:hAnsi="宋体"/>
        </w:rPr>
        <w:t>）</w:t>
      </w:r>
      <w:r>
        <w:rPr>
          <w:rFonts w:hint="eastAsia" w:ascii="宋体" w:hAnsi="宋体"/>
        </w:rPr>
        <w:t>的招标文件、投标文件等有关规定，为确保甲方采购项目的顺利实施，甲、乙双方在平等自愿原则下签订本合同，并共同遵守如下条款：</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第一条 项目基本情况</w:t>
      </w:r>
    </w:p>
    <w:p>
      <w:pPr>
        <w:wordWrap w:val="0"/>
        <w:spacing w:line="400" w:lineRule="exact"/>
        <w:ind w:firstLine="480" w:firstLineChars="200"/>
        <w:rPr>
          <w:rFonts w:ascii="Calibri" w:hAnsi="Calibri" w:eastAsia="宋体"/>
        </w:rPr>
      </w:pPr>
      <w:r>
        <w:rPr>
          <w:rFonts w:hint="eastAsia"/>
        </w:rPr>
        <w:t>1</w:t>
      </w:r>
      <w:r>
        <w:rPr>
          <w:rFonts w:hint="eastAsia" w:ascii="宋体" w:hAnsi="宋体"/>
        </w:rPr>
        <w:t xml:space="preserve">．服务期： </w:t>
      </w:r>
      <w:r>
        <w:rPr>
          <w:rFonts w:hint="eastAsia"/>
        </w:rPr>
        <w:t>1</w:t>
      </w:r>
      <w:r>
        <w:rPr>
          <w:rFonts w:hint="eastAsia" w:ascii="宋体" w:hAnsi="宋体"/>
        </w:rPr>
        <w:t>年，</w:t>
      </w:r>
      <w:r>
        <w:rPr>
          <w:rFonts w:ascii="宋体" w:hAnsi="宋体"/>
        </w:rPr>
        <w:t>以双方签订合同时约定的起止时间为准。</w:t>
      </w:r>
    </w:p>
    <w:p>
      <w:pPr>
        <w:wordWrap w:val="0"/>
        <w:spacing w:line="400" w:lineRule="exact"/>
        <w:ind w:firstLine="480" w:firstLineChars="200"/>
      </w:pPr>
      <w:r>
        <w:t>2</w:t>
      </w:r>
      <w:r>
        <w:rPr>
          <w:rFonts w:hint="eastAsia" w:ascii="宋体" w:hAnsi="宋体"/>
        </w:rPr>
        <w:t>．服务</w:t>
      </w:r>
      <w:r>
        <w:rPr>
          <w:rFonts w:ascii="宋体" w:hAnsi="宋体"/>
        </w:rPr>
        <w:t>地点：</w:t>
      </w:r>
      <w:r>
        <w:rPr>
          <w:rFonts w:hint="eastAsia" w:ascii="宋体" w:hAnsi="宋体"/>
        </w:rPr>
        <w:t>西安开放大学</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第二条 合同价款及支付方式</w:t>
      </w:r>
    </w:p>
    <w:p>
      <w:pPr>
        <w:wordWrap w:val="0"/>
        <w:spacing w:line="400" w:lineRule="exact"/>
        <w:ind w:firstLine="480" w:firstLineChars="200"/>
        <w:rPr>
          <w:rFonts w:ascii="Calibri" w:hAnsi="Calibri" w:eastAsia="宋体"/>
        </w:rPr>
      </w:pPr>
      <w:r>
        <w:rPr>
          <w:rFonts w:hint="eastAsia"/>
        </w:rPr>
        <w:t>1</w:t>
      </w:r>
      <w:r>
        <w:rPr>
          <w:rFonts w:hint="eastAsia" w:ascii="宋体" w:hAnsi="宋体"/>
        </w:rPr>
        <w:t>．合同总价为</w:t>
      </w:r>
      <w:r>
        <w:rPr>
          <w:rFonts w:hint="eastAsia" w:ascii="宋体" w:hAnsi="宋体"/>
          <w:u w:val="single"/>
        </w:rPr>
        <w:t xml:space="preserve">         </w:t>
      </w:r>
      <w:r>
        <w:rPr>
          <w:rFonts w:hint="eastAsia" w:ascii="宋体" w:hAnsi="宋体"/>
        </w:rPr>
        <w:t>元，包括</w:t>
      </w:r>
      <w:r>
        <w:rPr>
          <w:rFonts w:ascii="宋体" w:hAnsi="宋体"/>
          <w:b/>
        </w:rPr>
        <w:t>：</w:t>
      </w:r>
      <w:r>
        <w:rPr>
          <w:rFonts w:hint="eastAsia" w:ascii="宋体" w:hAnsi="宋体"/>
          <w:color w:val="000000"/>
          <w:kern w:val="24"/>
        </w:rPr>
        <w:t>人工工资、福利和节假日工资及各项社会保险</w:t>
      </w:r>
      <w:r>
        <w:rPr>
          <w:rFonts w:hint="eastAsia"/>
          <w:color w:val="000000"/>
          <w:kern w:val="24"/>
        </w:rPr>
        <w:t>(</w:t>
      </w:r>
      <w:r>
        <w:rPr>
          <w:rFonts w:hint="eastAsia" w:ascii="宋体" w:hAnsi="宋体"/>
          <w:color w:val="000000"/>
          <w:kern w:val="24"/>
        </w:rPr>
        <w:t>各项社会保险按国家相关政策缴纳</w:t>
      </w:r>
      <w:r>
        <w:rPr>
          <w:rFonts w:hint="eastAsia"/>
          <w:color w:val="000000"/>
          <w:kern w:val="24"/>
        </w:rPr>
        <w:t>)</w:t>
      </w:r>
      <w:r>
        <w:rPr>
          <w:rFonts w:ascii="宋体" w:hAnsi="宋体"/>
        </w:rPr>
        <w:t>、</w:t>
      </w:r>
      <w:r>
        <w:rPr>
          <w:rFonts w:hint="eastAsia" w:ascii="宋体" w:hAnsi="宋体"/>
        </w:rPr>
        <w:t>服装费用；</w:t>
      </w:r>
      <w:r>
        <w:rPr>
          <w:rFonts w:ascii="宋体" w:hAnsi="宋体"/>
        </w:rPr>
        <w:t>住宿费以及</w:t>
      </w:r>
      <w:r>
        <w:rPr>
          <w:rFonts w:hint="eastAsia" w:ascii="宋体" w:hAnsi="宋体"/>
        </w:rPr>
        <w:t>开展相应工作所需使用的基本中小型设备</w:t>
      </w:r>
      <w:r>
        <w:rPr>
          <w:rFonts w:ascii="宋体" w:hAnsi="宋体"/>
        </w:rPr>
        <w:t>、工具损耗费、耗材物资费</w:t>
      </w:r>
      <w:r>
        <w:rPr>
          <w:rFonts w:hint="eastAsia" w:ascii="宋体" w:hAnsi="宋体"/>
        </w:rPr>
        <w:t>；办公设备、办公用品及耗材（打印纸、硒鼓等）；</w:t>
      </w:r>
      <w:r>
        <w:rPr>
          <w:rFonts w:ascii="宋体" w:hAnsi="宋体"/>
        </w:rPr>
        <w:t>管理费用</w:t>
      </w:r>
      <w:r>
        <w:rPr>
          <w:rFonts w:hint="eastAsia" w:ascii="宋体" w:hAnsi="宋体"/>
        </w:rPr>
        <w:t>、临时性加班的加班费用；法定税费；合理利润等一切费用。系固定不变价格，不受市场价格变化因素的影响，乙方</w:t>
      </w:r>
      <w:r>
        <w:rPr>
          <w:rFonts w:ascii="宋体" w:hAnsi="宋体"/>
        </w:rPr>
        <w:t>应充分估</w:t>
      </w:r>
      <w:r>
        <w:rPr>
          <w:rFonts w:hint="eastAsia" w:ascii="宋体" w:hAnsi="宋体"/>
        </w:rPr>
        <w:t>价，甲方</w:t>
      </w:r>
      <w:r>
        <w:rPr>
          <w:rFonts w:ascii="宋体" w:hAnsi="宋体"/>
        </w:rPr>
        <w:t>不接受任何因遗漏报价而发生的费用追加</w:t>
      </w:r>
      <w:r>
        <w:rPr>
          <w:rFonts w:hint="eastAsia" w:ascii="宋体" w:hAnsi="宋体"/>
        </w:rPr>
        <w:t>。</w:t>
      </w:r>
    </w:p>
    <w:p>
      <w:pPr>
        <w:wordWrap w:val="0"/>
        <w:spacing w:line="400" w:lineRule="exact"/>
        <w:ind w:firstLine="480" w:firstLineChars="200"/>
        <w:rPr>
          <w:rFonts w:ascii="宋体" w:hAnsi="宋体"/>
        </w:rPr>
      </w:pPr>
      <w:r>
        <w:rPr>
          <w:rFonts w:hint="eastAsia" w:ascii="宋体" w:hAnsi="宋体"/>
        </w:rPr>
        <w:t>服务期内，甲方所需增加或更新、维保的安保消防设备等费用由乙方承担，该项费用包含在合同总价中。</w:t>
      </w:r>
    </w:p>
    <w:p>
      <w:pPr>
        <w:wordWrap w:val="0"/>
        <w:spacing w:line="400" w:lineRule="exact"/>
        <w:ind w:firstLine="480" w:firstLineChars="200"/>
        <w:rPr>
          <w:rFonts w:ascii="宋体" w:hAnsi="宋体"/>
        </w:rPr>
      </w:pPr>
      <w:r>
        <w:rPr>
          <w:rFonts w:hint="eastAsia"/>
        </w:rPr>
        <w:t>2</w:t>
      </w:r>
      <w:r>
        <w:rPr>
          <w:rFonts w:hint="eastAsia" w:ascii="宋体" w:hAnsi="宋体"/>
        </w:rPr>
        <w:t>．支付进度：合同签订后根据考核验收情况按月支付物业管理服务费</w:t>
      </w:r>
      <w:r>
        <w:rPr>
          <w:rFonts w:hint="eastAsia" w:ascii="宋体" w:hAnsi="宋体"/>
          <w:u w:val="single"/>
        </w:rPr>
        <w:t xml:space="preserve">   </w:t>
      </w:r>
      <w:r>
        <w:rPr>
          <w:rFonts w:hint="eastAsia" w:ascii="宋体" w:hAnsi="宋体"/>
        </w:rPr>
        <w:t>元，收到乙方提供的正规税务发票后10个工作日内支付。</w:t>
      </w:r>
    </w:p>
    <w:p>
      <w:pPr>
        <w:wordWrap w:val="0"/>
        <w:spacing w:line="400" w:lineRule="exact"/>
        <w:ind w:firstLine="480" w:firstLineChars="200"/>
        <w:rPr>
          <w:rFonts w:ascii="Calibri" w:hAnsi="Calibri"/>
        </w:rPr>
      </w:pPr>
      <w:r>
        <w:rPr>
          <w:rFonts w:hint="eastAsia"/>
        </w:rPr>
        <w:t>3</w:t>
      </w:r>
      <w:r>
        <w:rPr>
          <w:rFonts w:hint="eastAsia" w:ascii="宋体" w:hAnsi="宋体"/>
        </w:rPr>
        <w:t>．支付方式：银行转账。</w:t>
      </w:r>
    </w:p>
    <w:p>
      <w:pPr>
        <w:wordWrap w:val="0"/>
        <w:spacing w:line="400" w:lineRule="exact"/>
        <w:ind w:firstLine="480" w:firstLineChars="200"/>
      </w:pPr>
      <w:r>
        <w:rPr>
          <w:rFonts w:hint="eastAsia"/>
        </w:rPr>
        <w:t>4</w:t>
      </w:r>
      <w:r>
        <w:rPr>
          <w:rFonts w:hint="eastAsia" w:ascii="宋体" w:hAnsi="宋体"/>
        </w:rPr>
        <w:t>．结算方式：乙方持中标通知书、服务合同、正式发票、政府采购项目验收单，与甲方进行结算。</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第三条 服务保证</w:t>
      </w:r>
    </w:p>
    <w:p>
      <w:pPr>
        <w:wordWrap w:val="0"/>
        <w:spacing w:line="400" w:lineRule="exact"/>
        <w:ind w:firstLine="480" w:firstLineChars="200"/>
        <w:rPr>
          <w:rFonts w:ascii="Calibri" w:hAnsi="Calibri" w:eastAsia="宋体"/>
        </w:rPr>
      </w:pPr>
      <w:r>
        <w:rPr>
          <w:rFonts w:hint="eastAsia"/>
        </w:rPr>
        <w:t>1</w:t>
      </w:r>
      <w:r>
        <w:rPr>
          <w:rFonts w:hint="eastAsia" w:ascii="宋体" w:hAnsi="宋体"/>
        </w:rPr>
        <w:t>．乙方应按照招标文件第三章“服务要求”提供详细的服务标准和服务承诺，服务标准应当符合国家、行业和地方相关物业服务标准。</w:t>
      </w:r>
    </w:p>
    <w:p>
      <w:pPr>
        <w:wordWrap w:val="0"/>
        <w:spacing w:line="400" w:lineRule="exact"/>
        <w:ind w:firstLine="480" w:firstLineChars="200"/>
      </w:pPr>
      <w:r>
        <w:rPr>
          <w:rFonts w:hint="eastAsia"/>
        </w:rPr>
        <w:t>2</w:t>
      </w:r>
      <w:r>
        <w:rPr>
          <w:rFonts w:hint="eastAsia" w:ascii="宋体" w:hAnsi="宋体"/>
        </w:rPr>
        <w:t>．乙方所供服务必须执行下列条款：</w:t>
      </w:r>
    </w:p>
    <w:p>
      <w:pPr>
        <w:wordWrap w:val="0"/>
        <w:spacing w:line="400" w:lineRule="exact"/>
        <w:ind w:firstLine="480" w:firstLineChars="200"/>
      </w:pPr>
      <w:r>
        <w:rPr>
          <w:rFonts w:hint="eastAsia" w:ascii="宋体" w:hAnsi="宋体"/>
        </w:rPr>
        <w:t>（</w:t>
      </w:r>
      <w:r>
        <w:rPr>
          <w:rFonts w:hint="eastAsia"/>
        </w:rPr>
        <w:t>1</w:t>
      </w:r>
      <w:r>
        <w:rPr>
          <w:rFonts w:hint="eastAsia" w:ascii="宋体" w:hAnsi="宋体"/>
        </w:rPr>
        <w:t>）服务达到最佳状态，服务</w:t>
      </w:r>
      <w:r>
        <w:rPr>
          <w:rFonts w:ascii="宋体" w:hAnsi="宋体"/>
        </w:rPr>
        <w:t>所需</w:t>
      </w:r>
      <w:r>
        <w:rPr>
          <w:rFonts w:hint="eastAsia" w:ascii="宋体" w:hAnsi="宋体"/>
        </w:rPr>
        <w:t>设备运行良好。</w:t>
      </w:r>
    </w:p>
    <w:p>
      <w:pPr>
        <w:wordWrap w:val="0"/>
        <w:spacing w:line="400" w:lineRule="exact"/>
        <w:ind w:firstLine="480" w:firstLineChars="200"/>
      </w:pPr>
      <w:r>
        <w:rPr>
          <w:rFonts w:hint="eastAsia" w:ascii="宋体" w:hAnsi="宋体"/>
        </w:rPr>
        <w:t>（</w:t>
      </w:r>
      <w:r>
        <w:rPr>
          <w:rFonts w:hint="eastAsia"/>
        </w:rPr>
        <w:t>2</w:t>
      </w:r>
      <w:r>
        <w:rPr>
          <w:rFonts w:hint="eastAsia" w:ascii="宋体" w:hAnsi="宋体"/>
        </w:rPr>
        <w:t>）每月应有物业服务工作计划；</w:t>
      </w:r>
    </w:p>
    <w:p>
      <w:pPr>
        <w:wordWrap w:val="0"/>
        <w:spacing w:line="400" w:lineRule="exact"/>
        <w:ind w:firstLine="480" w:firstLineChars="200"/>
      </w:pPr>
      <w:r>
        <w:rPr>
          <w:rFonts w:hint="eastAsia" w:ascii="宋体" w:hAnsi="宋体"/>
        </w:rPr>
        <w:t>（</w:t>
      </w:r>
      <w:r>
        <w:rPr>
          <w:rFonts w:hint="eastAsia"/>
        </w:rPr>
        <w:t>3</w:t>
      </w:r>
      <w:r>
        <w:rPr>
          <w:rFonts w:hint="eastAsia" w:ascii="宋体" w:hAnsi="宋体"/>
        </w:rPr>
        <w:t>）有专门服务小组，分管领导亲自负责，分工明确（应有具体成员名单，包括姓名、所在公司、职务、职称、工作职责、联系方式等）；</w:t>
      </w:r>
    </w:p>
    <w:p>
      <w:pPr>
        <w:wordWrap w:val="0"/>
        <w:spacing w:line="400" w:lineRule="exact"/>
        <w:ind w:firstLine="480" w:firstLineChars="200"/>
      </w:pPr>
      <w:r>
        <w:rPr>
          <w:rFonts w:hint="eastAsia" w:ascii="宋体" w:hAnsi="宋体"/>
        </w:rPr>
        <w:t>（</w:t>
      </w:r>
      <w:r>
        <w:rPr>
          <w:rFonts w:hint="eastAsia"/>
        </w:rPr>
        <w:t>4</w:t>
      </w:r>
      <w:r>
        <w:rPr>
          <w:rFonts w:hint="eastAsia" w:ascii="宋体" w:hAnsi="宋体"/>
        </w:rPr>
        <w:t>）有客户回访安排；</w:t>
      </w:r>
    </w:p>
    <w:p>
      <w:pPr>
        <w:wordWrap w:val="0"/>
        <w:spacing w:line="400" w:lineRule="exact"/>
        <w:ind w:firstLine="480" w:firstLineChars="200"/>
      </w:pPr>
      <w:r>
        <w:rPr>
          <w:rFonts w:hint="eastAsia" w:ascii="宋体" w:hAnsi="宋体"/>
        </w:rPr>
        <w:t>（</w:t>
      </w:r>
      <w:r>
        <w:rPr>
          <w:rFonts w:hint="eastAsia"/>
        </w:rPr>
        <w:t>5</w:t>
      </w:r>
      <w:r>
        <w:rPr>
          <w:rFonts w:hint="eastAsia" w:ascii="宋体" w:hAnsi="宋体"/>
        </w:rPr>
        <w:t>）设有专人投诉举报电话，有专人接听记录、受理；</w:t>
      </w:r>
    </w:p>
    <w:p>
      <w:pPr>
        <w:wordWrap w:val="0"/>
        <w:spacing w:line="400" w:lineRule="exact"/>
        <w:ind w:firstLine="480" w:firstLineChars="200"/>
      </w:pPr>
      <w:r>
        <w:rPr>
          <w:rFonts w:hint="eastAsia" w:ascii="宋体" w:hAnsi="宋体"/>
        </w:rPr>
        <w:t>（</w:t>
      </w:r>
      <w:r>
        <w:rPr>
          <w:rFonts w:hint="eastAsia"/>
        </w:rPr>
        <w:t>6</w:t>
      </w:r>
      <w:r>
        <w:rPr>
          <w:rFonts w:hint="eastAsia" w:ascii="宋体" w:hAnsi="宋体"/>
        </w:rPr>
        <w:t>）有服务保障措施，如对服务态度、服务质量较差的物业服务人员有具体处罚办法。</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第四条 验收标准及条件</w:t>
      </w:r>
    </w:p>
    <w:p>
      <w:pPr>
        <w:wordWrap w:val="0"/>
        <w:spacing w:line="400" w:lineRule="exact"/>
        <w:ind w:firstLine="480" w:firstLineChars="200"/>
        <w:rPr>
          <w:rFonts w:ascii="Calibri" w:hAnsi="Calibri" w:eastAsia="宋体"/>
        </w:rPr>
      </w:pPr>
      <w:r>
        <w:rPr>
          <w:rFonts w:hint="eastAsia"/>
        </w:rPr>
        <w:t>1</w:t>
      </w:r>
      <w:r>
        <w:rPr>
          <w:rFonts w:hint="eastAsia" w:ascii="宋体" w:hAnsi="宋体"/>
        </w:rPr>
        <w:t>．服务</w:t>
      </w:r>
      <w:r>
        <w:rPr>
          <w:rFonts w:ascii="宋体" w:hAnsi="宋体"/>
        </w:rPr>
        <w:t>考核：</w:t>
      </w:r>
      <w:r>
        <w:rPr>
          <w:rFonts w:hint="eastAsia" w:ascii="宋体" w:hAnsi="宋体"/>
        </w:rPr>
        <w:t>详见招标</w:t>
      </w:r>
      <w:r>
        <w:rPr>
          <w:rFonts w:ascii="宋体" w:hAnsi="宋体"/>
        </w:rPr>
        <w:t>文件</w:t>
      </w:r>
      <w:r>
        <w:rPr>
          <w:rFonts w:hint="eastAsia" w:ascii="宋体" w:hAnsi="宋体"/>
        </w:rPr>
        <w:t>第三章“考核要求”部分</w:t>
      </w:r>
      <w:r>
        <w:rPr>
          <w:rFonts w:ascii="宋体" w:hAnsi="宋体"/>
        </w:rPr>
        <w:t>。</w:t>
      </w:r>
    </w:p>
    <w:p>
      <w:pPr>
        <w:wordWrap w:val="0"/>
        <w:spacing w:line="400" w:lineRule="exact"/>
        <w:ind w:firstLine="480" w:firstLineChars="200"/>
      </w:pPr>
      <w:r>
        <w:t>2</w:t>
      </w:r>
      <w:r>
        <w:rPr>
          <w:rFonts w:hint="eastAsia" w:ascii="宋体" w:hAnsi="宋体"/>
        </w:rPr>
        <w:t>．最终验收：服务期</w:t>
      </w:r>
      <w:r>
        <w:rPr>
          <w:rFonts w:ascii="宋体" w:hAnsi="宋体"/>
        </w:rPr>
        <w:t>满后，</w:t>
      </w:r>
      <w:r>
        <w:rPr>
          <w:rFonts w:hint="eastAsia" w:ascii="宋体" w:hAnsi="宋体"/>
        </w:rPr>
        <w:t>乙方向甲方提交验收申请，经甲方确认后，组织乙方对本项目服务质量整体验收（必要时甲方可委托技术专家对服务进行系统验收，由此产生的费用由乙方承担）。验收合格后，填写政府采购项目验收单（一式伍份）作为对服务的最终认可。</w:t>
      </w:r>
    </w:p>
    <w:p>
      <w:pPr>
        <w:wordWrap w:val="0"/>
        <w:spacing w:line="400" w:lineRule="exact"/>
        <w:ind w:firstLine="480" w:firstLineChars="200"/>
      </w:pPr>
      <w:r>
        <w:t>3</w:t>
      </w:r>
      <w:r>
        <w:rPr>
          <w:rFonts w:hint="eastAsia" w:ascii="宋体" w:hAnsi="宋体"/>
        </w:rPr>
        <w:t>．验收依据：</w:t>
      </w:r>
    </w:p>
    <w:p>
      <w:pPr>
        <w:wordWrap w:val="0"/>
        <w:spacing w:line="400" w:lineRule="exact"/>
        <w:ind w:firstLine="480" w:firstLineChars="200"/>
      </w:pPr>
      <w:r>
        <w:rPr>
          <w:rFonts w:hint="eastAsia" w:ascii="宋体" w:hAnsi="宋体"/>
        </w:rPr>
        <w:t>（</w:t>
      </w:r>
      <w:r>
        <w:rPr>
          <w:rFonts w:hint="eastAsia"/>
        </w:rPr>
        <w:t>1</w:t>
      </w:r>
      <w:r>
        <w:rPr>
          <w:rFonts w:hint="eastAsia" w:ascii="宋体" w:hAnsi="宋体"/>
        </w:rPr>
        <w:t>）招标文件、投标文件、澄清表（函）；</w:t>
      </w:r>
    </w:p>
    <w:p>
      <w:pPr>
        <w:wordWrap w:val="0"/>
        <w:spacing w:line="400" w:lineRule="exact"/>
        <w:ind w:firstLine="480" w:firstLineChars="200"/>
      </w:pPr>
      <w:r>
        <w:rPr>
          <w:rFonts w:hint="eastAsia" w:ascii="宋体" w:hAnsi="宋体"/>
        </w:rPr>
        <w:t>（</w:t>
      </w:r>
      <w:r>
        <w:rPr>
          <w:rFonts w:hint="eastAsia"/>
        </w:rPr>
        <w:t>2</w:t>
      </w:r>
      <w:r>
        <w:rPr>
          <w:rFonts w:hint="eastAsia" w:ascii="宋体" w:hAnsi="宋体"/>
        </w:rPr>
        <w:t>）本合同及附件文本；</w:t>
      </w:r>
    </w:p>
    <w:p>
      <w:pPr>
        <w:wordWrap w:val="0"/>
        <w:spacing w:line="400" w:lineRule="exact"/>
        <w:ind w:firstLine="480" w:firstLineChars="200"/>
      </w:pPr>
      <w:r>
        <w:rPr>
          <w:rFonts w:hint="eastAsia" w:ascii="宋体" w:hAnsi="宋体"/>
        </w:rPr>
        <w:t>（</w:t>
      </w:r>
      <w:r>
        <w:rPr>
          <w:rFonts w:hint="eastAsia"/>
        </w:rPr>
        <w:t>3</w:t>
      </w:r>
      <w:r>
        <w:rPr>
          <w:rFonts w:hint="eastAsia" w:ascii="宋体" w:hAnsi="宋体"/>
        </w:rPr>
        <w:t>）合同签订时国家及行业现行的标准和技术规范。</w:t>
      </w:r>
    </w:p>
    <w:p>
      <w:pPr>
        <w:wordWrap w:val="0"/>
        <w:spacing w:line="400" w:lineRule="exact"/>
        <w:ind w:firstLine="480" w:firstLineChars="200"/>
      </w:pPr>
      <w:r>
        <w:t>4</w:t>
      </w:r>
      <w:r>
        <w:rPr>
          <w:rFonts w:hint="eastAsia" w:ascii="宋体" w:hAnsi="宋体"/>
        </w:rPr>
        <w:t>．乙方应向甲方提交项目实施过程中的所有资料，以便甲方日后管理和维护。</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第五条 双方的权利和义务</w:t>
      </w:r>
    </w:p>
    <w:p>
      <w:pPr>
        <w:wordWrap w:val="0"/>
        <w:spacing w:line="400" w:lineRule="exact"/>
        <w:ind w:firstLine="480" w:firstLineChars="200"/>
        <w:rPr>
          <w:rFonts w:ascii="Calibri" w:hAnsi="Calibri" w:eastAsia="宋体"/>
        </w:rPr>
      </w:pPr>
      <w:r>
        <w:rPr>
          <w:rFonts w:hint="eastAsia"/>
        </w:rPr>
        <w:t>1</w:t>
      </w:r>
      <w:r>
        <w:rPr>
          <w:rFonts w:hint="eastAsia" w:ascii="宋体" w:hAnsi="宋体"/>
        </w:rPr>
        <w:t>．甲方的权利和义务</w:t>
      </w:r>
    </w:p>
    <w:p>
      <w:pPr>
        <w:wordWrap w:val="0"/>
        <w:spacing w:line="400" w:lineRule="exact"/>
        <w:ind w:firstLine="480" w:firstLineChars="200"/>
      </w:pPr>
      <w:r>
        <w:rPr>
          <w:rFonts w:hint="eastAsia" w:ascii="宋体" w:hAnsi="宋体"/>
        </w:rPr>
        <w:t>（</w:t>
      </w:r>
      <w:r>
        <w:rPr>
          <w:rFonts w:hint="eastAsia"/>
        </w:rPr>
        <w:t>1</w:t>
      </w:r>
      <w:r>
        <w:rPr>
          <w:rFonts w:hint="eastAsia" w:ascii="宋体" w:hAnsi="宋体"/>
        </w:rPr>
        <w:t>）</w:t>
      </w:r>
      <w:r>
        <w:rPr>
          <w:rFonts w:ascii="宋体" w:hAnsi="宋体" w:cs="Calibri Light"/>
        </w:rPr>
        <w:t>甲方有义务保证按合同所规定的内容及时间支付乙方相关费用；</w:t>
      </w:r>
      <w:r>
        <w:t xml:space="preserve"> </w:t>
      </w:r>
    </w:p>
    <w:p>
      <w:pPr>
        <w:wordWrap w:val="0"/>
        <w:spacing w:line="400" w:lineRule="exact"/>
        <w:ind w:firstLine="480" w:firstLineChars="200"/>
      </w:pPr>
      <w:r>
        <w:rPr>
          <w:rFonts w:hint="eastAsia" w:ascii="宋体" w:hAnsi="宋体"/>
        </w:rPr>
        <w:t>（</w:t>
      </w:r>
      <w:r>
        <w:rPr>
          <w:rFonts w:hint="eastAsia"/>
        </w:rPr>
        <w:t>2</w:t>
      </w:r>
      <w:r>
        <w:rPr>
          <w:rFonts w:hint="eastAsia" w:ascii="宋体" w:hAnsi="宋体"/>
        </w:rPr>
        <w:t>）甲方有权对本项目实施监管和指导；</w:t>
      </w:r>
      <w:r>
        <w:t xml:space="preserve"> </w:t>
      </w:r>
    </w:p>
    <w:p>
      <w:pPr>
        <w:wordWrap w:val="0"/>
        <w:spacing w:line="400" w:lineRule="exact"/>
        <w:ind w:firstLine="480" w:firstLineChars="200"/>
      </w:pPr>
      <w:r>
        <w:rPr>
          <w:rFonts w:hint="eastAsia" w:ascii="宋体" w:hAnsi="宋体"/>
        </w:rPr>
        <w:t>（</w:t>
      </w:r>
      <w:r>
        <w:rPr>
          <w:rFonts w:hint="eastAsia"/>
        </w:rPr>
        <w:t>3</w:t>
      </w:r>
      <w:r>
        <w:rPr>
          <w:rFonts w:hint="eastAsia" w:ascii="宋体" w:hAnsi="宋体"/>
        </w:rPr>
        <w:t>）乙方所供服务因侵权而产生的一切后果由乙方负责，甲方保留索赔权。</w:t>
      </w:r>
    </w:p>
    <w:p>
      <w:pPr>
        <w:wordWrap w:val="0"/>
        <w:spacing w:line="400" w:lineRule="exact"/>
        <w:ind w:firstLine="480" w:firstLineChars="200"/>
      </w:pPr>
      <w:r>
        <w:rPr>
          <w:rFonts w:hint="eastAsia" w:ascii="宋体" w:hAnsi="宋体"/>
        </w:rPr>
        <w:t>（</w:t>
      </w:r>
      <w:r>
        <w:rPr>
          <w:rFonts w:hint="eastAsia" w:ascii="Calibri Light" w:hAnsi="Calibri Light" w:cs="Calibri Light"/>
        </w:rPr>
        <w:t>4</w:t>
      </w:r>
      <w:r>
        <w:rPr>
          <w:rFonts w:hint="eastAsia" w:ascii="宋体" w:hAnsi="宋体"/>
        </w:rPr>
        <w:t>）</w:t>
      </w:r>
      <w:r>
        <w:rPr>
          <w:rFonts w:ascii="宋体" w:hAnsi="宋体" w:cs="Calibri Light"/>
        </w:rPr>
        <w:t>国家法律、法规所规定由甲方承担的其它责任</w:t>
      </w:r>
      <w:r>
        <w:rPr>
          <w:rFonts w:hint="eastAsia" w:ascii="宋体" w:hAnsi="宋体"/>
        </w:rPr>
        <w:t>。</w:t>
      </w:r>
    </w:p>
    <w:p>
      <w:pPr>
        <w:wordWrap w:val="0"/>
        <w:spacing w:line="400" w:lineRule="exact"/>
        <w:ind w:firstLine="480" w:firstLineChars="200"/>
      </w:pPr>
      <w:r>
        <w:rPr>
          <w:rFonts w:hint="eastAsia"/>
        </w:rPr>
        <w:t>2</w:t>
      </w:r>
      <w:r>
        <w:rPr>
          <w:rFonts w:hint="eastAsia" w:ascii="宋体" w:hAnsi="宋体"/>
        </w:rPr>
        <w:t>．乙方的权利和义务</w:t>
      </w:r>
    </w:p>
    <w:p>
      <w:pPr>
        <w:wordWrap w:val="0"/>
        <w:spacing w:line="400" w:lineRule="exact"/>
        <w:ind w:firstLine="480" w:firstLineChars="200"/>
      </w:pPr>
      <w:r>
        <w:rPr>
          <w:rFonts w:hint="eastAsia" w:ascii="宋体" w:hAnsi="宋体"/>
        </w:rPr>
        <w:t>（</w:t>
      </w:r>
      <w:r>
        <w:rPr>
          <w:rFonts w:hint="eastAsia"/>
        </w:rPr>
        <w:t>1</w:t>
      </w:r>
      <w:r>
        <w:rPr>
          <w:rFonts w:hint="eastAsia" w:ascii="宋体" w:hAnsi="宋体"/>
        </w:rPr>
        <w:t>）乙方所有工作人员应自觉遵守甲方各项规章制度，乙方所订各项制度应适合甲方工作需要。</w:t>
      </w:r>
    </w:p>
    <w:p>
      <w:pPr>
        <w:wordWrap w:val="0"/>
        <w:spacing w:line="400" w:lineRule="exact"/>
        <w:ind w:firstLine="480" w:firstLineChars="200"/>
      </w:pPr>
      <w:r>
        <w:rPr>
          <w:rFonts w:hint="eastAsia" w:ascii="宋体" w:hAnsi="宋体"/>
        </w:rPr>
        <w:t>（</w:t>
      </w:r>
      <w:r>
        <w:rPr>
          <w:rFonts w:hint="eastAsia"/>
        </w:rPr>
        <w:t>2</w:t>
      </w:r>
      <w:r>
        <w:rPr>
          <w:rFonts w:hint="eastAsia" w:ascii="宋体" w:hAnsi="宋体"/>
        </w:rPr>
        <w:t>）乙方按招标文件、合同要求保质、按时完成保洁服务。</w:t>
      </w:r>
    </w:p>
    <w:p>
      <w:pPr>
        <w:wordWrap w:val="0"/>
        <w:spacing w:line="400" w:lineRule="exact"/>
        <w:ind w:firstLine="480" w:firstLineChars="200"/>
      </w:pPr>
      <w:r>
        <w:rPr>
          <w:rFonts w:hint="eastAsia" w:ascii="宋体" w:hAnsi="宋体"/>
        </w:rPr>
        <w:t>（</w:t>
      </w:r>
      <w:r>
        <w:rPr>
          <w:rFonts w:hint="eastAsia"/>
        </w:rPr>
        <w:t>3</w:t>
      </w:r>
      <w:r>
        <w:rPr>
          <w:rFonts w:hint="eastAsia" w:ascii="宋体" w:hAnsi="宋体"/>
        </w:rPr>
        <w:t>）乙方自行负责其招聘员工的一切工资、福利；如发生工伤、疾病乃至死亡的一切责任及费用由乙方全部负责；乙方应严格遵守国家有关的法律、法规及行业标准；全部服务人员的工作时间应严格按国家有关法律、法规要求的标准执行，因工作原因产生的加班（含节假日加班）应严格按国家有关法律、法规要求的标准由乙方给付员工加班薪资。</w:t>
      </w:r>
    </w:p>
    <w:p>
      <w:pPr>
        <w:wordWrap w:val="0"/>
        <w:spacing w:line="400" w:lineRule="exact"/>
        <w:ind w:firstLine="480" w:firstLineChars="200"/>
      </w:pPr>
      <w:r>
        <w:rPr>
          <w:rFonts w:hint="eastAsia" w:ascii="宋体" w:hAnsi="宋体"/>
        </w:rPr>
        <w:t>（</w:t>
      </w:r>
      <w:r>
        <w:t>4</w:t>
      </w:r>
      <w:r>
        <w:rPr>
          <w:rFonts w:hint="eastAsia" w:ascii="宋体" w:hAnsi="宋体"/>
        </w:rPr>
        <w:t>）</w:t>
      </w:r>
      <w:r>
        <w:rPr>
          <w:rFonts w:ascii="宋体" w:hAnsi="宋体" w:cs="Calibri Light"/>
        </w:rPr>
        <w:t>国家法律、法规所规定由乙方承担的责任。</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第六条 保密条款</w:t>
      </w:r>
    </w:p>
    <w:p>
      <w:pPr>
        <w:wordWrap w:val="0"/>
        <w:spacing w:line="400" w:lineRule="exact"/>
        <w:ind w:firstLine="480" w:firstLineChars="200"/>
        <w:rPr>
          <w:rFonts w:ascii="Calibri" w:hAnsi="Calibri" w:eastAsia="宋体"/>
        </w:rPr>
      </w:pPr>
      <w:r>
        <w:rPr>
          <w:rFonts w:hint="eastAsia"/>
        </w:rPr>
        <w:t>1.</w:t>
      </w:r>
      <w:r>
        <w:t xml:space="preserve"> </w:t>
      </w:r>
      <w:r>
        <w:rPr>
          <w:rFonts w:hint="eastAsia" w:ascii="宋体" w:hAnsi="宋体"/>
        </w:rPr>
        <w:t>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pPr>
        <w:pStyle w:val="40"/>
        <w:ind w:firstLine="560" w:firstLineChars="200"/>
        <w:jc w:val="both"/>
        <w:rPr>
          <w:rFonts w:eastAsia="宋体"/>
          <w:sz w:val="24"/>
          <w:szCs w:val="24"/>
        </w:rPr>
      </w:pPr>
      <w:r>
        <w:rPr>
          <w:rFonts w:hint="eastAsia"/>
        </w:rPr>
        <w:t>2.</w:t>
      </w:r>
      <w:r>
        <w:t xml:space="preserve"> </w:t>
      </w:r>
      <w:r>
        <w:rPr>
          <w:rFonts w:ascii="宋体" w:hAnsi="宋体" w:eastAsia="宋体"/>
          <w:sz w:val="24"/>
          <w:szCs w:val="24"/>
        </w:rPr>
        <w:t>本条款为独立条款，本合同的无效、变更、解除和终止均不影响本条款的效力。</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第七条 违约责任</w:t>
      </w:r>
    </w:p>
    <w:p>
      <w:pPr>
        <w:wordWrap w:val="0"/>
        <w:spacing w:line="400" w:lineRule="exact"/>
        <w:ind w:firstLine="480" w:firstLineChars="200"/>
        <w:rPr>
          <w:rFonts w:ascii="Calibri" w:hAnsi="Calibri" w:eastAsia="宋体"/>
        </w:rPr>
      </w:pPr>
      <w:r>
        <w:rPr>
          <w:rFonts w:hint="eastAsia"/>
        </w:rPr>
        <w:t>1</w:t>
      </w:r>
      <w:r>
        <w:rPr>
          <w:rFonts w:hint="eastAsia" w:ascii="宋体" w:hAnsi="宋体"/>
        </w:rPr>
        <w:t>．乙方提供的服务不符合本项目相关文件和本合同规定的，甲方有权拒绝支付合同</w:t>
      </w:r>
      <w:r>
        <w:rPr>
          <w:rFonts w:ascii="宋体" w:hAnsi="宋体"/>
        </w:rPr>
        <w:t>价款</w:t>
      </w:r>
      <w:r>
        <w:rPr>
          <w:rFonts w:hint="eastAsia" w:ascii="宋体" w:hAnsi="宋体"/>
        </w:rPr>
        <w:t>。</w:t>
      </w:r>
    </w:p>
    <w:p>
      <w:pPr>
        <w:wordWrap w:val="0"/>
        <w:spacing w:line="400" w:lineRule="exact"/>
        <w:ind w:firstLine="480" w:firstLineChars="200"/>
      </w:pPr>
      <w:r>
        <w:rPr>
          <w:rFonts w:hint="eastAsia"/>
        </w:rPr>
        <w:t>2</w:t>
      </w:r>
      <w:r>
        <w:rPr>
          <w:rFonts w:hint="eastAsia" w:ascii="宋体" w:hAnsi="宋体"/>
        </w:rPr>
        <w:t>．未按合同要求提供保洁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wordWrap w:val="0"/>
        <w:spacing w:line="400" w:lineRule="exact"/>
        <w:ind w:firstLine="480" w:firstLineChars="200"/>
      </w:pPr>
      <w:r>
        <w:t>3</w:t>
      </w:r>
      <w:r>
        <w:rPr>
          <w:rFonts w:hint="eastAsia"/>
        </w:rPr>
        <w:t>.</w:t>
      </w:r>
      <w:r>
        <w:t xml:space="preserve"> </w:t>
      </w:r>
      <w:r>
        <w:rPr>
          <w:rFonts w:hint="eastAsia" w:ascii="宋体" w:hAnsi="宋体"/>
        </w:rPr>
        <w:t>其他未尽事宜，按《民法典》中的相关条款执行。</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第八条 不可抗力事件处理</w:t>
      </w:r>
    </w:p>
    <w:p>
      <w:pPr>
        <w:wordWrap w:val="0"/>
        <w:spacing w:line="400" w:lineRule="exact"/>
        <w:ind w:firstLine="480" w:firstLineChars="200"/>
        <w:rPr>
          <w:rFonts w:ascii="Calibri" w:hAnsi="Calibri" w:eastAsia="宋体"/>
        </w:rPr>
      </w:pPr>
      <w:r>
        <w:rPr>
          <w:rFonts w:hint="eastAsia"/>
        </w:rPr>
        <w:t>1</w:t>
      </w:r>
      <w:r>
        <w:rPr>
          <w:rFonts w:hint="eastAsia" w:ascii="宋体" w:hAnsi="宋体"/>
        </w:rPr>
        <w:t>．在合同有效期内，任何一方因不可抗力事件导致不能履行合同，则合同履行期可延长，其延长期与不可抗力影响期相同。</w:t>
      </w:r>
    </w:p>
    <w:p>
      <w:pPr>
        <w:wordWrap w:val="0"/>
        <w:spacing w:line="400" w:lineRule="exact"/>
        <w:ind w:firstLine="480" w:firstLineChars="200"/>
      </w:pPr>
      <w:r>
        <w:rPr>
          <w:rFonts w:hint="eastAsia"/>
        </w:rPr>
        <w:t>2</w:t>
      </w:r>
      <w:r>
        <w:rPr>
          <w:rFonts w:hint="eastAsia" w:ascii="宋体" w:hAnsi="宋体"/>
        </w:rPr>
        <w:t>．不可抗力事件发生后，应立即通知对方，并寄送有关权威机构出具的证明。</w:t>
      </w:r>
    </w:p>
    <w:p>
      <w:pPr>
        <w:wordWrap w:val="0"/>
        <w:spacing w:line="400" w:lineRule="exact"/>
        <w:ind w:firstLine="480" w:firstLineChars="200"/>
      </w:pPr>
      <w:r>
        <w:rPr>
          <w:rFonts w:hint="eastAsia"/>
        </w:rPr>
        <w:t>3</w:t>
      </w:r>
      <w:r>
        <w:rPr>
          <w:rFonts w:hint="eastAsia" w:ascii="宋体" w:hAnsi="宋体"/>
        </w:rPr>
        <w:t>．不可抗力事件延续</w:t>
      </w:r>
      <w:r>
        <w:rPr>
          <w:rFonts w:hint="eastAsia"/>
        </w:rPr>
        <w:t>30</w:t>
      </w:r>
      <w:r>
        <w:rPr>
          <w:rFonts w:ascii="宋体" w:hAnsi="宋体"/>
        </w:rPr>
        <w:t>个日历日</w:t>
      </w:r>
      <w:r>
        <w:rPr>
          <w:rFonts w:hint="eastAsia" w:ascii="宋体" w:hAnsi="宋体"/>
        </w:rPr>
        <w:t>以上，双方应通过友好协商，确定是否继续履行合同。</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第九条 合同的变更和终止</w:t>
      </w:r>
    </w:p>
    <w:p>
      <w:pPr>
        <w:wordWrap w:val="0"/>
        <w:spacing w:line="400" w:lineRule="exact"/>
        <w:ind w:firstLine="480" w:firstLineChars="200"/>
        <w:rPr>
          <w:rFonts w:ascii="Calibri" w:hAnsi="Calibri" w:eastAsia="宋体"/>
        </w:rPr>
      </w:pPr>
      <w:r>
        <w:rPr>
          <w:rFonts w:hint="eastAsia" w:ascii="宋体" w:hAnsi="宋体"/>
        </w:rPr>
        <w:t>除《中华人民共和国政府采购法》第</w:t>
      </w:r>
      <w:r>
        <w:rPr>
          <w:rFonts w:hint="eastAsia"/>
        </w:rPr>
        <w:t>49</w:t>
      </w:r>
      <w:r>
        <w:rPr>
          <w:rFonts w:hint="eastAsia" w:ascii="宋体" w:hAnsi="宋体"/>
        </w:rPr>
        <w:t>条、第</w:t>
      </w:r>
      <w:r>
        <w:rPr>
          <w:rFonts w:hint="eastAsia"/>
        </w:rPr>
        <w:t>50</w:t>
      </w:r>
      <w:r>
        <w:rPr>
          <w:rFonts w:hint="eastAsia" w:ascii="宋体" w:hAnsi="宋体"/>
        </w:rPr>
        <w:t>条第二款规定的情形外，本合同一经签订，甲乙双方不得擅自变更、中止或终止合同。</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第十条 解决合同纠纷的方式</w:t>
      </w:r>
    </w:p>
    <w:p>
      <w:pPr>
        <w:wordWrap w:val="0"/>
        <w:spacing w:line="400" w:lineRule="exact"/>
        <w:ind w:firstLine="480" w:firstLineChars="200"/>
        <w:rPr>
          <w:rFonts w:ascii="Calibri" w:hAnsi="Calibri" w:eastAsia="宋体"/>
        </w:rPr>
      </w:pPr>
      <w:r>
        <w:rPr>
          <w:rFonts w:hint="eastAsia" w:ascii="宋体" w:hAnsi="宋体"/>
        </w:rPr>
        <w:t>在执行本合同中发生的或与本合同有关的争端，双方应通过友好协商解决，经协商不能达成协议时，采取以下第</w:t>
      </w:r>
      <w:r>
        <w:t>1</w:t>
      </w:r>
      <w:r>
        <w:rPr>
          <w:rFonts w:hint="eastAsia" w:ascii="宋体" w:hAnsi="宋体"/>
        </w:rPr>
        <w:t>种方式解决：</w:t>
      </w:r>
    </w:p>
    <w:p>
      <w:pPr>
        <w:wordWrap w:val="0"/>
        <w:spacing w:line="400" w:lineRule="exact"/>
        <w:ind w:firstLine="480" w:firstLineChars="200"/>
      </w:pPr>
      <w:r>
        <w:rPr>
          <w:rFonts w:hint="eastAsia"/>
        </w:rPr>
        <w:t>1</w:t>
      </w:r>
      <w:r>
        <w:rPr>
          <w:rFonts w:hint="eastAsia" w:ascii="宋体" w:hAnsi="宋体"/>
        </w:rPr>
        <w:t>．依法向甲方所在地有管辖权的人民法院提起诉讼。</w:t>
      </w:r>
    </w:p>
    <w:p>
      <w:pPr>
        <w:wordWrap w:val="0"/>
        <w:spacing w:line="400" w:lineRule="exact"/>
        <w:ind w:firstLine="480" w:firstLineChars="200"/>
      </w:pPr>
      <w:r>
        <w:rPr>
          <w:rFonts w:hint="eastAsia"/>
        </w:rPr>
        <w:t>2</w:t>
      </w:r>
      <w:r>
        <w:rPr>
          <w:rFonts w:hint="eastAsia" w:ascii="宋体" w:hAnsi="宋体"/>
        </w:rPr>
        <w:t>．提请西安仲裁委员会申请仲裁。</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第十一条 合同生效及其他</w:t>
      </w:r>
    </w:p>
    <w:p>
      <w:pPr>
        <w:wordWrap w:val="0"/>
        <w:spacing w:line="400" w:lineRule="exact"/>
        <w:ind w:firstLine="456" w:firstLineChars="200"/>
        <w:rPr>
          <w:rFonts w:ascii="Calibri" w:hAnsi="Calibri" w:eastAsia="宋体"/>
          <w:spacing w:val="-6"/>
        </w:rPr>
      </w:pPr>
      <w:r>
        <w:rPr>
          <w:rFonts w:hint="eastAsia"/>
          <w:spacing w:val="-6"/>
        </w:rPr>
        <w:t>1</w:t>
      </w:r>
      <w:r>
        <w:rPr>
          <w:rFonts w:hint="eastAsia" w:ascii="宋体" w:hAnsi="宋体"/>
          <w:spacing w:val="-6"/>
        </w:rPr>
        <w:t>．合同经双方法定代表人（负责人）或授权委托代理人签名并加盖单位公章后生效。</w:t>
      </w:r>
    </w:p>
    <w:p>
      <w:pPr>
        <w:wordWrap w:val="0"/>
        <w:spacing w:line="400" w:lineRule="exact"/>
        <w:ind w:firstLine="480" w:firstLineChars="200"/>
      </w:pPr>
      <w:r>
        <w:rPr>
          <w:rFonts w:hint="eastAsia"/>
        </w:rPr>
        <w:t>2</w:t>
      </w:r>
      <w:r>
        <w:rPr>
          <w:rFonts w:hint="eastAsia" w:ascii="宋体" w:hAnsi="宋体"/>
        </w:rPr>
        <w:t>．合同执行中涉及采购资金和采购内容修改或补充的，须经政府采购监管部门审批，并签书面补充协议报政府采购监督管理部门备案，方可作为主合同不可分割的一部分。</w:t>
      </w:r>
    </w:p>
    <w:p>
      <w:pPr>
        <w:wordWrap w:val="0"/>
        <w:spacing w:line="400" w:lineRule="exact"/>
        <w:ind w:firstLine="480" w:firstLineChars="200"/>
      </w:pPr>
      <w:r>
        <w:rPr>
          <w:rFonts w:hint="eastAsia"/>
        </w:rPr>
        <w:t>3</w:t>
      </w:r>
      <w:r>
        <w:rPr>
          <w:rFonts w:hint="eastAsia" w:ascii="宋体" w:hAnsi="宋体"/>
        </w:rPr>
        <w:t>．本合同一式</w:t>
      </w:r>
      <w:r>
        <w:rPr>
          <w:rFonts w:hint="eastAsia" w:ascii="宋体" w:hAnsi="宋体"/>
          <w:u w:val="single"/>
        </w:rPr>
        <w:t xml:space="preserve">   </w:t>
      </w:r>
      <w:r>
        <w:rPr>
          <w:rFonts w:hint="eastAsia" w:ascii="宋体" w:hAnsi="宋体"/>
        </w:rPr>
        <w:t>份，自双方签章之日起起效。甲方</w:t>
      </w:r>
      <w:r>
        <w:rPr>
          <w:rFonts w:hint="eastAsia" w:ascii="宋体" w:hAnsi="宋体"/>
          <w:u w:val="single"/>
        </w:rPr>
        <w:t xml:space="preserve">   </w:t>
      </w:r>
      <w:r>
        <w:rPr>
          <w:rFonts w:hint="eastAsia" w:ascii="宋体" w:hAnsi="宋体"/>
        </w:rPr>
        <w:t>份，乙方</w:t>
      </w:r>
      <w:r>
        <w:rPr>
          <w:rFonts w:hint="eastAsia" w:ascii="宋体" w:hAnsi="宋体"/>
          <w:u w:val="single"/>
        </w:rPr>
        <w:t xml:space="preserve">   </w:t>
      </w:r>
      <w:r>
        <w:rPr>
          <w:rFonts w:hint="eastAsia" w:ascii="宋体" w:hAnsi="宋体"/>
        </w:rPr>
        <w:t>份，具有同等法律效力。</w:t>
      </w:r>
    </w:p>
    <w:p>
      <w:pPr>
        <w:widowControl w:val="0"/>
        <w:tabs>
          <w:tab w:val="left" w:pos="480"/>
        </w:tabs>
        <w:adjustRightInd w:val="0"/>
        <w:snapToGrid w:val="0"/>
        <w:spacing w:line="520" w:lineRule="exact"/>
        <w:ind w:firstLine="560" w:firstLineChars="200"/>
        <w:jc w:val="both"/>
        <w:rPr>
          <w:rFonts w:ascii="黑体" w:hAnsi="黑体" w:eastAsia="黑体"/>
          <w:sz w:val="28"/>
          <w:szCs w:val="28"/>
        </w:rPr>
      </w:pPr>
      <w:r>
        <w:rPr>
          <w:rFonts w:hint="eastAsia" w:ascii="黑体" w:hAnsi="黑体" w:eastAsia="黑体"/>
          <w:sz w:val="28"/>
          <w:szCs w:val="28"/>
        </w:rPr>
        <w:t>第十二条 附件</w:t>
      </w:r>
    </w:p>
    <w:p>
      <w:pPr>
        <w:wordWrap w:val="0"/>
        <w:spacing w:line="400" w:lineRule="exact"/>
        <w:ind w:firstLine="480" w:firstLineChars="200"/>
        <w:rPr>
          <w:rFonts w:ascii="Calibri" w:hAnsi="Calibri" w:eastAsia="宋体"/>
        </w:rPr>
      </w:pPr>
      <w:r>
        <w:rPr>
          <w:rFonts w:hint="eastAsia"/>
        </w:rPr>
        <w:t>1</w:t>
      </w:r>
      <w:r>
        <w:rPr>
          <w:rFonts w:hint="eastAsia" w:ascii="宋体" w:hAnsi="宋体"/>
        </w:rPr>
        <w:t>．项目招标文件</w:t>
      </w:r>
    </w:p>
    <w:p>
      <w:pPr>
        <w:wordWrap w:val="0"/>
        <w:spacing w:line="400" w:lineRule="exact"/>
        <w:ind w:firstLine="480" w:firstLineChars="200"/>
      </w:pPr>
      <w:r>
        <w:rPr>
          <w:rFonts w:hint="eastAsia"/>
        </w:rPr>
        <w:t>2</w:t>
      </w:r>
      <w:r>
        <w:rPr>
          <w:rFonts w:hint="eastAsia" w:ascii="宋体" w:hAnsi="宋体"/>
        </w:rPr>
        <w:t>．项目修改澄清文件</w:t>
      </w:r>
    </w:p>
    <w:p>
      <w:pPr>
        <w:wordWrap w:val="0"/>
        <w:spacing w:line="400" w:lineRule="exact"/>
        <w:ind w:firstLine="480" w:firstLineChars="200"/>
      </w:pPr>
      <w:r>
        <w:rPr>
          <w:rFonts w:hint="eastAsia"/>
        </w:rPr>
        <w:t>3</w:t>
      </w:r>
      <w:r>
        <w:rPr>
          <w:rFonts w:hint="eastAsia" w:ascii="宋体" w:hAnsi="宋体"/>
        </w:rPr>
        <w:t>．项目投标文件</w:t>
      </w:r>
    </w:p>
    <w:p>
      <w:pPr>
        <w:wordWrap w:val="0"/>
        <w:spacing w:line="400" w:lineRule="exact"/>
        <w:ind w:firstLine="480" w:firstLineChars="200"/>
      </w:pPr>
      <w:r>
        <w:rPr>
          <w:rFonts w:hint="eastAsia"/>
        </w:rPr>
        <w:t>4</w:t>
      </w:r>
      <w:r>
        <w:rPr>
          <w:rFonts w:hint="eastAsia" w:ascii="宋体" w:hAnsi="宋体"/>
        </w:rPr>
        <w:t>．中标通知书</w:t>
      </w:r>
    </w:p>
    <w:p>
      <w:pPr>
        <w:ind w:firstLine="480" w:firstLineChars="200"/>
      </w:pPr>
      <w:r>
        <w:rPr>
          <w:rFonts w:hint="eastAsia"/>
        </w:rPr>
        <w:t>5</w:t>
      </w:r>
      <w:r>
        <w:rPr>
          <w:rFonts w:hint="eastAsia" w:ascii="宋体" w:hAnsi="宋体"/>
        </w:rPr>
        <w:t>．其他</w:t>
      </w:r>
    </w:p>
    <w:p/>
    <w:p>
      <w:p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5" w:name="_Toc100219616"/>
      <w:r>
        <w:rPr>
          <w:rFonts w:hint="eastAsia"/>
        </w:rPr>
        <w:t>第五章　投标文件构成及格式</w:t>
      </w:r>
      <w:bookmarkEnd w:id="15"/>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cstheme="minorHAnsi"/>
          <w:b/>
          <w:color w:val="C00000"/>
          <w:sz w:val="44"/>
          <w:szCs w:val="44"/>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服务</w:t>
            </w:r>
            <w:r>
              <w:rPr>
                <w:b/>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〖注〗以下情况按无效投标处理：</w:t>
      </w:r>
    </w:p>
    <w:p>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pPr>
        <w:ind w:firstLine="480" w:firstLineChars="200"/>
        <w:jc w:val="both"/>
        <w:rPr>
          <w:kern w:val="24"/>
        </w:rPr>
      </w:pPr>
      <w:r>
        <w:rPr>
          <w:kern w:val="24"/>
        </w:rPr>
        <w:t>2．本表A栏值与</w:t>
      </w:r>
      <w:r>
        <w:rPr>
          <w:rFonts w:hint="eastAsia"/>
          <w:kern w:val="24"/>
        </w:rPr>
        <w:t>报价明细</w:t>
      </w:r>
      <w:r>
        <w:rPr>
          <w:kern w:val="24"/>
        </w:rPr>
        <w:t>表中的“合计”值不一致的。</w:t>
      </w:r>
    </w:p>
    <w:p>
      <w:pPr>
        <w:ind w:firstLine="480" w:firstLineChars="200"/>
        <w:jc w:val="both"/>
        <w:rPr>
          <w:kern w:val="24"/>
        </w:rPr>
      </w:pPr>
      <w:r>
        <w:rPr>
          <w:kern w:val="24"/>
        </w:rPr>
        <w:t>3．合计超过本</w:t>
      </w:r>
      <w:r>
        <w:rPr>
          <w:rFonts w:hint="eastAsia"/>
          <w:kern w:val="24"/>
        </w:rPr>
        <w:t>采购包/项目</w:t>
      </w:r>
      <w:r>
        <w:rPr>
          <w:kern w:val="24"/>
        </w:rPr>
        <w:t>预算的。</w:t>
      </w:r>
    </w:p>
    <w:p>
      <w:pPr>
        <w:pStyle w:val="40"/>
        <w:jc w:val="both"/>
        <w:rPr>
          <w:rFonts w:hAnsi="华文仿宋"/>
        </w:rPr>
      </w:pPr>
    </w:p>
    <w:p>
      <w:pPr>
        <w:pStyle w:val="40"/>
        <w:ind w:firstLine="560" w:firstLineChars="200"/>
        <w:jc w:val="both"/>
        <w:rPr>
          <w:rFonts w:hAnsi="华文仿宋"/>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p>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w:t>
      </w:r>
    </w:p>
    <w:p>
      <w:pPr>
        <w:tabs>
          <w:tab w:val="right" w:pos="9070"/>
        </w:tabs>
        <w:spacing w:line="440" w:lineRule="exact"/>
        <w:ind w:firstLine="720" w:firstLineChars="300"/>
      </w:pPr>
      <w:r>
        <w:t>2．表格空间不足时，可以自行扩展。</w:t>
      </w:r>
    </w:p>
    <w:p>
      <w:pPr>
        <w:jc w:val="both"/>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pPr>
        <w:ind w:firstLine="480" w:firstLineChars="200"/>
        <w:jc w:val="both"/>
      </w:pPr>
      <w:r>
        <w:t>中标供应商的声明函\证明函将随中标结果一同公布，接受社会监督。</w:t>
      </w:r>
    </w:p>
    <w:p>
      <w:pPr>
        <w:keepNext/>
        <w:spacing w:before="120" w:after="60"/>
        <w:jc w:val="both"/>
        <w:outlineLvl w:val="3"/>
        <w:rPr>
          <w:b/>
          <w:kern w:val="28"/>
        </w:rPr>
      </w:pPr>
      <w:r>
        <w:rPr>
          <w:rFonts w:hint="eastAsia"/>
          <w:b/>
          <w:kern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jc w:val="center"/>
        <w:rPr>
          <w:rFonts w:cs="Calibri Light"/>
          <w:b/>
          <w:color w:val="1F4E79"/>
          <w:sz w:val="28"/>
        </w:rPr>
      </w:pPr>
      <w:r>
        <w:rPr>
          <w:rFonts w:cs="Calibri Light"/>
          <w:b/>
          <w:color w:val="1F4E79"/>
          <w:sz w:val="28"/>
        </w:rPr>
        <w:t>『中小企业声明函』（服务类格式）</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pPr>
        <w:rPr>
          <w:rFonts w:cstheme="minorHAnsi"/>
          <w:color w:val="000000"/>
        </w:rPr>
      </w:pPr>
      <w:r>
        <w:rPr>
          <w:rFonts w:cstheme="minorHAnsi"/>
          <w:color w:val="000000"/>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（一）技术（服务）条款响应（暗标盲评部分）</w:t>
      </w:r>
    </w:p>
    <w:p>
      <w:pPr>
        <w:ind w:firstLine="480" w:firstLineChars="200"/>
        <w:rPr>
          <w:rFonts w:asciiTheme="minorEastAsia" w:hAnsiTheme="minorEastAsia"/>
        </w:rPr>
      </w:pPr>
      <w:r>
        <w:rPr>
          <w:rFonts w:asciiTheme="minorEastAsia" w:hAnsiTheme="minorEastAsia"/>
        </w:rPr>
        <w:t>特别提醒：</w:t>
      </w:r>
    </w:p>
    <w:p>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pPr>
        <w:ind w:firstLine="480" w:firstLineChars="200"/>
        <w:rPr>
          <w:rFonts w:asciiTheme="minorEastAsia" w:hAnsiTheme="minorEastAsia"/>
        </w:rPr>
      </w:pPr>
    </w:p>
    <w:p>
      <w:pPr>
        <w:jc w:val="center"/>
        <w:rPr>
          <w:rFonts w:cstheme="minorHAnsi"/>
          <w:b/>
        </w:rPr>
      </w:pPr>
      <w:r>
        <w:rPr>
          <w:rFonts w:hint="eastAsia" w:cstheme="minorHAnsi"/>
          <w:b/>
          <w:i/>
        </w:rPr>
        <w:t>技术（服务）响应方案</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i/>
          <w:color w:val="C00000"/>
        </w:rPr>
      </w:pPr>
    </w:p>
    <w:p>
      <w:pPr>
        <w:rPr>
          <w:i/>
          <w:color w:val="C00000"/>
        </w:rPr>
      </w:pPr>
      <w:r>
        <w:rPr>
          <w:rFonts w:hint="eastAsia"/>
          <w:i/>
          <w:color w:val="C00000"/>
        </w:rPr>
        <w:t>示例：</w:t>
      </w:r>
    </w:p>
    <w:p>
      <w:pPr>
        <w:rPr>
          <w:rFonts w:asciiTheme="minorEastAsia" w:hAnsiTheme="minorEastAsia"/>
        </w:rPr>
      </w:pPr>
      <w:r>
        <w:rPr>
          <w:rFonts w:hint="eastAsia" w:asciiTheme="minorEastAsia" w:hAnsiTheme="minorEastAsia"/>
        </w:rPr>
        <w:t>1．总体服务方案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．环境卫生服务方案</w:t>
      </w:r>
    </w:p>
    <w:p>
      <w:pPr>
        <w:rPr>
          <w:rFonts w:asciiTheme="minorEastAsia" w:hAnsiTheme="minorEastAsia"/>
        </w:rPr>
      </w:pPr>
    </w:p>
    <w:p>
      <w:pPr>
        <w:rPr>
          <w:rFonts w:asciiTheme="minorEastAsia" w:hAnsiTheme="minorEastAsia"/>
        </w:rPr>
      </w:pPr>
      <w:r>
        <w:rPr>
          <w:rFonts w:hint="eastAsia" w:asciiTheme="minorEastAsia" w:hAnsiTheme="minorEastAsia"/>
        </w:rPr>
        <w:t>3</w:t>
      </w:r>
      <w:r>
        <w:rPr>
          <w:rFonts w:asciiTheme="minorEastAsia" w:hAnsiTheme="minorEastAsia"/>
        </w:rPr>
        <w:t>. 安保服务方案</w:t>
      </w:r>
    </w:p>
    <w:p>
      <w:pPr>
        <w:rPr>
          <w:rFonts w:asciiTheme="minorEastAsia" w:hAnsiTheme="minorEastAsia"/>
        </w:rPr>
      </w:pPr>
    </w:p>
    <w:p>
      <w:pPr>
        <w:rPr>
          <w:rFonts w:asciiTheme="minorEastAsia" w:hAnsiTheme="minorEastAsia"/>
        </w:rPr>
      </w:pPr>
      <w:r>
        <w:rPr>
          <w:rFonts w:hint="eastAsia" w:asciiTheme="minorEastAsia" w:hAnsiTheme="minorEastAsia"/>
        </w:rPr>
        <w:t>4． 设施设备维护方案</w:t>
      </w:r>
    </w:p>
    <w:p>
      <w:pPr>
        <w:rPr>
          <w:rFonts w:asciiTheme="minorEastAsia" w:hAnsiTheme="minorEastAsia"/>
        </w:rPr>
      </w:pPr>
    </w:p>
    <w:p>
      <w:pPr>
        <w:rPr>
          <w:rFonts w:asciiTheme="minorEastAsia" w:hAnsiTheme="minorEastAsia"/>
        </w:rPr>
      </w:pPr>
      <w:r>
        <w:rPr>
          <w:rFonts w:hint="eastAsia" w:asciiTheme="minorEastAsia" w:hAnsiTheme="minorEastAsia"/>
        </w:rPr>
        <w:t>5</w:t>
      </w:r>
      <w:r>
        <w:rPr>
          <w:rFonts w:asciiTheme="minorEastAsia" w:hAnsiTheme="minorEastAsia"/>
        </w:rPr>
        <w:t>. 应急预案</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w:t>
      </w:r>
      <w:r>
        <w:rPr>
          <w:rFonts w:ascii="Calibri" w:hAnsi="Calibri" w:eastAsia="宋体" w:cstheme="minorHAnsi"/>
          <w:color w:val="000000"/>
          <w:kern w:val="24"/>
        </w:rPr>
        <w:t>.</w:t>
      </w:r>
      <w:r>
        <w:rPr>
          <w:rFonts w:hint="eastAsia" w:ascii="Calibri" w:hAnsi="Calibri" w:eastAsia="宋体" w:cstheme="minorHAnsi"/>
          <w:color w:val="000000"/>
          <w:kern w:val="24"/>
        </w:rPr>
        <w:t>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jc w:val="center"/>
        <w:rPr>
          <w:rFonts w:cstheme="minorHAnsi"/>
          <w:b/>
        </w:rPr>
      </w:pPr>
      <w:r>
        <w:rPr>
          <w:rFonts w:cstheme="minorHAnsi"/>
          <w:b/>
        </w:rPr>
        <w:t>2</w:t>
      </w:r>
      <w:r>
        <w:rPr>
          <w:rFonts w:hint="eastAsia" w:cstheme="minorHAnsi"/>
          <w:b/>
        </w:rPr>
        <w:t>.商务评审部分响应方案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tabs>
          <w:tab w:val="center" w:pos="4395"/>
        </w:tabs>
        <w:rPr>
          <w:i/>
          <w:color w:val="C00000"/>
        </w:rPr>
      </w:pPr>
    </w:p>
    <w:p>
      <w:pPr>
        <w:rPr>
          <w:i/>
          <w:color w:val="C00000"/>
        </w:rPr>
      </w:pPr>
      <w:r>
        <w:rPr>
          <w:rFonts w:hint="eastAsia"/>
          <w:i/>
          <w:color w:val="C00000"/>
        </w:rPr>
        <w:t>示例：</w:t>
      </w: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．管理制度</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．服务承诺</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3．拟派项目团队人员情况表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项目副经理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．机构建设方案</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5．业绩</w:t>
      </w:r>
    </w:p>
    <w:p>
      <w:pPr>
        <w:rPr>
          <w:rFonts w:asciiTheme="minorEastAsia" w:hAnsiTheme="minorEastAsia" w:cstheme="minorHAnsi"/>
          <w:b/>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84</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86</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西安开放大学后勤社会化项目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西安开放大学后勤社会化项目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西安开放大学后勤社会化项目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B00E1"/>
    <w:multiLevelType w:val="multilevel"/>
    <w:tmpl w:val="017B00E1"/>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018C070D"/>
    <w:multiLevelType w:val="multilevel"/>
    <w:tmpl w:val="018C070D"/>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07410788"/>
    <w:multiLevelType w:val="multilevel"/>
    <w:tmpl w:val="07410788"/>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decimal"/>
      <w:lvlText w:val="%2）"/>
      <w:lvlJc w:val="left"/>
      <w:pPr>
        <w:tabs>
          <w:tab w:val="left" w:pos="1140"/>
        </w:tabs>
        <w:ind w:left="1140" w:hanging="720"/>
      </w:pPr>
      <w:rPr>
        <w:rFonts w:hint="eastAsia" w:ascii="宋体" w:hAnsi="宋体" w:eastAsia="宋体"/>
      </w:rPr>
    </w:lvl>
    <w:lvl w:ilvl="2" w:tentative="0">
      <w:start w:val="10"/>
      <w:numFmt w:val="japaneseCounting"/>
      <w:lvlText w:val="第%3章"/>
      <w:lvlJc w:val="left"/>
      <w:pPr>
        <w:tabs>
          <w:tab w:val="left" w:pos="2130"/>
        </w:tabs>
        <w:ind w:left="2130" w:hanging="1290"/>
      </w:pPr>
      <w:rPr>
        <w:rFonts w:hint="eastAsia" w:ascii="宋体" w:hAnsi="宋体" w:eastAsia="宋体"/>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
    <w:nsid w:val="0B1E2573"/>
    <w:multiLevelType w:val="multilevel"/>
    <w:tmpl w:val="0B1E2573"/>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112023CA"/>
    <w:multiLevelType w:val="multilevel"/>
    <w:tmpl w:val="112023CA"/>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2475619F"/>
    <w:multiLevelType w:val="multilevel"/>
    <w:tmpl w:val="2475619F"/>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255B4754"/>
    <w:multiLevelType w:val="multilevel"/>
    <w:tmpl w:val="255B4754"/>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decimal"/>
      <w:lvlText w:val="%2）"/>
      <w:lvlJc w:val="left"/>
      <w:pPr>
        <w:tabs>
          <w:tab w:val="left" w:pos="1140"/>
        </w:tabs>
        <w:ind w:left="1140" w:hanging="720"/>
      </w:pPr>
      <w:rPr>
        <w:rFonts w:hint="eastAsia" w:ascii="宋体" w:hAnsi="宋体" w:eastAsia="宋体"/>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
    <w:nsid w:val="2A216DA9"/>
    <w:multiLevelType w:val="multilevel"/>
    <w:tmpl w:val="2A216DA9"/>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8">
    <w:nsid w:val="2B506905"/>
    <w:multiLevelType w:val="multilevel"/>
    <w:tmpl w:val="2B506905"/>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2DFD7F7C"/>
    <w:multiLevelType w:val="multilevel"/>
    <w:tmpl w:val="2DFD7F7C"/>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0">
    <w:nsid w:val="3134569C"/>
    <w:multiLevelType w:val="multilevel"/>
    <w:tmpl w:val="3134569C"/>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1">
    <w:nsid w:val="334A6246"/>
    <w:multiLevelType w:val="multilevel"/>
    <w:tmpl w:val="334A6246"/>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2">
    <w:nsid w:val="35AC4739"/>
    <w:multiLevelType w:val="multilevel"/>
    <w:tmpl w:val="35AC4739"/>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3">
    <w:nsid w:val="39A52408"/>
    <w:multiLevelType w:val="multilevel"/>
    <w:tmpl w:val="39A52408"/>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decimal"/>
      <w:lvlText w:val="%2）"/>
      <w:lvlJc w:val="left"/>
      <w:pPr>
        <w:tabs>
          <w:tab w:val="left" w:pos="1140"/>
        </w:tabs>
        <w:ind w:left="1140" w:hanging="720"/>
      </w:pPr>
      <w:rPr>
        <w:rFonts w:hint="eastAsia" w:ascii="宋体" w:hAnsi="宋体" w:eastAsia="宋体"/>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4">
    <w:nsid w:val="3C7F1D45"/>
    <w:multiLevelType w:val="multilevel"/>
    <w:tmpl w:val="3C7F1D45"/>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5">
    <w:nsid w:val="3F402DFD"/>
    <w:multiLevelType w:val="multilevel"/>
    <w:tmpl w:val="3F402DFD"/>
    <w:lvl w:ilvl="0" w:tentative="0">
      <w:start w:val="1"/>
      <w:numFmt w:val="decimal"/>
      <w:lvlText w:val="%1"/>
      <w:lvlJc w:val="center"/>
      <w:pPr>
        <w:ind w:left="84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0BB05C2"/>
    <w:multiLevelType w:val="multilevel"/>
    <w:tmpl w:val="40BB05C2"/>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7">
    <w:nsid w:val="49CA069F"/>
    <w:multiLevelType w:val="multilevel"/>
    <w:tmpl w:val="49CA069F"/>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50A80A50"/>
    <w:multiLevelType w:val="multilevel"/>
    <w:tmpl w:val="50A80A50"/>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9">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0">
    <w:nsid w:val="536B0472"/>
    <w:multiLevelType w:val="multilevel"/>
    <w:tmpl w:val="536B0472"/>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1">
    <w:nsid w:val="53C86175"/>
    <w:multiLevelType w:val="multilevel"/>
    <w:tmpl w:val="53C86175"/>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2">
    <w:nsid w:val="553A490E"/>
    <w:multiLevelType w:val="multilevel"/>
    <w:tmpl w:val="553A490E"/>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3">
    <w:nsid w:val="58FE5278"/>
    <w:multiLevelType w:val="multilevel"/>
    <w:tmpl w:val="58FE5278"/>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4">
    <w:nsid w:val="5A11012A"/>
    <w:multiLevelType w:val="multilevel"/>
    <w:tmpl w:val="5A11012A"/>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5">
    <w:nsid w:val="5B076B14"/>
    <w:multiLevelType w:val="multilevel"/>
    <w:tmpl w:val="5B076B14"/>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6">
    <w:nsid w:val="5E4955D8"/>
    <w:multiLevelType w:val="multilevel"/>
    <w:tmpl w:val="5E4955D8"/>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7">
    <w:nsid w:val="60D5299B"/>
    <w:multiLevelType w:val="multilevel"/>
    <w:tmpl w:val="60D5299B"/>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8">
    <w:nsid w:val="63F45BB2"/>
    <w:multiLevelType w:val="multilevel"/>
    <w:tmpl w:val="63F45BB2"/>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9">
    <w:nsid w:val="663377C3"/>
    <w:multiLevelType w:val="multilevel"/>
    <w:tmpl w:val="663377C3"/>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0">
    <w:nsid w:val="6A87040B"/>
    <w:multiLevelType w:val="multilevel"/>
    <w:tmpl w:val="6A87040B"/>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1">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2">
    <w:nsid w:val="703C7593"/>
    <w:multiLevelType w:val="multilevel"/>
    <w:tmpl w:val="703C7593"/>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3">
    <w:nsid w:val="76B66ADD"/>
    <w:multiLevelType w:val="multilevel"/>
    <w:tmpl w:val="76B66ADD"/>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4">
    <w:nsid w:val="7F7B5A5A"/>
    <w:multiLevelType w:val="multilevel"/>
    <w:tmpl w:val="7F7B5A5A"/>
    <w:lvl w:ilvl="0" w:tentative="0">
      <w:start w:val="1"/>
      <w:numFmt w:val="decimal"/>
      <w:lvlText w:val="%1、"/>
      <w:lvlJc w:val="left"/>
      <w:pPr>
        <w:tabs>
          <w:tab w:val="left" w:pos="360"/>
        </w:tabs>
        <w:ind w:left="36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31"/>
  </w:num>
  <w:num w:numId="2">
    <w:abstractNumId w:val="19"/>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2E0"/>
    <w:rsid w:val="00005680"/>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2F86"/>
    <w:rsid w:val="00033096"/>
    <w:rsid w:val="00033377"/>
    <w:rsid w:val="00033B5A"/>
    <w:rsid w:val="000352D0"/>
    <w:rsid w:val="00035CCD"/>
    <w:rsid w:val="00037B29"/>
    <w:rsid w:val="00037F2F"/>
    <w:rsid w:val="00037FD3"/>
    <w:rsid w:val="000403A2"/>
    <w:rsid w:val="0004041F"/>
    <w:rsid w:val="00040799"/>
    <w:rsid w:val="00040973"/>
    <w:rsid w:val="00042CD5"/>
    <w:rsid w:val="000434BD"/>
    <w:rsid w:val="00043830"/>
    <w:rsid w:val="000440AF"/>
    <w:rsid w:val="00044F32"/>
    <w:rsid w:val="00046C8E"/>
    <w:rsid w:val="00047455"/>
    <w:rsid w:val="00050E90"/>
    <w:rsid w:val="00051EF3"/>
    <w:rsid w:val="00052177"/>
    <w:rsid w:val="0005253E"/>
    <w:rsid w:val="000543B4"/>
    <w:rsid w:val="00054879"/>
    <w:rsid w:val="00054FF3"/>
    <w:rsid w:val="000556F1"/>
    <w:rsid w:val="00055F81"/>
    <w:rsid w:val="0005692F"/>
    <w:rsid w:val="00061058"/>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4EE2"/>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1520"/>
    <w:rsid w:val="000B267E"/>
    <w:rsid w:val="000B4360"/>
    <w:rsid w:val="000B4482"/>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C7F54"/>
    <w:rsid w:val="000D0AF3"/>
    <w:rsid w:val="000D0D4B"/>
    <w:rsid w:val="000D0DE1"/>
    <w:rsid w:val="000D1277"/>
    <w:rsid w:val="000D12BE"/>
    <w:rsid w:val="000D159C"/>
    <w:rsid w:val="000D4097"/>
    <w:rsid w:val="000D7EAE"/>
    <w:rsid w:val="000E1433"/>
    <w:rsid w:val="000E17C6"/>
    <w:rsid w:val="000E399E"/>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6D49"/>
    <w:rsid w:val="000F6F79"/>
    <w:rsid w:val="000F735B"/>
    <w:rsid w:val="000F7883"/>
    <w:rsid w:val="000F7C85"/>
    <w:rsid w:val="000F7DA6"/>
    <w:rsid w:val="00100C1B"/>
    <w:rsid w:val="001018B6"/>
    <w:rsid w:val="00101F4B"/>
    <w:rsid w:val="00102167"/>
    <w:rsid w:val="00103379"/>
    <w:rsid w:val="00103D6B"/>
    <w:rsid w:val="00104D98"/>
    <w:rsid w:val="001059A0"/>
    <w:rsid w:val="00106530"/>
    <w:rsid w:val="001067F9"/>
    <w:rsid w:val="0010742F"/>
    <w:rsid w:val="00107B8A"/>
    <w:rsid w:val="00107BFB"/>
    <w:rsid w:val="001101BD"/>
    <w:rsid w:val="0011093D"/>
    <w:rsid w:val="001118A7"/>
    <w:rsid w:val="00111D74"/>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C0C"/>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9A5"/>
    <w:rsid w:val="00166FD9"/>
    <w:rsid w:val="00167ECE"/>
    <w:rsid w:val="0017054A"/>
    <w:rsid w:val="00171A61"/>
    <w:rsid w:val="00173749"/>
    <w:rsid w:val="00173A35"/>
    <w:rsid w:val="0017410F"/>
    <w:rsid w:val="00174285"/>
    <w:rsid w:val="00175756"/>
    <w:rsid w:val="00175BAF"/>
    <w:rsid w:val="00176035"/>
    <w:rsid w:val="00176382"/>
    <w:rsid w:val="00176CF3"/>
    <w:rsid w:val="00176F0E"/>
    <w:rsid w:val="00180639"/>
    <w:rsid w:val="00182728"/>
    <w:rsid w:val="00182C33"/>
    <w:rsid w:val="0018316D"/>
    <w:rsid w:val="0018493A"/>
    <w:rsid w:val="00184A1D"/>
    <w:rsid w:val="00184DE0"/>
    <w:rsid w:val="00184F72"/>
    <w:rsid w:val="00185C92"/>
    <w:rsid w:val="00187440"/>
    <w:rsid w:val="00187846"/>
    <w:rsid w:val="00191693"/>
    <w:rsid w:val="00191834"/>
    <w:rsid w:val="00191A7E"/>
    <w:rsid w:val="00191BBE"/>
    <w:rsid w:val="00191DD9"/>
    <w:rsid w:val="001925F4"/>
    <w:rsid w:val="00193B5F"/>
    <w:rsid w:val="001947E8"/>
    <w:rsid w:val="00194890"/>
    <w:rsid w:val="0019564E"/>
    <w:rsid w:val="00196A1C"/>
    <w:rsid w:val="00196DD9"/>
    <w:rsid w:val="0019702F"/>
    <w:rsid w:val="00197C5C"/>
    <w:rsid w:val="00197D89"/>
    <w:rsid w:val="001A0376"/>
    <w:rsid w:val="001A0C97"/>
    <w:rsid w:val="001A127F"/>
    <w:rsid w:val="001A2103"/>
    <w:rsid w:val="001A5309"/>
    <w:rsid w:val="001A5764"/>
    <w:rsid w:val="001A61AC"/>
    <w:rsid w:val="001A623A"/>
    <w:rsid w:val="001B0699"/>
    <w:rsid w:val="001B0C7B"/>
    <w:rsid w:val="001B15EA"/>
    <w:rsid w:val="001B2019"/>
    <w:rsid w:val="001B4790"/>
    <w:rsid w:val="001B49FD"/>
    <w:rsid w:val="001B5302"/>
    <w:rsid w:val="001B6115"/>
    <w:rsid w:val="001B6573"/>
    <w:rsid w:val="001C0A0A"/>
    <w:rsid w:val="001C0BA3"/>
    <w:rsid w:val="001C0BBD"/>
    <w:rsid w:val="001C1076"/>
    <w:rsid w:val="001C19E3"/>
    <w:rsid w:val="001C25ED"/>
    <w:rsid w:val="001C4AFC"/>
    <w:rsid w:val="001C5BE5"/>
    <w:rsid w:val="001C607B"/>
    <w:rsid w:val="001C732E"/>
    <w:rsid w:val="001D1423"/>
    <w:rsid w:val="001D1BCB"/>
    <w:rsid w:val="001D22C0"/>
    <w:rsid w:val="001D2541"/>
    <w:rsid w:val="001D2CE5"/>
    <w:rsid w:val="001D3803"/>
    <w:rsid w:val="001D38ED"/>
    <w:rsid w:val="001D4171"/>
    <w:rsid w:val="001D4442"/>
    <w:rsid w:val="001D445A"/>
    <w:rsid w:val="001D576E"/>
    <w:rsid w:val="001D70BC"/>
    <w:rsid w:val="001E0376"/>
    <w:rsid w:val="001E0C4B"/>
    <w:rsid w:val="001E1DFE"/>
    <w:rsid w:val="001E2BB9"/>
    <w:rsid w:val="001E568C"/>
    <w:rsid w:val="001E6560"/>
    <w:rsid w:val="001E6A70"/>
    <w:rsid w:val="001E7761"/>
    <w:rsid w:val="001E790E"/>
    <w:rsid w:val="001F063B"/>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27F0A"/>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0DC8"/>
    <w:rsid w:val="00261898"/>
    <w:rsid w:val="002621C5"/>
    <w:rsid w:val="00264014"/>
    <w:rsid w:val="0026501F"/>
    <w:rsid w:val="00266611"/>
    <w:rsid w:val="00267AE5"/>
    <w:rsid w:val="00267C8A"/>
    <w:rsid w:val="00267FDD"/>
    <w:rsid w:val="00271136"/>
    <w:rsid w:val="002712BA"/>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2630"/>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CFE"/>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C7A6C"/>
    <w:rsid w:val="002D247D"/>
    <w:rsid w:val="002D2B5F"/>
    <w:rsid w:val="002D327B"/>
    <w:rsid w:val="002D41DD"/>
    <w:rsid w:val="002D5205"/>
    <w:rsid w:val="002D65D4"/>
    <w:rsid w:val="002D7418"/>
    <w:rsid w:val="002E121C"/>
    <w:rsid w:val="002E1283"/>
    <w:rsid w:val="002E1660"/>
    <w:rsid w:val="002E1D18"/>
    <w:rsid w:val="002E379C"/>
    <w:rsid w:val="002E43F6"/>
    <w:rsid w:val="002E44F8"/>
    <w:rsid w:val="002E4813"/>
    <w:rsid w:val="002E4D7B"/>
    <w:rsid w:val="002E7645"/>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CB4"/>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62BD"/>
    <w:rsid w:val="003872CB"/>
    <w:rsid w:val="00387AFC"/>
    <w:rsid w:val="00390290"/>
    <w:rsid w:val="0039216D"/>
    <w:rsid w:val="00392EBD"/>
    <w:rsid w:val="00393459"/>
    <w:rsid w:val="003943D1"/>
    <w:rsid w:val="0039449C"/>
    <w:rsid w:val="00395695"/>
    <w:rsid w:val="003957FD"/>
    <w:rsid w:val="0039665F"/>
    <w:rsid w:val="003966C3"/>
    <w:rsid w:val="00397EEA"/>
    <w:rsid w:val="003A0002"/>
    <w:rsid w:val="003A0295"/>
    <w:rsid w:val="003A0D83"/>
    <w:rsid w:val="003A0E76"/>
    <w:rsid w:val="003A192D"/>
    <w:rsid w:val="003A2A14"/>
    <w:rsid w:val="003A3CB1"/>
    <w:rsid w:val="003B086A"/>
    <w:rsid w:val="003B0D75"/>
    <w:rsid w:val="003B0E06"/>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D7FAF"/>
    <w:rsid w:val="003E010E"/>
    <w:rsid w:val="003E0A2C"/>
    <w:rsid w:val="003E1503"/>
    <w:rsid w:val="003E1D81"/>
    <w:rsid w:val="003E2F34"/>
    <w:rsid w:val="003E5BF5"/>
    <w:rsid w:val="003E5CDB"/>
    <w:rsid w:val="003E5CFF"/>
    <w:rsid w:val="003E6507"/>
    <w:rsid w:val="003E7874"/>
    <w:rsid w:val="003E7DCF"/>
    <w:rsid w:val="003F0E1D"/>
    <w:rsid w:val="003F1C2D"/>
    <w:rsid w:val="003F29A1"/>
    <w:rsid w:val="003F3882"/>
    <w:rsid w:val="003F3F0B"/>
    <w:rsid w:val="003F60A3"/>
    <w:rsid w:val="003F7C8E"/>
    <w:rsid w:val="004001BE"/>
    <w:rsid w:val="0040124D"/>
    <w:rsid w:val="004017C8"/>
    <w:rsid w:val="0040181A"/>
    <w:rsid w:val="00401D26"/>
    <w:rsid w:val="004024C2"/>
    <w:rsid w:val="00404A7B"/>
    <w:rsid w:val="00405285"/>
    <w:rsid w:val="004053A5"/>
    <w:rsid w:val="00406631"/>
    <w:rsid w:val="004068A7"/>
    <w:rsid w:val="00406C11"/>
    <w:rsid w:val="00407BBB"/>
    <w:rsid w:val="004106B2"/>
    <w:rsid w:val="00410958"/>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6EE"/>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6570"/>
    <w:rsid w:val="004474B0"/>
    <w:rsid w:val="00447E3D"/>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799A"/>
    <w:rsid w:val="00480CD4"/>
    <w:rsid w:val="00483C9F"/>
    <w:rsid w:val="004846F1"/>
    <w:rsid w:val="00487879"/>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02FB"/>
    <w:rsid w:val="004B0A02"/>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738"/>
    <w:rsid w:val="004C5B48"/>
    <w:rsid w:val="004C6493"/>
    <w:rsid w:val="004C7371"/>
    <w:rsid w:val="004D11A6"/>
    <w:rsid w:val="004D2147"/>
    <w:rsid w:val="004D2BAF"/>
    <w:rsid w:val="004D2D8E"/>
    <w:rsid w:val="004D2F54"/>
    <w:rsid w:val="004D3590"/>
    <w:rsid w:val="004D4879"/>
    <w:rsid w:val="004D4A07"/>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1055"/>
    <w:rsid w:val="004F2B40"/>
    <w:rsid w:val="004F2CC5"/>
    <w:rsid w:val="004F3096"/>
    <w:rsid w:val="004F3159"/>
    <w:rsid w:val="004F32CF"/>
    <w:rsid w:val="004F411F"/>
    <w:rsid w:val="004F60D3"/>
    <w:rsid w:val="004F6E1C"/>
    <w:rsid w:val="004F6E7E"/>
    <w:rsid w:val="004F7234"/>
    <w:rsid w:val="004F7D8F"/>
    <w:rsid w:val="00500B15"/>
    <w:rsid w:val="0050182A"/>
    <w:rsid w:val="00501CED"/>
    <w:rsid w:val="00501F56"/>
    <w:rsid w:val="0050264E"/>
    <w:rsid w:val="00502B4B"/>
    <w:rsid w:val="00502DB5"/>
    <w:rsid w:val="0050431E"/>
    <w:rsid w:val="005053C1"/>
    <w:rsid w:val="00506ECC"/>
    <w:rsid w:val="00507ABD"/>
    <w:rsid w:val="00510062"/>
    <w:rsid w:val="00510D3F"/>
    <w:rsid w:val="00511E18"/>
    <w:rsid w:val="00512B77"/>
    <w:rsid w:val="00512C56"/>
    <w:rsid w:val="00513A15"/>
    <w:rsid w:val="00515ADE"/>
    <w:rsid w:val="00515E63"/>
    <w:rsid w:val="00517456"/>
    <w:rsid w:val="005176F4"/>
    <w:rsid w:val="005203BA"/>
    <w:rsid w:val="00521222"/>
    <w:rsid w:val="005215D1"/>
    <w:rsid w:val="005220F8"/>
    <w:rsid w:val="00522932"/>
    <w:rsid w:val="005232C9"/>
    <w:rsid w:val="00524B4E"/>
    <w:rsid w:val="0052539A"/>
    <w:rsid w:val="005309DD"/>
    <w:rsid w:val="005330CB"/>
    <w:rsid w:val="0053320F"/>
    <w:rsid w:val="005340C0"/>
    <w:rsid w:val="00534E45"/>
    <w:rsid w:val="00534E48"/>
    <w:rsid w:val="00535F18"/>
    <w:rsid w:val="0053651B"/>
    <w:rsid w:val="00537136"/>
    <w:rsid w:val="00537F3F"/>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58F"/>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3C32"/>
    <w:rsid w:val="005642D3"/>
    <w:rsid w:val="00565027"/>
    <w:rsid w:val="00565CAE"/>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344"/>
    <w:rsid w:val="00585E3F"/>
    <w:rsid w:val="005866B9"/>
    <w:rsid w:val="00587094"/>
    <w:rsid w:val="005919EF"/>
    <w:rsid w:val="00592CFD"/>
    <w:rsid w:val="00593C8A"/>
    <w:rsid w:val="00594467"/>
    <w:rsid w:val="00594F66"/>
    <w:rsid w:val="005960B9"/>
    <w:rsid w:val="00596DDA"/>
    <w:rsid w:val="005A0D54"/>
    <w:rsid w:val="005A1806"/>
    <w:rsid w:val="005A20E0"/>
    <w:rsid w:val="005A24F4"/>
    <w:rsid w:val="005A32F2"/>
    <w:rsid w:val="005A3DFC"/>
    <w:rsid w:val="005A4337"/>
    <w:rsid w:val="005A43AB"/>
    <w:rsid w:val="005A5A7B"/>
    <w:rsid w:val="005A5B0F"/>
    <w:rsid w:val="005A5C13"/>
    <w:rsid w:val="005A69F8"/>
    <w:rsid w:val="005A6B45"/>
    <w:rsid w:val="005A6E12"/>
    <w:rsid w:val="005A7B9D"/>
    <w:rsid w:val="005B0579"/>
    <w:rsid w:val="005B1890"/>
    <w:rsid w:val="005B1C32"/>
    <w:rsid w:val="005B2863"/>
    <w:rsid w:val="005B314D"/>
    <w:rsid w:val="005B353B"/>
    <w:rsid w:val="005B3CE3"/>
    <w:rsid w:val="005B4718"/>
    <w:rsid w:val="005B4F7B"/>
    <w:rsid w:val="005B51A3"/>
    <w:rsid w:val="005B547C"/>
    <w:rsid w:val="005B556C"/>
    <w:rsid w:val="005B65A5"/>
    <w:rsid w:val="005B67BE"/>
    <w:rsid w:val="005B6F3F"/>
    <w:rsid w:val="005B7116"/>
    <w:rsid w:val="005C03AE"/>
    <w:rsid w:val="005C1784"/>
    <w:rsid w:val="005C23C9"/>
    <w:rsid w:val="005C3D94"/>
    <w:rsid w:val="005C50A4"/>
    <w:rsid w:val="005C50D1"/>
    <w:rsid w:val="005C68C0"/>
    <w:rsid w:val="005C6C4F"/>
    <w:rsid w:val="005D000E"/>
    <w:rsid w:val="005D035F"/>
    <w:rsid w:val="005D2A79"/>
    <w:rsid w:val="005D3C04"/>
    <w:rsid w:val="005D5E30"/>
    <w:rsid w:val="005D62E5"/>
    <w:rsid w:val="005D7216"/>
    <w:rsid w:val="005E032C"/>
    <w:rsid w:val="005E0A4A"/>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6FD0"/>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5AA"/>
    <w:rsid w:val="00662E32"/>
    <w:rsid w:val="00662FF9"/>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6FCF"/>
    <w:rsid w:val="00697CAC"/>
    <w:rsid w:val="006A2505"/>
    <w:rsid w:val="006A2D90"/>
    <w:rsid w:val="006A3763"/>
    <w:rsid w:val="006A3BA0"/>
    <w:rsid w:val="006A4EC6"/>
    <w:rsid w:val="006A6B87"/>
    <w:rsid w:val="006A6BF1"/>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1033"/>
    <w:rsid w:val="006F3496"/>
    <w:rsid w:val="006F4633"/>
    <w:rsid w:val="006F5AC8"/>
    <w:rsid w:val="006F5F50"/>
    <w:rsid w:val="006F655F"/>
    <w:rsid w:val="006F71FE"/>
    <w:rsid w:val="006F721C"/>
    <w:rsid w:val="006F7A75"/>
    <w:rsid w:val="006F7BC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17D"/>
    <w:rsid w:val="0073652C"/>
    <w:rsid w:val="00736ACE"/>
    <w:rsid w:val="007405AB"/>
    <w:rsid w:val="00740862"/>
    <w:rsid w:val="00740ED2"/>
    <w:rsid w:val="0074169B"/>
    <w:rsid w:val="00742326"/>
    <w:rsid w:val="007426D7"/>
    <w:rsid w:val="00743F8B"/>
    <w:rsid w:val="0074622A"/>
    <w:rsid w:val="00747EE2"/>
    <w:rsid w:val="007552A7"/>
    <w:rsid w:val="007566E2"/>
    <w:rsid w:val="00757FC1"/>
    <w:rsid w:val="00760265"/>
    <w:rsid w:val="0076032B"/>
    <w:rsid w:val="0076112F"/>
    <w:rsid w:val="00761357"/>
    <w:rsid w:val="00761C27"/>
    <w:rsid w:val="00763522"/>
    <w:rsid w:val="00763B46"/>
    <w:rsid w:val="00764A6D"/>
    <w:rsid w:val="0076550E"/>
    <w:rsid w:val="00766E1C"/>
    <w:rsid w:val="00767121"/>
    <w:rsid w:val="00770983"/>
    <w:rsid w:val="00770A23"/>
    <w:rsid w:val="00770D89"/>
    <w:rsid w:val="00771FBD"/>
    <w:rsid w:val="00772751"/>
    <w:rsid w:val="00772AED"/>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0E2A"/>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02"/>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090"/>
    <w:rsid w:val="007D6288"/>
    <w:rsid w:val="007D7193"/>
    <w:rsid w:val="007D7781"/>
    <w:rsid w:val="007D7958"/>
    <w:rsid w:val="007D7D00"/>
    <w:rsid w:val="007E00D7"/>
    <w:rsid w:val="007E0A87"/>
    <w:rsid w:val="007E0EF3"/>
    <w:rsid w:val="007E1576"/>
    <w:rsid w:val="007E1F6F"/>
    <w:rsid w:val="007E2BD2"/>
    <w:rsid w:val="007E5F41"/>
    <w:rsid w:val="007E6311"/>
    <w:rsid w:val="007E6CF2"/>
    <w:rsid w:val="007F0BE0"/>
    <w:rsid w:val="007F0CAA"/>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32D"/>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42FF"/>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8FC"/>
    <w:rsid w:val="00887DFB"/>
    <w:rsid w:val="0089000A"/>
    <w:rsid w:val="00891F76"/>
    <w:rsid w:val="008924AA"/>
    <w:rsid w:val="0089283A"/>
    <w:rsid w:val="00892ADC"/>
    <w:rsid w:val="008931DF"/>
    <w:rsid w:val="00893813"/>
    <w:rsid w:val="00893C4C"/>
    <w:rsid w:val="008957F7"/>
    <w:rsid w:val="0089658C"/>
    <w:rsid w:val="00897000"/>
    <w:rsid w:val="008A06A4"/>
    <w:rsid w:val="008A0739"/>
    <w:rsid w:val="008A23B5"/>
    <w:rsid w:val="008A2458"/>
    <w:rsid w:val="008A324F"/>
    <w:rsid w:val="008A3682"/>
    <w:rsid w:val="008A4F3F"/>
    <w:rsid w:val="008A5D30"/>
    <w:rsid w:val="008A5E6D"/>
    <w:rsid w:val="008A66B8"/>
    <w:rsid w:val="008A7EED"/>
    <w:rsid w:val="008B25E6"/>
    <w:rsid w:val="008B2B1D"/>
    <w:rsid w:val="008B3358"/>
    <w:rsid w:val="008B5009"/>
    <w:rsid w:val="008B5D80"/>
    <w:rsid w:val="008B6C0C"/>
    <w:rsid w:val="008B7C8C"/>
    <w:rsid w:val="008B7E45"/>
    <w:rsid w:val="008C0552"/>
    <w:rsid w:val="008C0CCE"/>
    <w:rsid w:val="008C1237"/>
    <w:rsid w:val="008C1D9E"/>
    <w:rsid w:val="008C2981"/>
    <w:rsid w:val="008C3037"/>
    <w:rsid w:val="008C3A1C"/>
    <w:rsid w:val="008C3B98"/>
    <w:rsid w:val="008C410F"/>
    <w:rsid w:val="008C64FB"/>
    <w:rsid w:val="008C6E84"/>
    <w:rsid w:val="008C771B"/>
    <w:rsid w:val="008C77A4"/>
    <w:rsid w:val="008D0DB7"/>
    <w:rsid w:val="008D2DAF"/>
    <w:rsid w:val="008D4EEC"/>
    <w:rsid w:val="008D5B0C"/>
    <w:rsid w:val="008D5BFC"/>
    <w:rsid w:val="008D7AEA"/>
    <w:rsid w:val="008E1018"/>
    <w:rsid w:val="008E1C91"/>
    <w:rsid w:val="008E2EB2"/>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7F7"/>
    <w:rsid w:val="00906F8A"/>
    <w:rsid w:val="009104E4"/>
    <w:rsid w:val="00910A37"/>
    <w:rsid w:val="00910FFE"/>
    <w:rsid w:val="00911C4C"/>
    <w:rsid w:val="00912676"/>
    <w:rsid w:val="009130AF"/>
    <w:rsid w:val="00913EA0"/>
    <w:rsid w:val="00915570"/>
    <w:rsid w:val="0091611D"/>
    <w:rsid w:val="00916267"/>
    <w:rsid w:val="00917373"/>
    <w:rsid w:val="009173A3"/>
    <w:rsid w:val="00917762"/>
    <w:rsid w:val="00917B62"/>
    <w:rsid w:val="0092016A"/>
    <w:rsid w:val="00920557"/>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57D6"/>
    <w:rsid w:val="0094638E"/>
    <w:rsid w:val="00946A82"/>
    <w:rsid w:val="0095071A"/>
    <w:rsid w:val="00950CC9"/>
    <w:rsid w:val="00951071"/>
    <w:rsid w:val="0095158B"/>
    <w:rsid w:val="00951B1D"/>
    <w:rsid w:val="0095333C"/>
    <w:rsid w:val="00953610"/>
    <w:rsid w:val="009544D9"/>
    <w:rsid w:val="00955186"/>
    <w:rsid w:val="00955282"/>
    <w:rsid w:val="00956990"/>
    <w:rsid w:val="00956EE8"/>
    <w:rsid w:val="009570F6"/>
    <w:rsid w:val="00961028"/>
    <w:rsid w:val="0096484B"/>
    <w:rsid w:val="00964C78"/>
    <w:rsid w:val="00965C09"/>
    <w:rsid w:val="00966B06"/>
    <w:rsid w:val="00966B6A"/>
    <w:rsid w:val="0097057C"/>
    <w:rsid w:val="00970C2C"/>
    <w:rsid w:val="00971419"/>
    <w:rsid w:val="009715C5"/>
    <w:rsid w:val="00971AF2"/>
    <w:rsid w:val="009723B8"/>
    <w:rsid w:val="00972647"/>
    <w:rsid w:val="00973264"/>
    <w:rsid w:val="00975128"/>
    <w:rsid w:val="00975CD0"/>
    <w:rsid w:val="0098006A"/>
    <w:rsid w:val="009817A0"/>
    <w:rsid w:val="0098281C"/>
    <w:rsid w:val="009833A0"/>
    <w:rsid w:val="00983C0B"/>
    <w:rsid w:val="0098423D"/>
    <w:rsid w:val="00984871"/>
    <w:rsid w:val="009850E9"/>
    <w:rsid w:val="00985DFA"/>
    <w:rsid w:val="00986315"/>
    <w:rsid w:val="00986617"/>
    <w:rsid w:val="009911E3"/>
    <w:rsid w:val="00991869"/>
    <w:rsid w:val="00992201"/>
    <w:rsid w:val="00992E4C"/>
    <w:rsid w:val="00993C0B"/>
    <w:rsid w:val="00993E24"/>
    <w:rsid w:val="00994416"/>
    <w:rsid w:val="0099454D"/>
    <w:rsid w:val="00994B4C"/>
    <w:rsid w:val="00994E42"/>
    <w:rsid w:val="00995178"/>
    <w:rsid w:val="009960E6"/>
    <w:rsid w:val="00997850"/>
    <w:rsid w:val="009A0911"/>
    <w:rsid w:val="009A09C3"/>
    <w:rsid w:val="009A1519"/>
    <w:rsid w:val="009A1A57"/>
    <w:rsid w:val="009A1C33"/>
    <w:rsid w:val="009A2439"/>
    <w:rsid w:val="009A2BFF"/>
    <w:rsid w:val="009A5BD6"/>
    <w:rsid w:val="009A6D30"/>
    <w:rsid w:val="009B039A"/>
    <w:rsid w:val="009B206F"/>
    <w:rsid w:val="009B32A8"/>
    <w:rsid w:val="009B346C"/>
    <w:rsid w:val="009B379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5C1D"/>
    <w:rsid w:val="009C7BA0"/>
    <w:rsid w:val="009C7C48"/>
    <w:rsid w:val="009D0EFF"/>
    <w:rsid w:val="009D1B51"/>
    <w:rsid w:val="009D2288"/>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4FF"/>
    <w:rsid w:val="00A0582B"/>
    <w:rsid w:val="00A05B11"/>
    <w:rsid w:val="00A0600A"/>
    <w:rsid w:val="00A06B7F"/>
    <w:rsid w:val="00A06FBD"/>
    <w:rsid w:val="00A075B7"/>
    <w:rsid w:val="00A07D9C"/>
    <w:rsid w:val="00A109CC"/>
    <w:rsid w:val="00A13EDB"/>
    <w:rsid w:val="00A14C4D"/>
    <w:rsid w:val="00A14C72"/>
    <w:rsid w:val="00A15845"/>
    <w:rsid w:val="00A16B48"/>
    <w:rsid w:val="00A17B52"/>
    <w:rsid w:val="00A2021A"/>
    <w:rsid w:val="00A20580"/>
    <w:rsid w:val="00A21110"/>
    <w:rsid w:val="00A2141C"/>
    <w:rsid w:val="00A21B16"/>
    <w:rsid w:val="00A22D76"/>
    <w:rsid w:val="00A24200"/>
    <w:rsid w:val="00A2438C"/>
    <w:rsid w:val="00A24D47"/>
    <w:rsid w:val="00A25EAE"/>
    <w:rsid w:val="00A271E8"/>
    <w:rsid w:val="00A27EB2"/>
    <w:rsid w:val="00A30370"/>
    <w:rsid w:val="00A31242"/>
    <w:rsid w:val="00A31B79"/>
    <w:rsid w:val="00A32017"/>
    <w:rsid w:val="00A335F7"/>
    <w:rsid w:val="00A3527C"/>
    <w:rsid w:val="00A352E6"/>
    <w:rsid w:val="00A35CB4"/>
    <w:rsid w:val="00A36D2A"/>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057"/>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AA6"/>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0B96"/>
    <w:rsid w:val="00A91267"/>
    <w:rsid w:val="00A91A54"/>
    <w:rsid w:val="00A91B7E"/>
    <w:rsid w:val="00A94247"/>
    <w:rsid w:val="00A96F13"/>
    <w:rsid w:val="00AA00E5"/>
    <w:rsid w:val="00AA1080"/>
    <w:rsid w:val="00AA16D3"/>
    <w:rsid w:val="00AA18CA"/>
    <w:rsid w:val="00AA1D98"/>
    <w:rsid w:val="00AA3063"/>
    <w:rsid w:val="00AA3532"/>
    <w:rsid w:val="00AA3BFA"/>
    <w:rsid w:val="00AA4BCE"/>
    <w:rsid w:val="00AA5A0A"/>
    <w:rsid w:val="00AA5E84"/>
    <w:rsid w:val="00AA5F8E"/>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769"/>
    <w:rsid w:val="00AC2E63"/>
    <w:rsid w:val="00AC2EA5"/>
    <w:rsid w:val="00AC3A70"/>
    <w:rsid w:val="00AC63F8"/>
    <w:rsid w:val="00AC6600"/>
    <w:rsid w:val="00AC7144"/>
    <w:rsid w:val="00AC75AF"/>
    <w:rsid w:val="00AC7AD3"/>
    <w:rsid w:val="00AD00DB"/>
    <w:rsid w:val="00AD340C"/>
    <w:rsid w:val="00AD3849"/>
    <w:rsid w:val="00AD3D18"/>
    <w:rsid w:val="00AD494E"/>
    <w:rsid w:val="00AD4B23"/>
    <w:rsid w:val="00AD4D41"/>
    <w:rsid w:val="00AD4DD2"/>
    <w:rsid w:val="00AD5667"/>
    <w:rsid w:val="00AD6114"/>
    <w:rsid w:val="00AD74EC"/>
    <w:rsid w:val="00AD7CA4"/>
    <w:rsid w:val="00AE01B3"/>
    <w:rsid w:val="00AE0CFD"/>
    <w:rsid w:val="00AE16D0"/>
    <w:rsid w:val="00AE1978"/>
    <w:rsid w:val="00AE1DA8"/>
    <w:rsid w:val="00AE217E"/>
    <w:rsid w:val="00AE30C0"/>
    <w:rsid w:val="00AE4D94"/>
    <w:rsid w:val="00AE5612"/>
    <w:rsid w:val="00AE5C6B"/>
    <w:rsid w:val="00AE5F19"/>
    <w:rsid w:val="00AE6664"/>
    <w:rsid w:val="00AE6A4B"/>
    <w:rsid w:val="00AE6EED"/>
    <w:rsid w:val="00AE74AC"/>
    <w:rsid w:val="00AE7F1F"/>
    <w:rsid w:val="00AF11E6"/>
    <w:rsid w:val="00AF2614"/>
    <w:rsid w:val="00AF4155"/>
    <w:rsid w:val="00AF6631"/>
    <w:rsid w:val="00AF6E14"/>
    <w:rsid w:val="00AF78B2"/>
    <w:rsid w:val="00B005A5"/>
    <w:rsid w:val="00B01853"/>
    <w:rsid w:val="00B0186D"/>
    <w:rsid w:val="00B02758"/>
    <w:rsid w:val="00B02B5A"/>
    <w:rsid w:val="00B0302F"/>
    <w:rsid w:val="00B036CF"/>
    <w:rsid w:val="00B03790"/>
    <w:rsid w:val="00B03C45"/>
    <w:rsid w:val="00B03CDC"/>
    <w:rsid w:val="00B04B8A"/>
    <w:rsid w:val="00B04BFB"/>
    <w:rsid w:val="00B07415"/>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4E7"/>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58C"/>
    <w:rsid w:val="00B52A88"/>
    <w:rsid w:val="00B52B44"/>
    <w:rsid w:val="00B52D72"/>
    <w:rsid w:val="00B53D82"/>
    <w:rsid w:val="00B53FA1"/>
    <w:rsid w:val="00B55F20"/>
    <w:rsid w:val="00B5645C"/>
    <w:rsid w:val="00B56BAC"/>
    <w:rsid w:val="00B571F4"/>
    <w:rsid w:val="00B573B4"/>
    <w:rsid w:val="00B61DB7"/>
    <w:rsid w:val="00B61F86"/>
    <w:rsid w:val="00B63341"/>
    <w:rsid w:val="00B63B3C"/>
    <w:rsid w:val="00B64780"/>
    <w:rsid w:val="00B6494B"/>
    <w:rsid w:val="00B64BD5"/>
    <w:rsid w:val="00B64D7D"/>
    <w:rsid w:val="00B658BB"/>
    <w:rsid w:val="00B65E8E"/>
    <w:rsid w:val="00B6622F"/>
    <w:rsid w:val="00B6752F"/>
    <w:rsid w:val="00B675AC"/>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255"/>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0465"/>
    <w:rsid w:val="00BA0833"/>
    <w:rsid w:val="00BA1740"/>
    <w:rsid w:val="00BA25DB"/>
    <w:rsid w:val="00BA38E0"/>
    <w:rsid w:val="00BA4649"/>
    <w:rsid w:val="00BA51C2"/>
    <w:rsid w:val="00BA619F"/>
    <w:rsid w:val="00BA6D10"/>
    <w:rsid w:val="00BA7D43"/>
    <w:rsid w:val="00BB02EB"/>
    <w:rsid w:val="00BB048B"/>
    <w:rsid w:val="00BB08FA"/>
    <w:rsid w:val="00BB0940"/>
    <w:rsid w:val="00BB096F"/>
    <w:rsid w:val="00BB0A6C"/>
    <w:rsid w:val="00BB17F3"/>
    <w:rsid w:val="00BB2DBC"/>
    <w:rsid w:val="00BB3F67"/>
    <w:rsid w:val="00BB3FFF"/>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6B13"/>
    <w:rsid w:val="00BD7A29"/>
    <w:rsid w:val="00BE1F49"/>
    <w:rsid w:val="00BE3C76"/>
    <w:rsid w:val="00BE41BE"/>
    <w:rsid w:val="00BE4EBB"/>
    <w:rsid w:val="00BE6AD0"/>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4FD2"/>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218"/>
    <w:rsid w:val="00C72672"/>
    <w:rsid w:val="00C72DBC"/>
    <w:rsid w:val="00C74041"/>
    <w:rsid w:val="00C75F5C"/>
    <w:rsid w:val="00C76B39"/>
    <w:rsid w:val="00C76F57"/>
    <w:rsid w:val="00C77891"/>
    <w:rsid w:val="00C8081E"/>
    <w:rsid w:val="00C8194B"/>
    <w:rsid w:val="00C831A1"/>
    <w:rsid w:val="00C84ACF"/>
    <w:rsid w:val="00C84CD9"/>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89B"/>
    <w:rsid w:val="00CA6E89"/>
    <w:rsid w:val="00CB0748"/>
    <w:rsid w:val="00CB134B"/>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4A33"/>
    <w:rsid w:val="00CC50D8"/>
    <w:rsid w:val="00CC5447"/>
    <w:rsid w:val="00CC5D7B"/>
    <w:rsid w:val="00CC70AC"/>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2A"/>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17C3E"/>
    <w:rsid w:val="00D20BC2"/>
    <w:rsid w:val="00D2100C"/>
    <w:rsid w:val="00D21893"/>
    <w:rsid w:val="00D2308D"/>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85"/>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195"/>
    <w:rsid w:val="00D9483F"/>
    <w:rsid w:val="00D957E5"/>
    <w:rsid w:val="00D9612C"/>
    <w:rsid w:val="00D963A4"/>
    <w:rsid w:val="00D96B41"/>
    <w:rsid w:val="00DA02CE"/>
    <w:rsid w:val="00DA0A9B"/>
    <w:rsid w:val="00DA0DFD"/>
    <w:rsid w:val="00DA26D1"/>
    <w:rsid w:val="00DA60E3"/>
    <w:rsid w:val="00DA7EC9"/>
    <w:rsid w:val="00DB18FC"/>
    <w:rsid w:val="00DB1DFA"/>
    <w:rsid w:val="00DB240D"/>
    <w:rsid w:val="00DB2769"/>
    <w:rsid w:val="00DB38DD"/>
    <w:rsid w:val="00DB4762"/>
    <w:rsid w:val="00DB4E58"/>
    <w:rsid w:val="00DB51D0"/>
    <w:rsid w:val="00DB630A"/>
    <w:rsid w:val="00DB6473"/>
    <w:rsid w:val="00DB6F6B"/>
    <w:rsid w:val="00DC1F08"/>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2806"/>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4B8A"/>
    <w:rsid w:val="00E05F80"/>
    <w:rsid w:val="00E070FA"/>
    <w:rsid w:val="00E07564"/>
    <w:rsid w:val="00E07EB9"/>
    <w:rsid w:val="00E10A87"/>
    <w:rsid w:val="00E114BC"/>
    <w:rsid w:val="00E11D50"/>
    <w:rsid w:val="00E13609"/>
    <w:rsid w:val="00E138AE"/>
    <w:rsid w:val="00E14B3C"/>
    <w:rsid w:val="00E16067"/>
    <w:rsid w:val="00E16EB5"/>
    <w:rsid w:val="00E200BE"/>
    <w:rsid w:val="00E212E3"/>
    <w:rsid w:val="00E21EB3"/>
    <w:rsid w:val="00E22505"/>
    <w:rsid w:val="00E227F4"/>
    <w:rsid w:val="00E2372E"/>
    <w:rsid w:val="00E23903"/>
    <w:rsid w:val="00E2465F"/>
    <w:rsid w:val="00E24D53"/>
    <w:rsid w:val="00E2575E"/>
    <w:rsid w:val="00E25E0D"/>
    <w:rsid w:val="00E2723D"/>
    <w:rsid w:val="00E27A80"/>
    <w:rsid w:val="00E27DAA"/>
    <w:rsid w:val="00E27FDC"/>
    <w:rsid w:val="00E303C9"/>
    <w:rsid w:val="00E30627"/>
    <w:rsid w:val="00E30E7D"/>
    <w:rsid w:val="00E31BA9"/>
    <w:rsid w:val="00E332F8"/>
    <w:rsid w:val="00E33659"/>
    <w:rsid w:val="00E40872"/>
    <w:rsid w:val="00E41594"/>
    <w:rsid w:val="00E423C2"/>
    <w:rsid w:val="00E4296F"/>
    <w:rsid w:val="00E442EC"/>
    <w:rsid w:val="00E44D88"/>
    <w:rsid w:val="00E46034"/>
    <w:rsid w:val="00E46A08"/>
    <w:rsid w:val="00E47BE1"/>
    <w:rsid w:val="00E518FB"/>
    <w:rsid w:val="00E51911"/>
    <w:rsid w:val="00E55C0D"/>
    <w:rsid w:val="00E560EE"/>
    <w:rsid w:val="00E56FE8"/>
    <w:rsid w:val="00E57C5E"/>
    <w:rsid w:val="00E57FE6"/>
    <w:rsid w:val="00E6057C"/>
    <w:rsid w:val="00E607A7"/>
    <w:rsid w:val="00E60C5E"/>
    <w:rsid w:val="00E637C3"/>
    <w:rsid w:val="00E63BD1"/>
    <w:rsid w:val="00E6435C"/>
    <w:rsid w:val="00E6467D"/>
    <w:rsid w:val="00E64878"/>
    <w:rsid w:val="00E65AC4"/>
    <w:rsid w:val="00E66BCF"/>
    <w:rsid w:val="00E70719"/>
    <w:rsid w:val="00E7076B"/>
    <w:rsid w:val="00E71342"/>
    <w:rsid w:val="00E71C55"/>
    <w:rsid w:val="00E7277A"/>
    <w:rsid w:val="00E728E4"/>
    <w:rsid w:val="00E74627"/>
    <w:rsid w:val="00E7538A"/>
    <w:rsid w:val="00E755BA"/>
    <w:rsid w:val="00E77471"/>
    <w:rsid w:val="00E777FC"/>
    <w:rsid w:val="00E77878"/>
    <w:rsid w:val="00E807FB"/>
    <w:rsid w:val="00E81612"/>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7D7"/>
    <w:rsid w:val="00EB7A4C"/>
    <w:rsid w:val="00EC0B15"/>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203B"/>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03EB"/>
    <w:rsid w:val="00F21456"/>
    <w:rsid w:val="00F21D20"/>
    <w:rsid w:val="00F22674"/>
    <w:rsid w:val="00F22B78"/>
    <w:rsid w:val="00F244F9"/>
    <w:rsid w:val="00F24D7A"/>
    <w:rsid w:val="00F25220"/>
    <w:rsid w:val="00F25309"/>
    <w:rsid w:val="00F25320"/>
    <w:rsid w:val="00F26726"/>
    <w:rsid w:val="00F26FA6"/>
    <w:rsid w:val="00F27FAB"/>
    <w:rsid w:val="00F3065A"/>
    <w:rsid w:val="00F306D7"/>
    <w:rsid w:val="00F308B7"/>
    <w:rsid w:val="00F31501"/>
    <w:rsid w:val="00F3188A"/>
    <w:rsid w:val="00F31BE1"/>
    <w:rsid w:val="00F31CAB"/>
    <w:rsid w:val="00F31ECE"/>
    <w:rsid w:val="00F31FF7"/>
    <w:rsid w:val="00F32A46"/>
    <w:rsid w:val="00F32CCE"/>
    <w:rsid w:val="00F3540D"/>
    <w:rsid w:val="00F357DB"/>
    <w:rsid w:val="00F36BEF"/>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5765B"/>
    <w:rsid w:val="00F6012B"/>
    <w:rsid w:val="00F605EC"/>
    <w:rsid w:val="00F61702"/>
    <w:rsid w:val="00F61BDA"/>
    <w:rsid w:val="00F62E71"/>
    <w:rsid w:val="00F63011"/>
    <w:rsid w:val="00F6306C"/>
    <w:rsid w:val="00F630C8"/>
    <w:rsid w:val="00F631BD"/>
    <w:rsid w:val="00F64C12"/>
    <w:rsid w:val="00F6552D"/>
    <w:rsid w:val="00F6573B"/>
    <w:rsid w:val="00F667F5"/>
    <w:rsid w:val="00F67278"/>
    <w:rsid w:val="00F67ABE"/>
    <w:rsid w:val="00F710E9"/>
    <w:rsid w:val="00F718E6"/>
    <w:rsid w:val="00F733F0"/>
    <w:rsid w:val="00F75E36"/>
    <w:rsid w:val="00F75F28"/>
    <w:rsid w:val="00F76771"/>
    <w:rsid w:val="00F76A72"/>
    <w:rsid w:val="00F76DA7"/>
    <w:rsid w:val="00F77340"/>
    <w:rsid w:val="00F8042D"/>
    <w:rsid w:val="00F840C7"/>
    <w:rsid w:val="00F85256"/>
    <w:rsid w:val="00F85748"/>
    <w:rsid w:val="00F86976"/>
    <w:rsid w:val="00F8751C"/>
    <w:rsid w:val="00F87572"/>
    <w:rsid w:val="00F87BCF"/>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0AD"/>
    <w:rsid w:val="00FA2129"/>
    <w:rsid w:val="00FA244D"/>
    <w:rsid w:val="00FA2668"/>
    <w:rsid w:val="00FA7224"/>
    <w:rsid w:val="00FB1215"/>
    <w:rsid w:val="00FB2935"/>
    <w:rsid w:val="00FB3D8E"/>
    <w:rsid w:val="00FB4CB0"/>
    <w:rsid w:val="00FB591D"/>
    <w:rsid w:val="00FB608E"/>
    <w:rsid w:val="00FB6392"/>
    <w:rsid w:val="00FB63A7"/>
    <w:rsid w:val="00FB6581"/>
    <w:rsid w:val="00FB6B49"/>
    <w:rsid w:val="00FC0A59"/>
    <w:rsid w:val="00FC0E4E"/>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E487E"/>
    <w:rsid w:val="00FF025A"/>
    <w:rsid w:val="00FF161C"/>
    <w:rsid w:val="00FF2C7E"/>
    <w:rsid w:val="00FF2E19"/>
    <w:rsid w:val="00FF568F"/>
    <w:rsid w:val="00FF756F"/>
    <w:rsid w:val="0F9D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0"/>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1082-3E66-4A21-8230-9B03AA8326BC}">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90</Pages>
  <Words>8971</Words>
  <Characters>51138</Characters>
  <Lines>426</Lines>
  <Paragraphs>119</Paragraphs>
  <TotalTime>0</TotalTime>
  <ScaleCrop>false</ScaleCrop>
  <LinksUpToDate>false</LinksUpToDate>
  <CharactersWithSpaces>59990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2025-10-20T09:03:00Z</dcterms:created>
  <dc:creator>admin</dc:creator>
  <cp:lastModifiedBy>趋之若鹜</cp:lastModifiedBy>
  <cp:lastPrinted>2025-10-14T02:08:00Z</cp:lastPrinted>
  <dcterms:modified xsi:type="dcterms:W3CDTF">2025-11-14T07:33:33Z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B4AD4A5077A94C30816BD629D4CA4AB4</vt:lpwstr>
  </property>
</Properties>
</file>