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A1F0A">
      <w:pPr>
        <w:pStyle w:val="4"/>
        <w:rPr>
          <w:rFonts w:hint="eastAsia"/>
          <w:lang w:val="en-US" w:eastAsia="zh-Hans"/>
        </w:rPr>
      </w:pPr>
      <w:r>
        <w:br w:type="textWrapping"/>
      </w:r>
    </w:p>
    <w:p w14:paraId="200762A4">
      <w:pPr>
        <w:pStyle w:val="4"/>
      </w:pPr>
      <w:r>
        <w:rPr>
          <w:rFonts w:ascii="仿宋_GB2312" w:hAnsi="仿宋_GB2312" w:eastAsia="仿宋_GB2312" w:cs="仿宋_GB2312"/>
          <w:b/>
        </w:rPr>
        <w:t>版本号：【KRDL】K3-251021020251105001</w:t>
      </w:r>
      <w:r>
        <w:br w:type="textWrapping"/>
      </w:r>
      <w:r>
        <w:br w:type="textWrapping"/>
      </w:r>
      <w:r>
        <w:br w:type="textWrapping"/>
      </w:r>
      <w:r>
        <w:br w:type="textWrapping"/>
      </w:r>
      <w:r>
        <w:br w:type="textWrapping"/>
      </w:r>
    </w:p>
    <w:p w14:paraId="1BA7B634">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14ADBFE0">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E797D9C">
      <w:pPr>
        <w:pStyle w:val="4"/>
        <w:jc w:val="center"/>
        <w:outlineLvl w:val="2"/>
      </w:pPr>
      <w:r>
        <w:rPr>
          <w:rFonts w:ascii="仿宋_GB2312" w:hAnsi="仿宋_GB2312" w:eastAsia="仿宋_GB2312" w:cs="仿宋_GB2312"/>
          <w:b/>
          <w:sz w:val="28"/>
        </w:rPr>
        <w:t>采购项目名称：陕西省广播电视和网络视听节目收视综合评价报告服务</w:t>
      </w:r>
    </w:p>
    <w:p w14:paraId="4C24D466">
      <w:pPr>
        <w:pStyle w:val="4"/>
        <w:jc w:val="center"/>
        <w:outlineLvl w:val="2"/>
      </w:pPr>
      <w:r>
        <w:rPr>
          <w:rFonts w:ascii="仿宋_GB2312" w:hAnsi="仿宋_GB2312" w:eastAsia="仿宋_GB2312" w:cs="仿宋_GB2312"/>
          <w:b/>
          <w:sz w:val="28"/>
        </w:rPr>
        <w:t>采购项目编号：【KRDL】K3-2510210</w:t>
      </w:r>
      <w:r>
        <w:br w:type="textWrapping"/>
      </w:r>
      <w:r>
        <w:br w:type="textWrapping"/>
      </w:r>
      <w:r>
        <w:br w:type="textWrapping"/>
      </w:r>
    </w:p>
    <w:p w14:paraId="296DF9A2">
      <w:pPr>
        <w:pStyle w:val="4"/>
        <w:jc w:val="center"/>
        <w:outlineLvl w:val="2"/>
      </w:pPr>
      <w:r>
        <w:rPr>
          <w:rFonts w:ascii="仿宋_GB2312" w:hAnsi="仿宋_GB2312" w:eastAsia="仿宋_GB2312" w:cs="仿宋_GB2312"/>
          <w:b/>
          <w:sz w:val="28"/>
        </w:rPr>
        <w:t>陕西省广播电视技术推广中心</w:t>
      </w:r>
    </w:p>
    <w:p w14:paraId="07061B78">
      <w:pPr>
        <w:pStyle w:val="4"/>
        <w:jc w:val="center"/>
        <w:outlineLvl w:val="2"/>
      </w:pPr>
      <w:r>
        <w:rPr>
          <w:rFonts w:ascii="仿宋_GB2312" w:hAnsi="仿宋_GB2312" w:eastAsia="仿宋_GB2312" w:cs="仿宋_GB2312"/>
          <w:b/>
          <w:sz w:val="28"/>
        </w:rPr>
        <w:t>开瑞项目管理有限公司共同编制</w:t>
      </w:r>
    </w:p>
    <w:p w14:paraId="6DC83AD0">
      <w:pPr>
        <w:pStyle w:val="4"/>
        <w:jc w:val="center"/>
        <w:outlineLvl w:val="2"/>
      </w:pPr>
      <w:r>
        <w:rPr>
          <w:rFonts w:ascii="仿宋_GB2312" w:hAnsi="仿宋_GB2312" w:eastAsia="仿宋_GB2312" w:cs="仿宋_GB2312"/>
          <w:b/>
          <w:sz w:val="28"/>
        </w:rPr>
        <w:t>2025年11月05日</w:t>
      </w:r>
    </w:p>
    <w:p w14:paraId="60C95E5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5AF2693">
      <w:pPr>
        <w:pStyle w:val="4"/>
        <w:jc w:val="center"/>
        <w:outlineLvl w:val="1"/>
      </w:pPr>
      <w:r>
        <w:rPr>
          <w:rFonts w:ascii="仿宋_GB2312" w:hAnsi="仿宋_GB2312" w:eastAsia="仿宋_GB2312" w:cs="仿宋_GB2312"/>
          <w:b/>
          <w:sz w:val="36"/>
        </w:rPr>
        <w:t>第一章 竞争性磋商邀请</w:t>
      </w:r>
    </w:p>
    <w:p w14:paraId="59F7E51A">
      <w:pPr>
        <w:pStyle w:val="4"/>
        <w:ind w:firstLine="480"/>
      </w:pPr>
      <w:r>
        <w:rPr>
          <w:rFonts w:ascii="仿宋_GB2312" w:hAnsi="仿宋_GB2312" w:eastAsia="仿宋_GB2312" w:cs="仿宋_GB2312"/>
        </w:rPr>
        <w:t>开瑞项目管理有限公司（以下简称“代理机构”）受陕西省广播电视技术推广中心委托，拟对陕西省广播电视和网络视听节目收视综合评价报告服务采用竞争性磋商采购方式进行采购，兹邀请供应商参加本项目的竞争性磋商。</w:t>
      </w:r>
    </w:p>
    <w:p w14:paraId="06D500B0">
      <w:pPr>
        <w:pStyle w:val="4"/>
        <w:outlineLvl w:val="2"/>
      </w:pPr>
      <w:r>
        <w:rPr>
          <w:rFonts w:ascii="仿宋_GB2312" w:hAnsi="仿宋_GB2312" w:eastAsia="仿宋_GB2312" w:cs="仿宋_GB2312"/>
          <w:b/>
          <w:sz w:val="28"/>
        </w:rPr>
        <w:t>一、项目编号：【KRDL】K3-2510210</w:t>
      </w:r>
    </w:p>
    <w:p w14:paraId="296D3491">
      <w:pPr>
        <w:pStyle w:val="4"/>
        <w:outlineLvl w:val="2"/>
      </w:pPr>
      <w:r>
        <w:rPr>
          <w:rFonts w:ascii="仿宋_GB2312" w:hAnsi="仿宋_GB2312" w:eastAsia="仿宋_GB2312" w:cs="仿宋_GB2312"/>
          <w:b/>
          <w:sz w:val="28"/>
        </w:rPr>
        <w:t>二、项目名称：陕西省广播电视和网络视听节目收视综合评价报告服务</w:t>
      </w:r>
    </w:p>
    <w:p w14:paraId="27A35A04">
      <w:pPr>
        <w:pStyle w:val="4"/>
        <w:outlineLvl w:val="2"/>
      </w:pPr>
      <w:r>
        <w:rPr>
          <w:rFonts w:ascii="仿宋_GB2312" w:hAnsi="仿宋_GB2312" w:eastAsia="仿宋_GB2312" w:cs="仿宋_GB2312"/>
          <w:b/>
          <w:sz w:val="28"/>
        </w:rPr>
        <w:t>三、磋商项目简介</w:t>
      </w:r>
    </w:p>
    <w:p w14:paraId="67EDCD9A">
      <w:pPr>
        <w:pStyle w:val="4"/>
        <w:ind w:firstLine="480"/>
      </w:pPr>
      <w:r>
        <w:rPr>
          <w:rFonts w:ascii="仿宋_GB2312" w:hAnsi="仿宋_GB2312" w:eastAsia="仿宋_GB2312" w:cs="仿宋_GB2312"/>
        </w:rPr>
        <w:t>陕西省广播电视和网络视听节目收视综合评价报告服务，采购内容包括重大主题节目传播跟踪服务、省级和地市级频道大屏收视监测服务、省级新媒体客户端传播数据跟踪和省级新媒体账号传播数据跟踪等，具体内容以本项目磋商文件、答疑文件（如有）所包含的全部内容为准。</w:t>
      </w:r>
    </w:p>
    <w:p w14:paraId="4573FEA6">
      <w:pPr>
        <w:pStyle w:val="4"/>
        <w:outlineLvl w:val="2"/>
      </w:pPr>
      <w:r>
        <w:rPr>
          <w:rFonts w:ascii="仿宋_GB2312" w:hAnsi="仿宋_GB2312" w:eastAsia="仿宋_GB2312" w:cs="仿宋_GB2312"/>
          <w:b/>
          <w:sz w:val="28"/>
        </w:rPr>
        <w:t>四、邀请供应商</w:t>
      </w:r>
    </w:p>
    <w:p w14:paraId="22D28C52">
      <w:pPr>
        <w:pStyle w:val="4"/>
      </w:pPr>
      <w:r>
        <w:rPr>
          <w:rFonts w:ascii="仿宋_GB2312" w:hAnsi="仿宋_GB2312" w:eastAsia="仿宋_GB2312" w:cs="仿宋_GB2312"/>
        </w:rPr>
        <w:t>本次采购采取公告征集邀请磋商的供应商。</w:t>
      </w:r>
    </w:p>
    <w:p w14:paraId="69CDB922">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7AB2AC24">
      <w:pPr>
        <w:pStyle w:val="4"/>
        <w:outlineLvl w:val="2"/>
      </w:pPr>
      <w:r>
        <w:rPr>
          <w:rFonts w:ascii="仿宋_GB2312" w:hAnsi="仿宋_GB2312" w:eastAsia="仿宋_GB2312" w:cs="仿宋_GB2312"/>
          <w:b/>
          <w:sz w:val="28"/>
        </w:rPr>
        <w:t>五、供应商参加本次政府采购活动应具备的条件</w:t>
      </w:r>
    </w:p>
    <w:p w14:paraId="2E0DF7CE">
      <w:pPr>
        <w:pStyle w:val="4"/>
        <w:ind w:firstLine="480"/>
      </w:pPr>
      <w:r>
        <w:rPr>
          <w:rFonts w:ascii="仿宋_GB2312" w:hAnsi="仿宋_GB2312" w:eastAsia="仿宋_GB2312" w:cs="仿宋_GB2312"/>
        </w:rPr>
        <w:t>（一）满足《中华人民共和国政府采购法》第二十二条规定；</w:t>
      </w:r>
    </w:p>
    <w:p w14:paraId="699A797B">
      <w:pPr>
        <w:pStyle w:val="4"/>
        <w:ind w:firstLine="480"/>
      </w:pPr>
      <w:r>
        <w:rPr>
          <w:rFonts w:ascii="仿宋_GB2312" w:hAnsi="仿宋_GB2312" w:eastAsia="仿宋_GB2312" w:cs="仿宋_GB2312"/>
        </w:rPr>
        <w:t>（二）落实政府采购政策需满足的资格要求：</w:t>
      </w:r>
    </w:p>
    <w:p w14:paraId="08FF95D6">
      <w:pPr>
        <w:pStyle w:val="4"/>
        <w:ind w:firstLine="480"/>
      </w:pPr>
      <w:r>
        <w:rPr>
          <w:rFonts w:ascii="仿宋_GB2312" w:hAnsi="仿宋_GB2312" w:eastAsia="仿宋_GB2312" w:cs="仿宋_GB2312"/>
        </w:rPr>
        <w:t>落实政府采购促进中小企业发展的相关政策：</w:t>
      </w:r>
    </w:p>
    <w:p w14:paraId="074D4539">
      <w:pPr>
        <w:pStyle w:val="4"/>
      </w:pPr>
      <w:r>
        <w:rPr>
          <w:rFonts w:ascii="仿宋_GB2312" w:hAnsi="仿宋_GB2312" w:eastAsia="仿宋_GB2312" w:cs="仿宋_GB2312"/>
        </w:rPr>
        <w:t>无</w:t>
      </w:r>
    </w:p>
    <w:p w14:paraId="34AA4383">
      <w:pPr>
        <w:pStyle w:val="4"/>
        <w:ind w:firstLine="480"/>
      </w:pPr>
      <w:r>
        <w:rPr>
          <w:rFonts w:ascii="仿宋_GB2312" w:hAnsi="仿宋_GB2312" w:eastAsia="仿宋_GB2312" w:cs="仿宋_GB2312"/>
        </w:rPr>
        <w:t>（三）本项目的特定资格要求：</w:t>
      </w:r>
    </w:p>
    <w:p w14:paraId="4DD9B23E">
      <w:pPr>
        <w:pStyle w:val="4"/>
      </w:pPr>
      <w:r>
        <w:rPr>
          <w:rFonts w:ascii="仿宋_GB2312" w:hAnsi="仿宋_GB2312" w:eastAsia="仿宋_GB2312" w:cs="仿宋_GB2312"/>
        </w:rPr>
        <w:t>采购包1：</w:t>
      </w:r>
    </w:p>
    <w:p w14:paraId="3B94F71C">
      <w:pPr>
        <w:pStyle w:val="4"/>
      </w:pPr>
      <w:r>
        <w:rPr>
          <w:rFonts w:ascii="仿宋_GB2312" w:hAnsi="仿宋_GB2312" w:eastAsia="仿宋_GB2312" w:cs="仿宋_GB2312"/>
        </w:rPr>
        <w:t>1、主体资格：供应商为向采购人提供相应服务的法人或其他组织</w:t>
      </w:r>
    </w:p>
    <w:p w14:paraId="67BB39B2">
      <w:pPr>
        <w:pStyle w:val="4"/>
      </w:pPr>
      <w:r>
        <w:rPr>
          <w:rFonts w:ascii="仿宋_GB2312" w:hAnsi="仿宋_GB2312" w:eastAsia="仿宋_GB2312" w:cs="仿宋_GB2312"/>
        </w:rPr>
        <w:t>2、信誉要求：截止至响应文件递交截止时间之前，供应商未被“信用中国”网站列入失信被执行人、重大税收违法失信主体名单，未被“中国政府采购网”网站列入政府采购严重违法失信行为记录名单</w:t>
      </w:r>
    </w:p>
    <w:p w14:paraId="74B7B4D2">
      <w:pPr>
        <w:pStyle w:val="4"/>
      </w:pPr>
      <w:r>
        <w:rPr>
          <w:rFonts w:ascii="仿宋_GB2312" w:hAnsi="仿宋_GB2312" w:eastAsia="仿宋_GB2312" w:cs="仿宋_GB2312"/>
        </w:rPr>
        <w:t>3、磋商授权代表：供应商应授权合法的人员参加本项目采购活动全过程</w:t>
      </w:r>
    </w:p>
    <w:p w14:paraId="6D1E342A">
      <w:pPr>
        <w:pStyle w:val="4"/>
        <w:outlineLvl w:val="2"/>
      </w:pPr>
      <w:r>
        <w:rPr>
          <w:rFonts w:ascii="仿宋_GB2312" w:hAnsi="仿宋_GB2312" w:eastAsia="仿宋_GB2312" w:cs="仿宋_GB2312"/>
          <w:b/>
          <w:sz w:val="28"/>
        </w:rPr>
        <w:t>六、电子化采购相关事项</w:t>
      </w:r>
    </w:p>
    <w:p w14:paraId="5E380F43">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EB6AA1B">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7F3DAFBA">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4CDC4F99">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266C89E3">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209E112">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4BEE51B2">
      <w:pPr>
        <w:pStyle w:val="4"/>
        <w:ind w:firstLine="480"/>
      </w:pPr>
      <w:r>
        <w:rPr>
          <w:rFonts w:ascii="仿宋_GB2312" w:hAnsi="仿宋_GB2312" w:eastAsia="仿宋_GB2312" w:cs="仿宋_GB2312"/>
        </w:rPr>
        <w:t>（四）政府采购平台技术支持：</w:t>
      </w:r>
    </w:p>
    <w:p w14:paraId="4F85FBB7">
      <w:pPr>
        <w:pStyle w:val="4"/>
        <w:ind w:firstLine="480"/>
      </w:pPr>
      <w:r>
        <w:rPr>
          <w:rFonts w:ascii="仿宋_GB2312" w:hAnsi="仿宋_GB2312" w:eastAsia="仿宋_GB2312" w:cs="仿宋_GB2312"/>
        </w:rPr>
        <w:t>在线客服：通过陕西省政府采购网-在线客服进行咨询</w:t>
      </w:r>
    </w:p>
    <w:p w14:paraId="13CEEA1C">
      <w:pPr>
        <w:pStyle w:val="4"/>
        <w:ind w:firstLine="480"/>
      </w:pPr>
      <w:r>
        <w:rPr>
          <w:rFonts w:ascii="仿宋_GB2312" w:hAnsi="仿宋_GB2312" w:eastAsia="仿宋_GB2312" w:cs="仿宋_GB2312"/>
        </w:rPr>
        <w:t>技术服务电话：029-96702</w:t>
      </w:r>
    </w:p>
    <w:p w14:paraId="0ACDF009">
      <w:pPr>
        <w:pStyle w:val="4"/>
        <w:ind w:firstLine="480"/>
      </w:pPr>
      <w:r>
        <w:rPr>
          <w:rFonts w:ascii="仿宋_GB2312" w:hAnsi="仿宋_GB2312" w:eastAsia="仿宋_GB2312" w:cs="仿宋_GB2312"/>
        </w:rPr>
        <w:t>CA及签章服务：通过陕西省政府采购网-办事指南-CA及签章服务进行查询</w:t>
      </w:r>
    </w:p>
    <w:p w14:paraId="406F26A1">
      <w:pPr>
        <w:pStyle w:val="4"/>
        <w:outlineLvl w:val="2"/>
      </w:pPr>
      <w:r>
        <w:rPr>
          <w:rFonts w:ascii="仿宋_GB2312" w:hAnsi="仿宋_GB2312" w:eastAsia="仿宋_GB2312" w:cs="仿宋_GB2312"/>
          <w:b/>
          <w:sz w:val="28"/>
        </w:rPr>
        <w:t>七、竞争性磋商文件获取时间、方式及地址</w:t>
      </w:r>
    </w:p>
    <w:p w14:paraId="2A989B28">
      <w:pPr>
        <w:pStyle w:val="4"/>
        <w:ind w:firstLine="480"/>
      </w:pPr>
      <w:r>
        <w:rPr>
          <w:rFonts w:ascii="仿宋_GB2312" w:hAnsi="仿宋_GB2312" w:eastAsia="仿宋_GB2312" w:cs="仿宋_GB2312"/>
        </w:rPr>
        <w:t>（一）磋商文件获取时间：详见采购公告或邀请书。</w:t>
      </w:r>
    </w:p>
    <w:p w14:paraId="6999091E">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3D9AC2E4">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D2DC5A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03A128FF">
      <w:pPr>
        <w:pStyle w:val="4"/>
        <w:outlineLvl w:val="2"/>
      </w:pPr>
      <w:r>
        <w:rPr>
          <w:rFonts w:ascii="仿宋_GB2312" w:hAnsi="仿宋_GB2312" w:eastAsia="仿宋_GB2312" w:cs="仿宋_GB2312"/>
          <w:b/>
          <w:sz w:val="28"/>
        </w:rPr>
        <w:t>八、首次响应文件提交截止时间及开启时间、地点、方式</w:t>
      </w:r>
    </w:p>
    <w:p w14:paraId="4E74C417">
      <w:pPr>
        <w:pStyle w:val="4"/>
        <w:ind w:firstLine="480"/>
      </w:pPr>
      <w:r>
        <w:rPr>
          <w:rFonts w:ascii="仿宋_GB2312" w:hAnsi="仿宋_GB2312" w:eastAsia="仿宋_GB2312" w:cs="仿宋_GB2312"/>
        </w:rPr>
        <w:t>（一）提交首次响应文件截止时间及开启时间：详见采购公告或邀请书。</w:t>
      </w:r>
    </w:p>
    <w:p w14:paraId="44E28F5C">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10743634">
      <w:pPr>
        <w:pStyle w:val="4"/>
        <w:outlineLvl w:val="2"/>
      </w:pPr>
      <w:r>
        <w:rPr>
          <w:rFonts w:ascii="仿宋_GB2312" w:hAnsi="仿宋_GB2312" w:eastAsia="仿宋_GB2312" w:cs="仿宋_GB2312"/>
          <w:b/>
          <w:sz w:val="28"/>
        </w:rPr>
        <w:t>九、磋商方式</w:t>
      </w:r>
    </w:p>
    <w:p w14:paraId="6A3D6410">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3F002D99">
      <w:pPr>
        <w:pStyle w:val="4"/>
        <w:outlineLvl w:val="2"/>
      </w:pPr>
      <w:r>
        <w:rPr>
          <w:rFonts w:ascii="仿宋_GB2312" w:hAnsi="仿宋_GB2312" w:eastAsia="仿宋_GB2312" w:cs="仿宋_GB2312"/>
          <w:b/>
          <w:sz w:val="28"/>
        </w:rPr>
        <w:t>十、供应商信用融资</w:t>
      </w:r>
    </w:p>
    <w:p w14:paraId="413B9619">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5F21006D">
      <w:pPr>
        <w:pStyle w:val="4"/>
        <w:outlineLvl w:val="2"/>
      </w:pPr>
      <w:r>
        <w:rPr>
          <w:rFonts w:ascii="仿宋_GB2312" w:hAnsi="仿宋_GB2312" w:eastAsia="仿宋_GB2312" w:cs="仿宋_GB2312"/>
          <w:b/>
          <w:sz w:val="28"/>
        </w:rPr>
        <w:t>十一、联系方式</w:t>
      </w:r>
    </w:p>
    <w:p w14:paraId="327F7207">
      <w:pPr>
        <w:pStyle w:val="4"/>
        <w:outlineLvl w:val="3"/>
      </w:pPr>
      <w:r>
        <w:rPr>
          <w:rFonts w:ascii="仿宋_GB2312" w:hAnsi="仿宋_GB2312" w:eastAsia="仿宋_GB2312" w:cs="仿宋_GB2312"/>
          <w:b/>
          <w:sz w:val="24"/>
        </w:rPr>
        <w:t>采购人： 陕西省广播电视技术推广中心</w:t>
      </w:r>
    </w:p>
    <w:p w14:paraId="78292EEF">
      <w:pPr>
        <w:pStyle w:val="4"/>
      </w:pPr>
      <w:r>
        <w:rPr>
          <w:rFonts w:ascii="仿宋_GB2312" w:hAnsi="仿宋_GB2312" w:eastAsia="仿宋_GB2312" w:cs="仿宋_GB2312"/>
        </w:rPr>
        <w:t xml:space="preserve"> 地址： 西安市碑林区建西街10号</w:t>
      </w:r>
    </w:p>
    <w:p w14:paraId="58402BAE">
      <w:pPr>
        <w:pStyle w:val="4"/>
      </w:pPr>
      <w:r>
        <w:rPr>
          <w:rFonts w:ascii="仿宋_GB2312" w:hAnsi="仿宋_GB2312" w:eastAsia="仿宋_GB2312" w:cs="仿宋_GB2312"/>
        </w:rPr>
        <w:t xml:space="preserve"> 邮编： 710000</w:t>
      </w:r>
    </w:p>
    <w:p w14:paraId="4B480607">
      <w:pPr>
        <w:pStyle w:val="4"/>
      </w:pPr>
      <w:r>
        <w:rPr>
          <w:rFonts w:ascii="仿宋_GB2312" w:hAnsi="仿宋_GB2312" w:eastAsia="仿宋_GB2312" w:cs="仿宋_GB2312"/>
        </w:rPr>
        <w:t xml:space="preserve"> 联系人： 张江江老师</w:t>
      </w:r>
    </w:p>
    <w:p w14:paraId="30D2EF2D">
      <w:pPr>
        <w:pStyle w:val="4"/>
      </w:pPr>
      <w:r>
        <w:rPr>
          <w:rFonts w:ascii="仿宋_GB2312" w:hAnsi="仿宋_GB2312" w:eastAsia="仿宋_GB2312" w:cs="仿宋_GB2312"/>
        </w:rPr>
        <w:t xml:space="preserve"> 联系电话：  029-87858356、18161845815</w:t>
      </w:r>
    </w:p>
    <w:p w14:paraId="6FD436CF">
      <w:pPr>
        <w:pStyle w:val="4"/>
        <w:outlineLvl w:val="3"/>
      </w:pPr>
      <w:r>
        <w:rPr>
          <w:rFonts w:ascii="仿宋_GB2312" w:hAnsi="仿宋_GB2312" w:eastAsia="仿宋_GB2312" w:cs="仿宋_GB2312"/>
          <w:b/>
          <w:sz w:val="24"/>
        </w:rPr>
        <w:t>代理机构：开瑞项目管理有限公司</w:t>
      </w:r>
    </w:p>
    <w:p w14:paraId="23A23F76">
      <w:pPr>
        <w:pStyle w:val="4"/>
      </w:pPr>
      <w:r>
        <w:rPr>
          <w:rFonts w:ascii="仿宋_GB2312" w:hAnsi="仿宋_GB2312" w:eastAsia="仿宋_GB2312" w:cs="仿宋_GB2312"/>
        </w:rPr>
        <w:t xml:space="preserve"> 地址： 陕西省西安市莲湖区高新二路1号招商银行大厦19层</w:t>
      </w:r>
    </w:p>
    <w:p w14:paraId="72A78D0A">
      <w:pPr>
        <w:pStyle w:val="4"/>
      </w:pPr>
      <w:r>
        <w:rPr>
          <w:rFonts w:ascii="仿宋_GB2312" w:hAnsi="仿宋_GB2312" w:eastAsia="仿宋_GB2312" w:cs="仿宋_GB2312"/>
        </w:rPr>
        <w:t xml:space="preserve"> 邮编： 710000</w:t>
      </w:r>
    </w:p>
    <w:p w14:paraId="793EBE63">
      <w:pPr>
        <w:pStyle w:val="4"/>
      </w:pPr>
      <w:r>
        <w:rPr>
          <w:rFonts w:ascii="仿宋_GB2312" w:hAnsi="仿宋_GB2312" w:eastAsia="仿宋_GB2312" w:cs="仿宋_GB2312"/>
        </w:rPr>
        <w:t xml:space="preserve"> 联系人： 招采中心张晨、邱斯思、姚瑶、王昭、刘昆、代光艳、王森</w:t>
      </w:r>
    </w:p>
    <w:p w14:paraId="783C47B7">
      <w:pPr>
        <w:pStyle w:val="4"/>
      </w:pPr>
      <w:r>
        <w:rPr>
          <w:rFonts w:ascii="仿宋_GB2312" w:hAnsi="仿宋_GB2312" w:eastAsia="仿宋_GB2312" w:cs="仿宋_GB2312"/>
        </w:rPr>
        <w:t xml:space="preserve"> 联系电话： 18991918505</w:t>
      </w:r>
    </w:p>
    <w:p w14:paraId="205AC168">
      <w:pPr>
        <w:pStyle w:val="4"/>
        <w:outlineLvl w:val="3"/>
      </w:pPr>
      <w:r>
        <w:rPr>
          <w:rFonts w:ascii="仿宋_GB2312" w:hAnsi="仿宋_GB2312" w:eastAsia="仿宋_GB2312" w:cs="仿宋_GB2312"/>
          <w:b/>
          <w:sz w:val="24"/>
        </w:rPr>
        <w:t>采购监督机构：财政厅政府采购管理处</w:t>
      </w:r>
    </w:p>
    <w:p w14:paraId="7E59289D">
      <w:pPr>
        <w:pStyle w:val="4"/>
        <w:ind w:firstLine="480"/>
      </w:pPr>
      <w:r>
        <w:rPr>
          <w:rFonts w:ascii="仿宋_GB2312" w:hAnsi="仿宋_GB2312" w:eastAsia="仿宋_GB2312" w:cs="仿宋_GB2312"/>
        </w:rPr>
        <w:t>联系人：柴老师、杨老师</w:t>
      </w:r>
    </w:p>
    <w:p w14:paraId="5CC679DC">
      <w:pPr>
        <w:pStyle w:val="4"/>
        <w:ind w:firstLine="480"/>
      </w:pPr>
      <w:r>
        <w:rPr>
          <w:rFonts w:ascii="仿宋_GB2312" w:hAnsi="仿宋_GB2312" w:eastAsia="仿宋_GB2312" w:cs="仿宋_GB2312"/>
        </w:rPr>
        <w:t>联系电话：029-68936409、029-68936410</w:t>
      </w:r>
    </w:p>
    <w:p w14:paraId="5BDC987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CE3E070">
      <w:pPr>
        <w:pStyle w:val="4"/>
        <w:jc w:val="center"/>
        <w:outlineLvl w:val="1"/>
      </w:pPr>
      <w:r>
        <w:rPr>
          <w:rFonts w:ascii="仿宋_GB2312" w:hAnsi="仿宋_GB2312" w:eastAsia="仿宋_GB2312" w:cs="仿宋_GB2312"/>
          <w:b/>
          <w:sz w:val="36"/>
        </w:rPr>
        <w:t>第二章 供应商须知</w:t>
      </w:r>
    </w:p>
    <w:p w14:paraId="03E70B64">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EEFE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E1042B">
            <w:pPr>
              <w:pStyle w:val="4"/>
            </w:pPr>
            <w:r>
              <w:rPr>
                <w:rFonts w:ascii="仿宋_GB2312" w:hAnsi="仿宋_GB2312" w:eastAsia="仿宋_GB2312" w:cs="仿宋_GB2312"/>
              </w:rPr>
              <w:t>序号</w:t>
            </w:r>
          </w:p>
        </w:tc>
        <w:tc>
          <w:tcPr>
            <w:tcW w:w="2252" w:type="dxa"/>
          </w:tcPr>
          <w:p w14:paraId="55097BAC">
            <w:pPr>
              <w:pStyle w:val="4"/>
            </w:pPr>
            <w:r>
              <w:rPr>
                <w:rFonts w:ascii="仿宋_GB2312" w:hAnsi="仿宋_GB2312" w:eastAsia="仿宋_GB2312" w:cs="仿宋_GB2312"/>
              </w:rPr>
              <w:t>应知事项</w:t>
            </w:r>
          </w:p>
        </w:tc>
        <w:tc>
          <w:tcPr>
            <w:tcW w:w="5004" w:type="dxa"/>
          </w:tcPr>
          <w:p w14:paraId="4BFDC3DD">
            <w:pPr>
              <w:pStyle w:val="4"/>
            </w:pPr>
            <w:r>
              <w:rPr>
                <w:rFonts w:ascii="仿宋_GB2312" w:hAnsi="仿宋_GB2312" w:eastAsia="仿宋_GB2312" w:cs="仿宋_GB2312"/>
              </w:rPr>
              <w:t>说明和要求</w:t>
            </w:r>
          </w:p>
        </w:tc>
      </w:tr>
      <w:tr w14:paraId="34816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8C2436">
            <w:pPr>
              <w:pStyle w:val="4"/>
            </w:pPr>
            <w:r>
              <w:rPr>
                <w:rFonts w:ascii="仿宋_GB2312" w:hAnsi="仿宋_GB2312" w:eastAsia="仿宋_GB2312" w:cs="仿宋_GB2312"/>
              </w:rPr>
              <w:t>1</w:t>
            </w:r>
          </w:p>
        </w:tc>
        <w:tc>
          <w:tcPr>
            <w:tcW w:w="2252" w:type="dxa"/>
          </w:tcPr>
          <w:p w14:paraId="75CC121A">
            <w:pPr>
              <w:pStyle w:val="4"/>
            </w:pPr>
            <w:r>
              <w:rPr>
                <w:rFonts w:ascii="仿宋_GB2312" w:hAnsi="仿宋_GB2312" w:eastAsia="仿宋_GB2312" w:cs="仿宋_GB2312"/>
              </w:rPr>
              <w:t>采购预算（实质性要求）</w:t>
            </w:r>
          </w:p>
        </w:tc>
        <w:tc>
          <w:tcPr>
            <w:tcW w:w="5004" w:type="dxa"/>
          </w:tcPr>
          <w:p w14:paraId="38CE115B">
            <w:pPr>
              <w:pStyle w:val="4"/>
            </w:pPr>
            <w:r>
              <w:rPr>
                <w:rFonts w:ascii="仿宋_GB2312" w:hAnsi="仿宋_GB2312" w:eastAsia="仿宋_GB2312" w:cs="仿宋_GB2312"/>
              </w:rPr>
              <w:t>本项目各包采购预算金额如下：</w:t>
            </w:r>
          </w:p>
          <w:p w14:paraId="554B998D">
            <w:pPr>
              <w:pStyle w:val="4"/>
            </w:pPr>
            <w:r>
              <w:rPr>
                <w:rFonts w:ascii="仿宋_GB2312" w:hAnsi="仿宋_GB2312" w:eastAsia="仿宋_GB2312" w:cs="仿宋_GB2312"/>
              </w:rPr>
              <w:t>采购包1：250,000.00元 供应商采购包报价高于采购包采购预算的，其响应文件将按无效处理。</w:t>
            </w:r>
          </w:p>
        </w:tc>
      </w:tr>
      <w:tr w14:paraId="1A797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81553B">
            <w:pPr>
              <w:pStyle w:val="4"/>
            </w:pPr>
            <w:r>
              <w:rPr>
                <w:rFonts w:ascii="仿宋_GB2312" w:hAnsi="仿宋_GB2312" w:eastAsia="仿宋_GB2312" w:cs="仿宋_GB2312"/>
              </w:rPr>
              <w:t>2</w:t>
            </w:r>
          </w:p>
        </w:tc>
        <w:tc>
          <w:tcPr>
            <w:tcW w:w="2252" w:type="dxa"/>
          </w:tcPr>
          <w:p w14:paraId="6AA3F008">
            <w:pPr>
              <w:pStyle w:val="4"/>
            </w:pPr>
            <w:r>
              <w:rPr>
                <w:rFonts w:ascii="仿宋_GB2312" w:hAnsi="仿宋_GB2312" w:eastAsia="仿宋_GB2312" w:cs="仿宋_GB2312"/>
              </w:rPr>
              <w:t>最高限价（实质性要求）</w:t>
            </w:r>
          </w:p>
        </w:tc>
        <w:tc>
          <w:tcPr>
            <w:tcW w:w="5004" w:type="dxa"/>
          </w:tcPr>
          <w:p w14:paraId="7164E377">
            <w:pPr>
              <w:pStyle w:val="4"/>
            </w:pPr>
            <w:r>
              <w:rPr>
                <w:rFonts w:ascii="仿宋_GB2312" w:hAnsi="仿宋_GB2312" w:eastAsia="仿宋_GB2312" w:cs="仿宋_GB2312"/>
              </w:rPr>
              <w:t>详见第三章。</w:t>
            </w:r>
          </w:p>
          <w:p w14:paraId="17A76B6A">
            <w:pPr>
              <w:pStyle w:val="4"/>
            </w:pPr>
            <w:r>
              <w:rPr>
                <w:rFonts w:ascii="仿宋_GB2312" w:hAnsi="仿宋_GB2312" w:eastAsia="仿宋_GB2312" w:cs="仿宋_GB2312"/>
              </w:rPr>
              <w:t>供应商的采购包响应报价高于最高限价的，其响应文件将按无效处理。</w:t>
            </w:r>
          </w:p>
        </w:tc>
      </w:tr>
      <w:tr w14:paraId="617D6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05CAF0">
            <w:pPr>
              <w:pStyle w:val="4"/>
            </w:pPr>
            <w:r>
              <w:rPr>
                <w:rFonts w:ascii="仿宋_GB2312" w:hAnsi="仿宋_GB2312" w:eastAsia="仿宋_GB2312" w:cs="仿宋_GB2312"/>
              </w:rPr>
              <w:t>3</w:t>
            </w:r>
          </w:p>
        </w:tc>
        <w:tc>
          <w:tcPr>
            <w:tcW w:w="2252" w:type="dxa"/>
          </w:tcPr>
          <w:p w14:paraId="42A9FA6A">
            <w:pPr>
              <w:pStyle w:val="4"/>
            </w:pPr>
            <w:r>
              <w:rPr>
                <w:rFonts w:ascii="仿宋_GB2312" w:hAnsi="仿宋_GB2312" w:eastAsia="仿宋_GB2312" w:cs="仿宋_GB2312"/>
              </w:rPr>
              <w:t>评审方法</w:t>
            </w:r>
          </w:p>
        </w:tc>
        <w:tc>
          <w:tcPr>
            <w:tcW w:w="5004" w:type="dxa"/>
          </w:tcPr>
          <w:p w14:paraId="7AB4DDB5">
            <w:pPr>
              <w:pStyle w:val="4"/>
            </w:pPr>
            <w:r>
              <w:rPr>
                <w:rFonts w:ascii="仿宋_GB2312" w:hAnsi="仿宋_GB2312" w:eastAsia="仿宋_GB2312" w:cs="仿宋_GB2312"/>
              </w:rPr>
              <w:t>综合评分法(详见第六章)。</w:t>
            </w:r>
          </w:p>
        </w:tc>
      </w:tr>
      <w:tr w14:paraId="2E0CA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FED0BC">
            <w:pPr>
              <w:pStyle w:val="4"/>
            </w:pPr>
            <w:r>
              <w:rPr>
                <w:rFonts w:ascii="仿宋_GB2312" w:hAnsi="仿宋_GB2312" w:eastAsia="仿宋_GB2312" w:cs="仿宋_GB2312"/>
              </w:rPr>
              <w:t>4</w:t>
            </w:r>
          </w:p>
        </w:tc>
        <w:tc>
          <w:tcPr>
            <w:tcW w:w="2252" w:type="dxa"/>
          </w:tcPr>
          <w:p w14:paraId="298BD3FB">
            <w:pPr>
              <w:pStyle w:val="4"/>
            </w:pPr>
            <w:r>
              <w:rPr>
                <w:rFonts w:ascii="仿宋_GB2312" w:hAnsi="仿宋_GB2312" w:eastAsia="仿宋_GB2312" w:cs="仿宋_GB2312"/>
              </w:rPr>
              <w:t>是否接受联合体</w:t>
            </w:r>
          </w:p>
        </w:tc>
        <w:tc>
          <w:tcPr>
            <w:tcW w:w="5004" w:type="dxa"/>
          </w:tcPr>
          <w:p w14:paraId="42058BE5">
            <w:pPr>
              <w:pStyle w:val="4"/>
            </w:pPr>
            <w:r>
              <w:rPr>
                <w:rFonts w:ascii="仿宋_GB2312" w:hAnsi="仿宋_GB2312" w:eastAsia="仿宋_GB2312" w:cs="仿宋_GB2312"/>
              </w:rPr>
              <w:t>采购包1：不接受 如以联合体响应的，联合体各方均应当具备本磋商文件要求的资格条件和能力。</w:t>
            </w:r>
          </w:p>
          <w:p w14:paraId="21855F27">
            <w:pPr>
              <w:pStyle w:val="4"/>
            </w:pPr>
            <w:r>
              <w:rPr>
                <w:rFonts w:ascii="仿宋_GB2312" w:hAnsi="仿宋_GB2312" w:eastAsia="仿宋_GB2312" w:cs="仿宋_GB2312"/>
              </w:rPr>
              <w:t xml:space="preserve"> （1）联合体各方均应具有承担本磋商项目必备的条件，如相应的人力、物力、资金等。</w:t>
            </w:r>
          </w:p>
          <w:p w14:paraId="7253E9F5">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735EE186">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324E8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E0165B">
            <w:pPr>
              <w:pStyle w:val="4"/>
            </w:pPr>
            <w:r>
              <w:rPr>
                <w:rFonts w:ascii="仿宋_GB2312" w:hAnsi="仿宋_GB2312" w:eastAsia="仿宋_GB2312" w:cs="仿宋_GB2312"/>
              </w:rPr>
              <w:t>5</w:t>
            </w:r>
          </w:p>
        </w:tc>
        <w:tc>
          <w:tcPr>
            <w:tcW w:w="2252" w:type="dxa"/>
          </w:tcPr>
          <w:p w14:paraId="5EDBAF98">
            <w:pPr>
              <w:pStyle w:val="4"/>
            </w:pPr>
            <w:r>
              <w:rPr>
                <w:rFonts w:ascii="仿宋_GB2312" w:hAnsi="仿宋_GB2312" w:eastAsia="仿宋_GB2312" w:cs="仿宋_GB2312"/>
              </w:rPr>
              <w:t>落实节能、环保产品政策</w:t>
            </w:r>
          </w:p>
        </w:tc>
        <w:tc>
          <w:tcPr>
            <w:tcW w:w="5004" w:type="dxa"/>
          </w:tcPr>
          <w:p w14:paraId="49EB24CC">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6DCBBB3A">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687F7102">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3199D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091686">
            <w:pPr>
              <w:pStyle w:val="4"/>
            </w:pPr>
            <w:r>
              <w:rPr>
                <w:rFonts w:ascii="仿宋_GB2312" w:hAnsi="仿宋_GB2312" w:eastAsia="仿宋_GB2312" w:cs="仿宋_GB2312"/>
              </w:rPr>
              <w:t>6</w:t>
            </w:r>
          </w:p>
        </w:tc>
        <w:tc>
          <w:tcPr>
            <w:tcW w:w="2252" w:type="dxa"/>
          </w:tcPr>
          <w:p w14:paraId="1AE247C3">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6D69BD53">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6859747E">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1BA74F93">
            <w:pPr>
              <w:pStyle w:val="4"/>
            </w:pPr>
            <w:r>
              <w:rPr>
                <w:rFonts w:ascii="仿宋_GB2312" w:hAnsi="仿宋_GB2312" w:eastAsia="仿宋_GB2312" w:cs="仿宋_GB2312"/>
              </w:rPr>
              <w:t>（其他情形）不适用。</w:t>
            </w:r>
          </w:p>
        </w:tc>
      </w:tr>
      <w:tr w14:paraId="437CA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94BAB5">
            <w:pPr>
              <w:pStyle w:val="4"/>
            </w:pPr>
            <w:r>
              <w:rPr>
                <w:rFonts w:ascii="仿宋_GB2312" w:hAnsi="仿宋_GB2312" w:eastAsia="仿宋_GB2312" w:cs="仿宋_GB2312"/>
              </w:rPr>
              <w:t>7</w:t>
            </w:r>
          </w:p>
        </w:tc>
        <w:tc>
          <w:tcPr>
            <w:tcW w:w="2252" w:type="dxa"/>
          </w:tcPr>
          <w:p w14:paraId="3FF2D932">
            <w:pPr>
              <w:pStyle w:val="4"/>
            </w:pPr>
            <w:r>
              <w:rPr>
                <w:rFonts w:ascii="仿宋_GB2312" w:hAnsi="仿宋_GB2312" w:eastAsia="仿宋_GB2312" w:cs="仿宋_GB2312"/>
              </w:rPr>
              <w:t>充分、公平竞争保障措施（实质性要求）</w:t>
            </w:r>
          </w:p>
        </w:tc>
        <w:tc>
          <w:tcPr>
            <w:tcW w:w="5004" w:type="dxa"/>
          </w:tcPr>
          <w:p w14:paraId="73914E48">
            <w:pPr>
              <w:pStyle w:val="4"/>
            </w:pPr>
            <w:r>
              <w:rPr>
                <w:rFonts w:ascii="仿宋_GB2312" w:hAnsi="仿宋_GB2312" w:eastAsia="仿宋_GB2312" w:cs="仿宋_GB2312"/>
              </w:rPr>
              <w:t>核心产品允许有多个，不同供应商提供了任意一个相同品牌的核心产品，即视为提供相同品牌的供应商。</w:t>
            </w:r>
          </w:p>
          <w:p w14:paraId="640CC050">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5159489C">
            <w:pPr>
              <w:pStyle w:val="4"/>
            </w:pPr>
            <w:r>
              <w:rPr>
                <w:rFonts w:ascii="仿宋_GB2312" w:hAnsi="仿宋_GB2312" w:eastAsia="仿宋_GB2312" w:cs="仿宋_GB2312"/>
              </w:rPr>
              <w:t>核心产品清单详见第三章。</w:t>
            </w:r>
          </w:p>
          <w:p w14:paraId="1B9B76CB">
            <w:pPr>
              <w:pStyle w:val="4"/>
            </w:pPr>
            <w:r>
              <w:rPr>
                <w:rFonts w:ascii="仿宋_GB2312" w:hAnsi="仿宋_GB2312" w:eastAsia="仿宋_GB2312" w:cs="仿宋_GB2312"/>
              </w:rPr>
              <w:t>在符合性审查、有效报价环节提供核心产品品牌不足3个的，视为有效响应供应商不足3家。</w:t>
            </w:r>
          </w:p>
        </w:tc>
      </w:tr>
      <w:tr w14:paraId="74DB4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92BCC7">
            <w:pPr>
              <w:pStyle w:val="4"/>
            </w:pPr>
            <w:r>
              <w:rPr>
                <w:rFonts w:ascii="仿宋_GB2312" w:hAnsi="仿宋_GB2312" w:eastAsia="仿宋_GB2312" w:cs="仿宋_GB2312"/>
              </w:rPr>
              <w:t>8</w:t>
            </w:r>
          </w:p>
        </w:tc>
        <w:tc>
          <w:tcPr>
            <w:tcW w:w="2252" w:type="dxa"/>
          </w:tcPr>
          <w:p w14:paraId="0523E4DB">
            <w:pPr>
              <w:pStyle w:val="4"/>
            </w:pPr>
            <w:r>
              <w:rPr>
                <w:rFonts w:ascii="仿宋_GB2312" w:hAnsi="仿宋_GB2312" w:eastAsia="仿宋_GB2312" w:cs="仿宋_GB2312"/>
              </w:rPr>
              <w:t>不正当竞争预防措施（实质性要求）</w:t>
            </w:r>
          </w:p>
        </w:tc>
        <w:tc>
          <w:tcPr>
            <w:tcW w:w="5004" w:type="dxa"/>
          </w:tcPr>
          <w:p w14:paraId="16795B5B">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3829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F5DDAAD">
            <w:pPr>
              <w:pStyle w:val="4"/>
            </w:pPr>
            <w:r>
              <w:rPr>
                <w:rFonts w:ascii="仿宋_GB2312" w:hAnsi="仿宋_GB2312" w:eastAsia="仿宋_GB2312" w:cs="仿宋_GB2312"/>
              </w:rPr>
              <w:t>9</w:t>
            </w:r>
          </w:p>
        </w:tc>
        <w:tc>
          <w:tcPr>
            <w:tcW w:w="2252" w:type="dxa"/>
          </w:tcPr>
          <w:p w14:paraId="4E366C90">
            <w:pPr>
              <w:pStyle w:val="4"/>
            </w:pPr>
            <w:r>
              <w:rPr>
                <w:rFonts w:ascii="仿宋_GB2312" w:hAnsi="仿宋_GB2312" w:eastAsia="仿宋_GB2312" w:cs="仿宋_GB2312"/>
              </w:rPr>
              <w:t>磋商保证金</w:t>
            </w:r>
          </w:p>
        </w:tc>
        <w:tc>
          <w:tcPr>
            <w:tcW w:w="5004" w:type="dxa"/>
          </w:tcPr>
          <w:p w14:paraId="4BBDF7C1">
            <w:pPr>
              <w:pStyle w:val="4"/>
            </w:pPr>
            <w:r>
              <w:rPr>
                <w:rFonts w:ascii="仿宋_GB2312" w:hAnsi="仿宋_GB2312" w:eastAsia="仿宋_GB2312" w:cs="仿宋_GB2312"/>
              </w:rPr>
              <w:t>缴交方式：否</w:t>
            </w:r>
          </w:p>
        </w:tc>
      </w:tr>
      <w:tr w14:paraId="6F7C7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8119E1">
            <w:pPr>
              <w:pStyle w:val="4"/>
            </w:pPr>
            <w:r>
              <w:rPr>
                <w:rFonts w:ascii="仿宋_GB2312" w:hAnsi="仿宋_GB2312" w:eastAsia="仿宋_GB2312" w:cs="仿宋_GB2312"/>
              </w:rPr>
              <w:t>10</w:t>
            </w:r>
          </w:p>
        </w:tc>
        <w:tc>
          <w:tcPr>
            <w:tcW w:w="2252" w:type="dxa"/>
          </w:tcPr>
          <w:p w14:paraId="4E3ADA08">
            <w:pPr>
              <w:pStyle w:val="4"/>
            </w:pPr>
            <w:r>
              <w:rPr>
                <w:rFonts w:ascii="仿宋_GB2312" w:hAnsi="仿宋_GB2312" w:eastAsia="仿宋_GB2312" w:cs="仿宋_GB2312"/>
              </w:rPr>
              <w:t>标书费信息</w:t>
            </w:r>
          </w:p>
        </w:tc>
        <w:tc>
          <w:tcPr>
            <w:tcW w:w="5004" w:type="dxa"/>
          </w:tcPr>
          <w:p w14:paraId="5C461CA3">
            <w:pPr>
              <w:pStyle w:val="4"/>
            </w:pPr>
            <w:r>
              <w:rPr>
                <w:rFonts w:ascii="仿宋_GB2312" w:hAnsi="仿宋_GB2312" w:eastAsia="仿宋_GB2312" w:cs="仿宋_GB2312"/>
              </w:rPr>
              <w:t>免费获取</w:t>
            </w:r>
          </w:p>
        </w:tc>
      </w:tr>
      <w:tr w14:paraId="07EBF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32A0B6">
            <w:pPr>
              <w:pStyle w:val="4"/>
            </w:pPr>
            <w:r>
              <w:rPr>
                <w:rFonts w:ascii="仿宋_GB2312" w:hAnsi="仿宋_GB2312" w:eastAsia="仿宋_GB2312" w:cs="仿宋_GB2312"/>
              </w:rPr>
              <w:t>11</w:t>
            </w:r>
          </w:p>
        </w:tc>
        <w:tc>
          <w:tcPr>
            <w:tcW w:w="2252" w:type="dxa"/>
          </w:tcPr>
          <w:p w14:paraId="435C57B9">
            <w:pPr>
              <w:pStyle w:val="4"/>
            </w:pPr>
            <w:r>
              <w:rPr>
                <w:rFonts w:ascii="仿宋_GB2312" w:hAnsi="仿宋_GB2312" w:eastAsia="仿宋_GB2312" w:cs="仿宋_GB2312"/>
              </w:rPr>
              <w:t>履约保证金（实质性要求）</w:t>
            </w:r>
          </w:p>
        </w:tc>
        <w:tc>
          <w:tcPr>
            <w:tcW w:w="5004" w:type="dxa"/>
          </w:tcPr>
          <w:p w14:paraId="286CE8E5">
            <w:pPr>
              <w:pStyle w:val="4"/>
            </w:pPr>
            <w:r>
              <w:rPr>
                <w:rFonts w:ascii="仿宋_GB2312" w:hAnsi="仿宋_GB2312" w:eastAsia="仿宋_GB2312" w:cs="仿宋_GB2312"/>
              </w:rPr>
              <w:t>采购包1：缴纳</w:t>
            </w:r>
          </w:p>
          <w:p w14:paraId="46CF82AB">
            <w:pPr>
              <w:pStyle w:val="4"/>
            </w:pPr>
            <w:r>
              <w:rPr>
                <w:rFonts w:ascii="仿宋_GB2312" w:hAnsi="仿宋_GB2312" w:eastAsia="仿宋_GB2312" w:cs="仿宋_GB2312"/>
              </w:rPr>
              <w:t>本采购包履约保证金为合同金额的5%</w:t>
            </w:r>
          </w:p>
          <w:p w14:paraId="66998242">
            <w:pPr>
              <w:pStyle w:val="4"/>
            </w:pPr>
            <w:r>
              <w:rPr>
                <w:rFonts w:ascii="仿宋_GB2312" w:hAnsi="仿宋_GB2312" w:eastAsia="仿宋_GB2312" w:cs="仿宋_GB2312"/>
              </w:rPr>
              <w:t>说明：供应商须向采购人支付合同价款的5%作为履约保证金，履约保证金以银行、保险公司出具保函形式或向采购人账户转账的方式提交。 履约保证金退还：服务期结束后，根据履约情况和服务商请求，采购人退还履约保证金。</w:t>
            </w:r>
          </w:p>
        </w:tc>
      </w:tr>
      <w:tr w14:paraId="09D11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179CC1">
            <w:pPr>
              <w:pStyle w:val="4"/>
            </w:pPr>
            <w:r>
              <w:rPr>
                <w:rFonts w:ascii="仿宋_GB2312" w:hAnsi="仿宋_GB2312" w:eastAsia="仿宋_GB2312" w:cs="仿宋_GB2312"/>
              </w:rPr>
              <w:t>12</w:t>
            </w:r>
          </w:p>
        </w:tc>
        <w:tc>
          <w:tcPr>
            <w:tcW w:w="2252" w:type="dxa"/>
          </w:tcPr>
          <w:p w14:paraId="2FD44D46">
            <w:pPr>
              <w:pStyle w:val="4"/>
            </w:pPr>
            <w:r>
              <w:rPr>
                <w:rFonts w:ascii="仿宋_GB2312" w:hAnsi="仿宋_GB2312" w:eastAsia="仿宋_GB2312" w:cs="仿宋_GB2312"/>
              </w:rPr>
              <w:t>响应有效期（实质性要求）</w:t>
            </w:r>
          </w:p>
        </w:tc>
        <w:tc>
          <w:tcPr>
            <w:tcW w:w="5004" w:type="dxa"/>
          </w:tcPr>
          <w:p w14:paraId="1FC4F4FE">
            <w:pPr>
              <w:pStyle w:val="4"/>
            </w:pPr>
            <w:r>
              <w:rPr>
                <w:rFonts w:ascii="仿宋_GB2312" w:hAnsi="仿宋_GB2312" w:eastAsia="仿宋_GB2312" w:cs="仿宋_GB2312"/>
              </w:rPr>
              <w:t>提交首次响应文件的截止之日起不少于90天。</w:t>
            </w:r>
          </w:p>
        </w:tc>
      </w:tr>
      <w:tr w14:paraId="0876B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FB64C1">
            <w:pPr>
              <w:pStyle w:val="4"/>
            </w:pPr>
            <w:r>
              <w:rPr>
                <w:rFonts w:ascii="仿宋_GB2312" w:hAnsi="仿宋_GB2312" w:eastAsia="仿宋_GB2312" w:cs="仿宋_GB2312"/>
              </w:rPr>
              <w:t>13</w:t>
            </w:r>
          </w:p>
        </w:tc>
        <w:tc>
          <w:tcPr>
            <w:tcW w:w="2252" w:type="dxa"/>
          </w:tcPr>
          <w:p w14:paraId="02AE9604">
            <w:pPr>
              <w:pStyle w:val="4"/>
            </w:pPr>
            <w:r>
              <w:rPr>
                <w:rFonts w:ascii="仿宋_GB2312" w:hAnsi="仿宋_GB2312" w:eastAsia="仿宋_GB2312" w:cs="仿宋_GB2312"/>
              </w:rPr>
              <w:t>招标代理服务费（实质性要求）</w:t>
            </w:r>
          </w:p>
        </w:tc>
        <w:tc>
          <w:tcPr>
            <w:tcW w:w="5004" w:type="dxa"/>
          </w:tcPr>
          <w:p w14:paraId="0E3C6704">
            <w:pPr>
              <w:pStyle w:val="4"/>
            </w:pPr>
            <w:r>
              <w:rPr>
                <w:rFonts w:ascii="仿宋_GB2312" w:hAnsi="仿宋_GB2312" w:eastAsia="仿宋_GB2312" w:cs="仿宋_GB2312"/>
              </w:rPr>
              <w:t>本项目收取代理服务费</w:t>
            </w:r>
          </w:p>
          <w:p w14:paraId="58F247B9">
            <w:pPr>
              <w:pStyle w:val="4"/>
            </w:pPr>
            <w:r>
              <w:rPr>
                <w:rFonts w:ascii="仿宋_GB2312" w:hAnsi="仿宋_GB2312" w:eastAsia="仿宋_GB2312" w:cs="仿宋_GB2312"/>
              </w:rPr>
              <w:t>代理服务费用收取对象：中标/成交供应商</w:t>
            </w:r>
          </w:p>
          <w:p w14:paraId="41024A3B">
            <w:pPr>
              <w:pStyle w:val="4"/>
            </w:pPr>
            <w:r>
              <w:rPr>
                <w:rFonts w:ascii="仿宋_GB2312" w:hAnsi="仿宋_GB2312" w:eastAsia="仿宋_GB2312" w:cs="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857号）的有关规定标准计取，</w:t>
            </w:r>
            <w:bookmarkStart w:id="0" w:name="_GoBack"/>
            <w:bookmarkEnd w:id="0"/>
            <w:r>
              <w:rPr>
                <w:rFonts w:ascii="仿宋_GB2312" w:hAnsi="仿宋_GB2312" w:eastAsia="仿宋_GB2312" w:cs="仿宋_GB2312"/>
              </w:rPr>
              <w:t>向采购代理机构一次付清代理服务费。 备注：供应商在缴纳服务费时请备注项目编号+采购代理服务费</w:t>
            </w:r>
          </w:p>
        </w:tc>
      </w:tr>
      <w:tr w14:paraId="2CAD1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87E95E">
            <w:pPr>
              <w:pStyle w:val="4"/>
            </w:pPr>
            <w:r>
              <w:rPr>
                <w:rFonts w:ascii="仿宋_GB2312" w:hAnsi="仿宋_GB2312" w:eastAsia="仿宋_GB2312" w:cs="仿宋_GB2312"/>
              </w:rPr>
              <w:t>14</w:t>
            </w:r>
          </w:p>
        </w:tc>
        <w:tc>
          <w:tcPr>
            <w:tcW w:w="2252" w:type="dxa"/>
          </w:tcPr>
          <w:p w14:paraId="7B5F8D79">
            <w:pPr>
              <w:pStyle w:val="4"/>
            </w:pPr>
            <w:r>
              <w:rPr>
                <w:rFonts w:ascii="仿宋_GB2312" w:hAnsi="仿宋_GB2312" w:eastAsia="仿宋_GB2312" w:cs="仿宋_GB2312"/>
              </w:rPr>
              <w:t>采购结果公告</w:t>
            </w:r>
          </w:p>
        </w:tc>
        <w:tc>
          <w:tcPr>
            <w:tcW w:w="5004" w:type="dxa"/>
          </w:tcPr>
          <w:p w14:paraId="1C4859EA">
            <w:pPr>
              <w:pStyle w:val="4"/>
            </w:pPr>
            <w:r>
              <w:rPr>
                <w:rFonts w:ascii="仿宋_GB2312" w:hAnsi="仿宋_GB2312" w:eastAsia="仿宋_GB2312" w:cs="仿宋_GB2312"/>
              </w:rPr>
              <w:t>采购结果将在陕西省政府采购网予以公告。</w:t>
            </w:r>
          </w:p>
        </w:tc>
      </w:tr>
      <w:tr w14:paraId="26233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540877">
            <w:pPr>
              <w:pStyle w:val="4"/>
            </w:pPr>
            <w:r>
              <w:rPr>
                <w:rFonts w:ascii="仿宋_GB2312" w:hAnsi="仿宋_GB2312" w:eastAsia="仿宋_GB2312" w:cs="仿宋_GB2312"/>
              </w:rPr>
              <w:t>15</w:t>
            </w:r>
          </w:p>
        </w:tc>
        <w:tc>
          <w:tcPr>
            <w:tcW w:w="2252" w:type="dxa"/>
          </w:tcPr>
          <w:p w14:paraId="5E4BADA4">
            <w:pPr>
              <w:pStyle w:val="4"/>
            </w:pPr>
            <w:r>
              <w:rPr>
                <w:rFonts w:ascii="仿宋_GB2312" w:hAnsi="仿宋_GB2312" w:eastAsia="仿宋_GB2312" w:cs="仿宋_GB2312"/>
              </w:rPr>
              <w:t>成交通知书</w:t>
            </w:r>
          </w:p>
        </w:tc>
        <w:tc>
          <w:tcPr>
            <w:tcW w:w="5004" w:type="dxa"/>
          </w:tcPr>
          <w:p w14:paraId="6834CC88">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3193C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3350213">
            <w:pPr>
              <w:pStyle w:val="4"/>
            </w:pPr>
            <w:r>
              <w:rPr>
                <w:rFonts w:ascii="仿宋_GB2312" w:hAnsi="仿宋_GB2312" w:eastAsia="仿宋_GB2312" w:cs="仿宋_GB2312"/>
              </w:rPr>
              <w:t>16</w:t>
            </w:r>
          </w:p>
        </w:tc>
        <w:tc>
          <w:tcPr>
            <w:tcW w:w="2252" w:type="dxa"/>
          </w:tcPr>
          <w:p w14:paraId="2A689717">
            <w:pPr>
              <w:pStyle w:val="4"/>
            </w:pPr>
            <w:r>
              <w:rPr>
                <w:rFonts w:ascii="仿宋_GB2312" w:hAnsi="仿宋_GB2312" w:eastAsia="仿宋_GB2312" w:cs="仿宋_GB2312"/>
              </w:rPr>
              <w:t>政府采购合同公告、备案</w:t>
            </w:r>
          </w:p>
        </w:tc>
        <w:tc>
          <w:tcPr>
            <w:tcW w:w="5004" w:type="dxa"/>
          </w:tcPr>
          <w:p w14:paraId="7DA1617B">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D77E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E16314">
            <w:pPr>
              <w:pStyle w:val="4"/>
            </w:pPr>
            <w:r>
              <w:rPr>
                <w:rFonts w:ascii="仿宋_GB2312" w:hAnsi="仿宋_GB2312" w:eastAsia="仿宋_GB2312" w:cs="仿宋_GB2312"/>
              </w:rPr>
              <w:t>17</w:t>
            </w:r>
          </w:p>
        </w:tc>
        <w:tc>
          <w:tcPr>
            <w:tcW w:w="2252" w:type="dxa"/>
          </w:tcPr>
          <w:p w14:paraId="19C8A3BD">
            <w:pPr>
              <w:pStyle w:val="4"/>
            </w:pPr>
            <w:r>
              <w:rPr>
                <w:rFonts w:ascii="仿宋_GB2312" w:hAnsi="仿宋_GB2312" w:eastAsia="仿宋_GB2312" w:cs="仿宋_GB2312"/>
              </w:rPr>
              <w:t>进口产品</w:t>
            </w:r>
          </w:p>
        </w:tc>
        <w:tc>
          <w:tcPr>
            <w:tcW w:w="5004" w:type="dxa"/>
          </w:tcPr>
          <w:p w14:paraId="697238D9">
            <w:pPr>
              <w:pStyle w:val="4"/>
            </w:pPr>
            <w:r>
              <w:rPr>
                <w:rFonts w:ascii="仿宋_GB2312" w:hAnsi="仿宋_GB2312" w:eastAsia="仿宋_GB2312" w:cs="仿宋_GB2312"/>
              </w:rPr>
              <w:t>不允许</w:t>
            </w:r>
          </w:p>
        </w:tc>
      </w:tr>
      <w:tr w14:paraId="3DDDA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325C88">
            <w:pPr>
              <w:pStyle w:val="4"/>
            </w:pPr>
            <w:r>
              <w:rPr>
                <w:rFonts w:ascii="仿宋_GB2312" w:hAnsi="仿宋_GB2312" w:eastAsia="仿宋_GB2312" w:cs="仿宋_GB2312"/>
              </w:rPr>
              <w:t>18</w:t>
            </w:r>
          </w:p>
        </w:tc>
        <w:tc>
          <w:tcPr>
            <w:tcW w:w="2252" w:type="dxa"/>
          </w:tcPr>
          <w:p w14:paraId="2E4DA0FE">
            <w:pPr>
              <w:pStyle w:val="4"/>
            </w:pPr>
            <w:r>
              <w:rPr>
                <w:rFonts w:ascii="仿宋_GB2312" w:hAnsi="仿宋_GB2312" w:eastAsia="仿宋_GB2312" w:cs="仿宋_GB2312"/>
              </w:rPr>
              <w:t>是否组织潜在供应商现场考察</w:t>
            </w:r>
          </w:p>
        </w:tc>
        <w:tc>
          <w:tcPr>
            <w:tcW w:w="5004" w:type="dxa"/>
          </w:tcPr>
          <w:p w14:paraId="5D76F04C">
            <w:pPr>
              <w:pStyle w:val="4"/>
            </w:pPr>
            <w:r>
              <w:rPr>
                <w:rFonts w:ascii="仿宋_GB2312" w:hAnsi="仿宋_GB2312" w:eastAsia="仿宋_GB2312" w:cs="仿宋_GB2312"/>
              </w:rPr>
              <w:t>采购包1：组织现场踏勘：否</w:t>
            </w:r>
          </w:p>
        </w:tc>
      </w:tr>
      <w:tr w14:paraId="361D3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54DE4C">
            <w:pPr>
              <w:pStyle w:val="4"/>
            </w:pPr>
            <w:r>
              <w:rPr>
                <w:rFonts w:ascii="仿宋_GB2312" w:hAnsi="仿宋_GB2312" w:eastAsia="仿宋_GB2312" w:cs="仿宋_GB2312"/>
              </w:rPr>
              <w:t>19</w:t>
            </w:r>
          </w:p>
        </w:tc>
        <w:tc>
          <w:tcPr>
            <w:tcW w:w="2252" w:type="dxa"/>
          </w:tcPr>
          <w:p w14:paraId="7458D071">
            <w:pPr>
              <w:pStyle w:val="4"/>
            </w:pPr>
            <w:r>
              <w:rPr>
                <w:rFonts w:ascii="仿宋_GB2312" w:hAnsi="仿宋_GB2312" w:eastAsia="仿宋_GB2312" w:cs="仿宋_GB2312"/>
              </w:rPr>
              <w:t>特殊情况</w:t>
            </w:r>
          </w:p>
        </w:tc>
        <w:tc>
          <w:tcPr>
            <w:tcW w:w="5004" w:type="dxa"/>
          </w:tcPr>
          <w:p w14:paraId="02EF6D6D">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4E88ED79">
            <w:pPr>
              <w:pStyle w:val="4"/>
            </w:pPr>
            <w:r>
              <w:rPr>
                <w:rFonts w:ascii="仿宋_GB2312" w:hAnsi="仿宋_GB2312" w:eastAsia="仿宋_GB2312" w:cs="仿宋_GB2312"/>
              </w:rPr>
              <w:t>（一）交易系统发生故障（包括感染病毒、应用或数据库出错）而无法正常使用的；</w:t>
            </w:r>
          </w:p>
          <w:p w14:paraId="22EDF4EE">
            <w:pPr>
              <w:pStyle w:val="4"/>
            </w:pPr>
            <w:r>
              <w:rPr>
                <w:rFonts w:ascii="仿宋_GB2312" w:hAnsi="仿宋_GB2312" w:eastAsia="仿宋_GB2312" w:cs="仿宋_GB2312"/>
              </w:rPr>
              <w:t>（二）因组织场所停电、断网等原因，导致采购活动无法继续通过交易系统实施的；</w:t>
            </w:r>
          </w:p>
          <w:p w14:paraId="0811BEA4">
            <w:pPr>
              <w:pStyle w:val="4"/>
            </w:pPr>
            <w:r>
              <w:rPr>
                <w:rFonts w:ascii="仿宋_GB2312" w:hAnsi="仿宋_GB2312" w:eastAsia="仿宋_GB2312" w:cs="仿宋_GB2312"/>
              </w:rPr>
              <w:t>（三）其他无法保证电子化交易的公平、公正和安全的情况。</w:t>
            </w:r>
          </w:p>
          <w:p w14:paraId="63E2CD0D">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6E8325BF">
      <w:pPr>
        <w:pStyle w:val="4"/>
        <w:outlineLvl w:val="2"/>
      </w:pPr>
      <w:r>
        <w:rPr>
          <w:rFonts w:ascii="仿宋_GB2312" w:hAnsi="仿宋_GB2312" w:eastAsia="仿宋_GB2312" w:cs="仿宋_GB2312"/>
          <w:b/>
          <w:sz w:val="28"/>
        </w:rPr>
        <w:t>2.2总则</w:t>
      </w:r>
    </w:p>
    <w:p w14:paraId="14438CA2">
      <w:pPr>
        <w:pStyle w:val="4"/>
        <w:outlineLvl w:val="3"/>
      </w:pPr>
      <w:r>
        <w:rPr>
          <w:rFonts w:ascii="仿宋_GB2312" w:hAnsi="仿宋_GB2312" w:eastAsia="仿宋_GB2312" w:cs="仿宋_GB2312"/>
          <w:b/>
          <w:sz w:val="24"/>
        </w:rPr>
        <w:t xml:space="preserve"> 2.2.1适用范围</w:t>
      </w:r>
    </w:p>
    <w:p w14:paraId="1D9FDD59">
      <w:pPr>
        <w:pStyle w:val="4"/>
        <w:ind w:firstLine="480"/>
      </w:pPr>
      <w:r>
        <w:rPr>
          <w:rFonts w:ascii="仿宋_GB2312" w:hAnsi="仿宋_GB2312" w:eastAsia="仿宋_GB2312" w:cs="仿宋_GB2312"/>
        </w:rPr>
        <w:t>一、本磋商文件仅适用于本次竞争性磋商采购项目。</w:t>
      </w:r>
    </w:p>
    <w:p w14:paraId="55C466E3">
      <w:pPr>
        <w:pStyle w:val="4"/>
        <w:ind w:firstLine="480"/>
      </w:pPr>
      <w:r>
        <w:rPr>
          <w:rFonts w:ascii="仿宋_GB2312" w:hAnsi="仿宋_GB2312" w:eastAsia="仿宋_GB2312" w:cs="仿宋_GB2312"/>
        </w:rPr>
        <w:t xml:space="preserve"> 二、本磋商文件的最终解释权由陕西省广播电视技术推广中心和开瑞项目管理有限公司享有。对磋商文件中供应商参加本次政府采购活动应当具备的条件，磋商项目技术、服务、商务及其他要求，评审细则及标准由陕西省广播电视技术推广中心负责解释。除上述磋商文件内容，其他内容由开瑞项目管理有限公司负责解释。</w:t>
      </w:r>
    </w:p>
    <w:p w14:paraId="30EB09EB">
      <w:pPr>
        <w:pStyle w:val="4"/>
        <w:outlineLvl w:val="3"/>
      </w:pPr>
      <w:r>
        <w:rPr>
          <w:rFonts w:ascii="仿宋_GB2312" w:hAnsi="仿宋_GB2312" w:eastAsia="仿宋_GB2312" w:cs="仿宋_GB2312"/>
          <w:b/>
          <w:sz w:val="24"/>
        </w:rPr>
        <w:t>2.2.2有关定义</w:t>
      </w:r>
    </w:p>
    <w:p w14:paraId="3B61D81A">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一、“采购人”是指依法进行政府采购的各级国家机关、事业单位、团体组织。本次磋商的采购人是陕西省广播电视技术推广中心。</w:t>
      </w:r>
    </w:p>
    <w:p w14:paraId="2150D946">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17A339C5">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三、“代理机构”是指政府采购集中采购机构和从事政府采购代理业务的社会中介机构。本项目的代理机构是开瑞项目管理有限公司。</w:t>
      </w:r>
    </w:p>
    <w:p w14:paraId="23C535C4">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52C62646">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1A4B3F8A">
      <w:pPr>
        <w:pStyle w:val="4"/>
        <w:outlineLvl w:val="3"/>
      </w:pPr>
      <w:r>
        <w:rPr>
          <w:rFonts w:ascii="仿宋_GB2312" w:hAnsi="仿宋_GB2312" w:eastAsia="仿宋_GB2312" w:cs="仿宋_GB2312"/>
          <w:b/>
          <w:sz w:val="24"/>
        </w:rPr>
        <w:t xml:space="preserve"> 2.2.3响应费用（实质性要求）</w:t>
      </w:r>
    </w:p>
    <w:p w14:paraId="7D4C25E7">
      <w:pPr>
        <w:pStyle w:val="4"/>
        <w:ind w:firstLine="480"/>
      </w:pPr>
      <w:r>
        <w:rPr>
          <w:rFonts w:ascii="仿宋_GB2312" w:hAnsi="仿宋_GB2312" w:eastAsia="仿宋_GB2312" w:cs="仿宋_GB2312"/>
        </w:rPr>
        <w:t>供应商应自行承担参加竞争性磋商采购活动的全部费用。</w:t>
      </w:r>
    </w:p>
    <w:p w14:paraId="2DE5E97D">
      <w:pPr>
        <w:pStyle w:val="4"/>
        <w:outlineLvl w:val="2"/>
      </w:pPr>
      <w:r>
        <w:rPr>
          <w:rFonts w:ascii="仿宋_GB2312" w:hAnsi="仿宋_GB2312" w:eastAsia="仿宋_GB2312" w:cs="仿宋_GB2312"/>
          <w:b/>
          <w:sz w:val="28"/>
        </w:rPr>
        <w:t>2.3磋商文件</w:t>
      </w:r>
    </w:p>
    <w:p w14:paraId="058E3E84">
      <w:pPr>
        <w:pStyle w:val="4"/>
        <w:outlineLvl w:val="3"/>
      </w:pPr>
      <w:r>
        <w:rPr>
          <w:rFonts w:ascii="仿宋_GB2312" w:hAnsi="仿宋_GB2312" w:eastAsia="仿宋_GB2312" w:cs="仿宋_GB2312"/>
          <w:b/>
          <w:sz w:val="24"/>
        </w:rPr>
        <w:t xml:space="preserve"> 2.3.1磋商文件的构成</w:t>
      </w:r>
    </w:p>
    <w:p w14:paraId="330F293D">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7999D4CF">
      <w:pPr>
        <w:pStyle w:val="4"/>
        <w:ind w:firstLine="480"/>
      </w:pPr>
      <w:r>
        <w:rPr>
          <w:rFonts w:ascii="仿宋_GB2312" w:hAnsi="仿宋_GB2312" w:eastAsia="仿宋_GB2312" w:cs="仿宋_GB2312"/>
        </w:rPr>
        <w:t>（一）竞争性磋商邀请；</w:t>
      </w:r>
    </w:p>
    <w:p w14:paraId="19C902E3">
      <w:pPr>
        <w:pStyle w:val="4"/>
        <w:ind w:firstLine="480"/>
      </w:pPr>
      <w:r>
        <w:rPr>
          <w:rFonts w:ascii="仿宋_GB2312" w:hAnsi="仿宋_GB2312" w:eastAsia="仿宋_GB2312" w:cs="仿宋_GB2312"/>
        </w:rPr>
        <w:t>（二）供应商须知；</w:t>
      </w:r>
    </w:p>
    <w:p w14:paraId="3A6DC514">
      <w:pPr>
        <w:pStyle w:val="4"/>
        <w:ind w:firstLine="480"/>
      </w:pPr>
      <w:r>
        <w:rPr>
          <w:rFonts w:ascii="仿宋_GB2312" w:hAnsi="仿宋_GB2312" w:eastAsia="仿宋_GB2312" w:cs="仿宋_GB2312"/>
        </w:rPr>
        <w:t>（三）磋商项目技术、服务、商务及其他要求；</w:t>
      </w:r>
    </w:p>
    <w:p w14:paraId="544AC721">
      <w:pPr>
        <w:pStyle w:val="4"/>
        <w:ind w:firstLine="480"/>
      </w:pPr>
      <w:r>
        <w:rPr>
          <w:rFonts w:ascii="仿宋_GB2312" w:hAnsi="仿宋_GB2312" w:eastAsia="仿宋_GB2312" w:cs="仿宋_GB2312"/>
        </w:rPr>
        <w:t>（四）资格审查；</w:t>
      </w:r>
    </w:p>
    <w:p w14:paraId="6FF42ACD">
      <w:pPr>
        <w:pStyle w:val="4"/>
        <w:ind w:firstLine="480"/>
      </w:pPr>
      <w:r>
        <w:rPr>
          <w:rFonts w:ascii="仿宋_GB2312" w:hAnsi="仿宋_GB2312" w:eastAsia="仿宋_GB2312" w:cs="仿宋_GB2312"/>
        </w:rPr>
        <w:t>（五）磋商过程中可实质性变动的内容；</w:t>
      </w:r>
    </w:p>
    <w:p w14:paraId="484FDD0B">
      <w:pPr>
        <w:pStyle w:val="4"/>
        <w:ind w:firstLine="480"/>
      </w:pPr>
      <w:r>
        <w:rPr>
          <w:rFonts w:ascii="仿宋_GB2312" w:hAnsi="仿宋_GB2312" w:eastAsia="仿宋_GB2312" w:cs="仿宋_GB2312"/>
        </w:rPr>
        <w:t>（六）磋商办法；</w:t>
      </w:r>
    </w:p>
    <w:p w14:paraId="303125CB">
      <w:pPr>
        <w:pStyle w:val="4"/>
        <w:ind w:firstLine="480"/>
      </w:pPr>
      <w:r>
        <w:rPr>
          <w:rFonts w:ascii="仿宋_GB2312" w:hAnsi="仿宋_GB2312" w:eastAsia="仿宋_GB2312" w:cs="仿宋_GB2312"/>
        </w:rPr>
        <w:t>（七）响应文件格式；</w:t>
      </w:r>
    </w:p>
    <w:p w14:paraId="585FAFAE">
      <w:pPr>
        <w:pStyle w:val="4"/>
        <w:ind w:firstLine="480"/>
      </w:pPr>
      <w:r>
        <w:rPr>
          <w:rFonts w:ascii="仿宋_GB2312" w:hAnsi="仿宋_GB2312" w:eastAsia="仿宋_GB2312" w:cs="仿宋_GB2312"/>
        </w:rPr>
        <w:t>（八）拟签订采购合同文本。</w:t>
      </w:r>
    </w:p>
    <w:p w14:paraId="5678A60C">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106ADA85">
      <w:pPr>
        <w:pStyle w:val="4"/>
        <w:outlineLvl w:val="3"/>
      </w:pPr>
      <w:r>
        <w:rPr>
          <w:rFonts w:ascii="仿宋_GB2312" w:hAnsi="仿宋_GB2312" w:eastAsia="仿宋_GB2312" w:cs="仿宋_GB2312"/>
          <w:b/>
          <w:sz w:val="24"/>
        </w:rPr>
        <w:t xml:space="preserve"> 2.3.2磋商文件的澄清和修改</w:t>
      </w:r>
    </w:p>
    <w:p w14:paraId="51550751">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556B411B">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6E74EE11">
      <w:pPr>
        <w:pStyle w:val="4"/>
        <w:outlineLvl w:val="2"/>
      </w:pPr>
      <w:r>
        <w:rPr>
          <w:rFonts w:ascii="仿宋_GB2312" w:hAnsi="仿宋_GB2312" w:eastAsia="仿宋_GB2312" w:cs="仿宋_GB2312"/>
          <w:b/>
          <w:sz w:val="28"/>
        </w:rPr>
        <w:t>2.4响应文件</w:t>
      </w:r>
    </w:p>
    <w:p w14:paraId="28FE54EC">
      <w:pPr>
        <w:pStyle w:val="4"/>
        <w:outlineLvl w:val="3"/>
      </w:pPr>
      <w:r>
        <w:rPr>
          <w:rFonts w:ascii="仿宋_GB2312" w:hAnsi="仿宋_GB2312" w:eastAsia="仿宋_GB2312" w:cs="仿宋_GB2312"/>
          <w:b/>
          <w:sz w:val="24"/>
        </w:rPr>
        <w:t xml:space="preserve"> 2.4.1响应文件的语言</w:t>
      </w:r>
    </w:p>
    <w:p w14:paraId="1793AAB4">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086C03EA">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4C0D53BB">
      <w:pPr>
        <w:pStyle w:val="4"/>
        <w:ind w:firstLine="480"/>
      </w:pPr>
      <w:r>
        <w:rPr>
          <w:rFonts w:ascii="仿宋_GB2312" w:hAnsi="仿宋_GB2312" w:eastAsia="仿宋_GB2312" w:cs="仿宋_GB2312"/>
        </w:rPr>
        <w:t>三、如因未翻译而造成对供应商的不利后果，由供应商承担。</w:t>
      </w:r>
    </w:p>
    <w:p w14:paraId="4CF86872">
      <w:pPr>
        <w:pStyle w:val="4"/>
        <w:outlineLvl w:val="3"/>
      </w:pPr>
      <w:r>
        <w:rPr>
          <w:rFonts w:ascii="仿宋_GB2312" w:hAnsi="仿宋_GB2312" w:eastAsia="仿宋_GB2312" w:cs="仿宋_GB2312"/>
          <w:b/>
          <w:sz w:val="24"/>
        </w:rPr>
        <w:t>2.4.2计量单位</w:t>
      </w:r>
    </w:p>
    <w:p w14:paraId="7AD980F4">
      <w:pPr>
        <w:pStyle w:val="4"/>
        <w:ind w:firstLine="480"/>
      </w:pPr>
      <w:r>
        <w:rPr>
          <w:rFonts w:ascii="仿宋_GB2312" w:hAnsi="仿宋_GB2312" w:eastAsia="仿宋_GB2312" w:cs="仿宋_GB2312"/>
        </w:rPr>
        <w:t>除磋商文件中另有规定外，本项目均采用国家法定的计量单位。</w:t>
      </w:r>
    </w:p>
    <w:p w14:paraId="56D96C58">
      <w:pPr>
        <w:pStyle w:val="4"/>
        <w:outlineLvl w:val="3"/>
      </w:pPr>
      <w:r>
        <w:rPr>
          <w:rFonts w:ascii="仿宋_GB2312" w:hAnsi="仿宋_GB2312" w:eastAsia="仿宋_GB2312" w:cs="仿宋_GB2312"/>
          <w:b/>
          <w:sz w:val="24"/>
        </w:rPr>
        <w:t>2.4.3响应货币</w:t>
      </w:r>
    </w:p>
    <w:p w14:paraId="3E3795CB">
      <w:pPr>
        <w:pStyle w:val="4"/>
        <w:ind w:firstLine="480"/>
      </w:pPr>
      <w:r>
        <w:rPr>
          <w:rFonts w:ascii="仿宋_GB2312" w:hAnsi="仿宋_GB2312" w:eastAsia="仿宋_GB2312" w:cs="仿宋_GB2312"/>
        </w:rPr>
        <w:t>本次项目均以人民币报价。</w:t>
      </w:r>
    </w:p>
    <w:p w14:paraId="08A1D28E">
      <w:pPr>
        <w:pStyle w:val="4"/>
        <w:outlineLvl w:val="3"/>
      </w:pPr>
      <w:r>
        <w:rPr>
          <w:rFonts w:ascii="仿宋_GB2312" w:hAnsi="仿宋_GB2312" w:eastAsia="仿宋_GB2312" w:cs="仿宋_GB2312"/>
          <w:b/>
          <w:sz w:val="24"/>
        </w:rPr>
        <w:t xml:space="preserve"> 2.4.4知识产权</w:t>
      </w:r>
    </w:p>
    <w:p w14:paraId="0DF4B952">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2A32C3FF">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2D6D9B89">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0490A505">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772B793E">
      <w:pPr>
        <w:pStyle w:val="4"/>
        <w:outlineLvl w:val="3"/>
      </w:pPr>
      <w:r>
        <w:rPr>
          <w:rFonts w:ascii="仿宋_GB2312" w:hAnsi="仿宋_GB2312" w:eastAsia="仿宋_GB2312" w:cs="仿宋_GB2312"/>
          <w:b/>
          <w:sz w:val="24"/>
        </w:rPr>
        <w:t>2.4.5响应文件的组成（实质性要求）</w:t>
      </w:r>
    </w:p>
    <w:p w14:paraId="05582001">
      <w:pPr>
        <w:pStyle w:val="4"/>
        <w:ind w:firstLine="480"/>
      </w:pPr>
      <w:r>
        <w:rPr>
          <w:rFonts w:ascii="仿宋_GB2312" w:hAnsi="仿宋_GB2312" w:eastAsia="仿宋_GB2312" w:cs="仿宋_GB2312"/>
        </w:rPr>
        <w:t>供应商应按照磋商文件的规定和要求编制响应文件。</w:t>
      </w:r>
    </w:p>
    <w:p w14:paraId="6477A616">
      <w:pPr>
        <w:pStyle w:val="4"/>
        <w:ind w:firstLine="480"/>
      </w:pPr>
      <w:r>
        <w:rPr>
          <w:rFonts w:ascii="仿宋_GB2312" w:hAnsi="仿宋_GB2312" w:eastAsia="仿宋_GB2312" w:cs="仿宋_GB2312"/>
        </w:rPr>
        <w:t>响应文件具体内容详见第七章。</w:t>
      </w:r>
    </w:p>
    <w:p w14:paraId="2F8070CD">
      <w:pPr>
        <w:pStyle w:val="4"/>
        <w:outlineLvl w:val="3"/>
      </w:pPr>
      <w:r>
        <w:rPr>
          <w:rFonts w:ascii="仿宋_GB2312" w:hAnsi="仿宋_GB2312" w:eastAsia="仿宋_GB2312" w:cs="仿宋_GB2312"/>
          <w:b/>
          <w:sz w:val="24"/>
        </w:rPr>
        <w:t xml:space="preserve"> 2.4.6响应文件格式</w:t>
      </w:r>
    </w:p>
    <w:p w14:paraId="51D3D96C">
      <w:pPr>
        <w:pStyle w:val="4"/>
        <w:ind w:firstLine="480"/>
      </w:pPr>
      <w:r>
        <w:rPr>
          <w:rFonts w:ascii="仿宋_GB2312" w:hAnsi="仿宋_GB2312" w:eastAsia="仿宋_GB2312" w:cs="仿宋_GB2312"/>
        </w:rPr>
        <w:t>一、供应商应按照磋商文件第七章中提供的“响应文件格式”填写相关内容。</w:t>
      </w:r>
    </w:p>
    <w:p w14:paraId="5736DCF2">
      <w:pPr>
        <w:pStyle w:val="4"/>
        <w:ind w:firstLine="480"/>
      </w:pPr>
      <w:r>
        <w:rPr>
          <w:rFonts w:ascii="仿宋_GB2312" w:hAnsi="仿宋_GB2312" w:eastAsia="仿宋_GB2312" w:cs="仿宋_GB2312"/>
        </w:rPr>
        <w:t>二、对于没有格式要求的响应文件由供应商自行编写。</w:t>
      </w:r>
    </w:p>
    <w:p w14:paraId="5B530EFA">
      <w:pPr>
        <w:pStyle w:val="4"/>
        <w:outlineLvl w:val="3"/>
      </w:pPr>
      <w:r>
        <w:rPr>
          <w:rFonts w:ascii="仿宋_GB2312" w:hAnsi="仿宋_GB2312" w:eastAsia="仿宋_GB2312" w:cs="仿宋_GB2312"/>
          <w:b/>
          <w:sz w:val="24"/>
        </w:rPr>
        <w:t>2.4.7响应报价（实质性要求）</w:t>
      </w:r>
    </w:p>
    <w:p w14:paraId="718A3284">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7262EED9">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4970B1A0">
      <w:pPr>
        <w:pStyle w:val="4"/>
        <w:outlineLvl w:val="3"/>
      </w:pPr>
      <w:r>
        <w:rPr>
          <w:rFonts w:ascii="仿宋_GB2312" w:hAnsi="仿宋_GB2312" w:eastAsia="仿宋_GB2312" w:cs="仿宋_GB2312"/>
          <w:b/>
          <w:sz w:val="24"/>
        </w:rPr>
        <w:t>2.4.8响应有效期（实质性要求）</w:t>
      </w:r>
    </w:p>
    <w:p w14:paraId="057C54F0">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3E187F2A">
      <w:pPr>
        <w:pStyle w:val="4"/>
        <w:outlineLvl w:val="3"/>
      </w:pPr>
      <w:r>
        <w:rPr>
          <w:rFonts w:ascii="仿宋_GB2312" w:hAnsi="仿宋_GB2312" w:eastAsia="仿宋_GB2312" w:cs="仿宋_GB2312"/>
          <w:b/>
          <w:sz w:val="24"/>
        </w:rPr>
        <w:t xml:space="preserve"> 2.4.9响应文件的制作、签章和加密</w:t>
      </w:r>
    </w:p>
    <w:p w14:paraId="75A573DF">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52155AA4">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C383DEB">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6EEEF7A8">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BE0A1C6">
      <w:pPr>
        <w:pStyle w:val="4"/>
        <w:outlineLvl w:val="3"/>
      </w:pPr>
      <w:r>
        <w:rPr>
          <w:rFonts w:ascii="仿宋_GB2312" w:hAnsi="仿宋_GB2312" w:eastAsia="仿宋_GB2312" w:cs="仿宋_GB2312"/>
          <w:b/>
          <w:sz w:val="24"/>
        </w:rPr>
        <w:t>2.4.10响应文件的提交（实质性要求）</w:t>
      </w:r>
    </w:p>
    <w:p w14:paraId="22B6E5BE">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307D67E3">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7557481B">
      <w:pPr>
        <w:pStyle w:val="4"/>
        <w:outlineLvl w:val="3"/>
      </w:pPr>
      <w:r>
        <w:rPr>
          <w:rFonts w:ascii="仿宋_GB2312" w:hAnsi="仿宋_GB2312" w:eastAsia="仿宋_GB2312" w:cs="仿宋_GB2312"/>
          <w:b/>
          <w:sz w:val="24"/>
        </w:rPr>
        <w:t xml:space="preserve"> 2.4.11响应文件的补充、修改（实质性要求）</w:t>
      </w:r>
    </w:p>
    <w:p w14:paraId="024EC98B">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13FD3EF8">
      <w:pPr>
        <w:pStyle w:val="4"/>
        <w:ind w:firstLine="480"/>
      </w:pPr>
      <w:r>
        <w:rPr>
          <w:rFonts w:ascii="仿宋_GB2312" w:hAnsi="仿宋_GB2312" w:eastAsia="仿宋_GB2312" w:cs="仿宋_GB2312"/>
        </w:rPr>
        <w:t>供应商响应文件撤回后，视为未提交过响应文件。</w:t>
      </w:r>
    </w:p>
    <w:p w14:paraId="1D80192A">
      <w:pPr>
        <w:pStyle w:val="4"/>
        <w:outlineLvl w:val="2"/>
      </w:pPr>
      <w:r>
        <w:rPr>
          <w:rFonts w:ascii="仿宋_GB2312" w:hAnsi="仿宋_GB2312" w:eastAsia="仿宋_GB2312" w:cs="仿宋_GB2312"/>
          <w:b/>
          <w:sz w:val="28"/>
        </w:rPr>
        <w:t>2.5开启、资格审查、磋商和确定成交供应商</w:t>
      </w:r>
    </w:p>
    <w:p w14:paraId="0BBAA907">
      <w:pPr>
        <w:pStyle w:val="4"/>
        <w:outlineLvl w:val="3"/>
      </w:pPr>
      <w:r>
        <w:rPr>
          <w:rFonts w:ascii="仿宋_GB2312" w:hAnsi="仿宋_GB2312" w:eastAsia="仿宋_GB2312" w:cs="仿宋_GB2312"/>
          <w:b/>
          <w:sz w:val="24"/>
        </w:rPr>
        <w:t>2.5.1磋商开启程序</w:t>
      </w:r>
    </w:p>
    <w:p w14:paraId="549D68EF">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70B0A499">
      <w:pPr>
        <w:pStyle w:val="4"/>
        <w:ind w:firstLine="480"/>
      </w:pPr>
      <w:r>
        <w:rPr>
          <w:rFonts w:ascii="仿宋_GB2312" w:hAnsi="仿宋_GB2312" w:eastAsia="仿宋_GB2312" w:cs="仿宋_GB2312"/>
        </w:rPr>
        <w:t>二、磋商开启准备工作</w:t>
      </w:r>
    </w:p>
    <w:p w14:paraId="4B1427D7">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6D8D5E3B">
      <w:pPr>
        <w:pStyle w:val="4"/>
        <w:ind w:firstLine="480"/>
      </w:pPr>
      <w:r>
        <w:rPr>
          <w:rFonts w:ascii="仿宋_GB2312" w:hAnsi="仿宋_GB2312" w:eastAsia="仿宋_GB2312" w:cs="仿宋_GB2312"/>
        </w:rPr>
        <w:t>三、解密响应文件（实质性要求）</w:t>
      </w:r>
    </w:p>
    <w:p w14:paraId="6C296506">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57F309AC">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09458515">
      <w:pPr>
        <w:pStyle w:val="4"/>
        <w:outlineLvl w:val="3"/>
      </w:pPr>
      <w:r>
        <w:rPr>
          <w:rFonts w:ascii="仿宋_GB2312" w:hAnsi="仿宋_GB2312" w:eastAsia="仿宋_GB2312" w:cs="仿宋_GB2312"/>
          <w:b/>
          <w:sz w:val="24"/>
        </w:rPr>
        <w:t>2.5.2查询及使用信用记录</w:t>
      </w:r>
    </w:p>
    <w:p w14:paraId="6EBDF17E">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1ECD20C8">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54636EB0">
      <w:pPr>
        <w:pStyle w:val="4"/>
        <w:outlineLvl w:val="3"/>
      </w:pPr>
      <w:r>
        <w:rPr>
          <w:rFonts w:ascii="仿宋_GB2312" w:hAnsi="仿宋_GB2312" w:eastAsia="仿宋_GB2312" w:cs="仿宋_GB2312"/>
          <w:b/>
          <w:sz w:val="24"/>
        </w:rPr>
        <w:t>2.5.3资格审查</w:t>
      </w:r>
    </w:p>
    <w:p w14:paraId="5941C75A">
      <w:pPr>
        <w:pStyle w:val="4"/>
        <w:ind w:firstLine="480"/>
      </w:pPr>
      <w:r>
        <w:rPr>
          <w:rFonts w:ascii="仿宋_GB2312" w:hAnsi="仿宋_GB2312" w:eastAsia="仿宋_GB2312" w:cs="仿宋_GB2312"/>
        </w:rPr>
        <w:t>详见磋商文件第四章。</w:t>
      </w:r>
    </w:p>
    <w:p w14:paraId="71C1D824">
      <w:pPr>
        <w:pStyle w:val="4"/>
        <w:outlineLvl w:val="3"/>
      </w:pPr>
      <w:r>
        <w:rPr>
          <w:rFonts w:ascii="仿宋_GB2312" w:hAnsi="仿宋_GB2312" w:eastAsia="仿宋_GB2312" w:cs="仿宋_GB2312"/>
          <w:b/>
          <w:sz w:val="24"/>
        </w:rPr>
        <w:t>2.5.4磋商</w:t>
      </w:r>
    </w:p>
    <w:p w14:paraId="5CB7A95A">
      <w:pPr>
        <w:pStyle w:val="4"/>
        <w:ind w:firstLine="480"/>
      </w:pPr>
      <w:r>
        <w:rPr>
          <w:rFonts w:ascii="仿宋_GB2312" w:hAnsi="仿宋_GB2312" w:eastAsia="仿宋_GB2312" w:cs="仿宋_GB2312"/>
        </w:rPr>
        <w:t>详见磋商文件第六章。</w:t>
      </w:r>
    </w:p>
    <w:p w14:paraId="21A172DC">
      <w:pPr>
        <w:pStyle w:val="4"/>
        <w:outlineLvl w:val="3"/>
      </w:pPr>
      <w:r>
        <w:rPr>
          <w:rFonts w:ascii="仿宋_GB2312" w:hAnsi="仿宋_GB2312" w:eastAsia="仿宋_GB2312" w:cs="仿宋_GB2312"/>
          <w:b/>
          <w:sz w:val="24"/>
        </w:rPr>
        <w:t>2.5.5成交通知书</w:t>
      </w:r>
    </w:p>
    <w:p w14:paraId="509C4E9B">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1C901815">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C83D350">
      <w:pPr>
        <w:pStyle w:val="4"/>
        <w:ind w:firstLine="480"/>
      </w:pPr>
      <w:r>
        <w:rPr>
          <w:rFonts w:ascii="仿宋_GB2312" w:hAnsi="仿宋_GB2312" w:eastAsia="仿宋_GB2312" w:cs="仿宋_GB2312"/>
        </w:rPr>
        <w:t>三、成交通知书对采购人和成交供应商均具有法律效力。</w:t>
      </w:r>
    </w:p>
    <w:p w14:paraId="36B816DA">
      <w:pPr>
        <w:pStyle w:val="4"/>
        <w:outlineLvl w:val="2"/>
      </w:pPr>
      <w:r>
        <w:rPr>
          <w:rFonts w:ascii="仿宋_GB2312" w:hAnsi="仿宋_GB2312" w:eastAsia="仿宋_GB2312" w:cs="仿宋_GB2312"/>
          <w:b/>
          <w:sz w:val="28"/>
        </w:rPr>
        <w:t>2.6签订及履行合同和验收</w:t>
      </w:r>
    </w:p>
    <w:p w14:paraId="553CAAC5">
      <w:pPr>
        <w:pStyle w:val="4"/>
        <w:outlineLvl w:val="3"/>
      </w:pPr>
      <w:r>
        <w:rPr>
          <w:rFonts w:ascii="仿宋_GB2312" w:hAnsi="仿宋_GB2312" w:eastAsia="仿宋_GB2312" w:cs="仿宋_GB2312"/>
          <w:b/>
          <w:sz w:val="24"/>
        </w:rPr>
        <w:t xml:space="preserve"> 2.6.1签订合同</w:t>
      </w:r>
    </w:p>
    <w:p w14:paraId="55B25E45">
      <w:pPr>
        <w:pStyle w:val="4"/>
        <w:ind w:firstLine="480"/>
      </w:pPr>
      <w:r>
        <w:rPr>
          <w:rFonts w:ascii="仿宋_GB2312" w:hAnsi="仿宋_GB2312" w:eastAsia="仿宋_GB2312" w:cs="仿宋_GB2312"/>
        </w:rPr>
        <w:t>一、采购人应在成交通知书发出之日起三十日内与成交供应商签订采购合同。</w:t>
      </w:r>
    </w:p>
    <w:p w14:paraId="51B583C9">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1F3E142C">
      <w:pPr>
        <w:pStyle w:val="4"/>
        <w:outlineLvl w:val="3"/>
      </w:pPr>
      <w:r>
        <w:rPr>
          <w:rFonts w:ascii="仿宋_GB2312" w:hAnsi="仿宋_GB2312" w:eastAsia="仿宋_GB2312" w:cs="仿宋_GB2312"/>
          <w:b/>
          <w:sz w:val="24"/>
        </w:rPr>
        <w:t>2.6.2合同分包和转包（实质性要求）</w:t>
      </w:r>
    </w:p>
    <w:p w14:paraId="2CECA15E">
      <w:pPr>
        <w:pStyle w:val="4"/>
        <w:outlineLvl w:val="3"/>
      </w:pPr>
      <w:r>
        <w:rPr>
          <w:rFonts w:ascii="仿宋_GB2312" w:hAnsi="仿宋_GB2312" w:eastAsia="仿宋_GB2312" w:cs="仿宋_GB2312"/>
          <w:b/>
          <w:sz w:val="24"/>
        </w:rPr>
        <w:t>2.6.2.1合同分包</w:t>
      </w:r>
    </w:p>
    <w:p w14:paraId="592BE6AB">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BB6660A">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5A263CC0">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6B677B94">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02207A9A">
      <w:pPr>
        <w:pStyle w:val="4"/>
      </w:pPr>
      <w:r>
        <w:rPr>
          <w:rFonts w:ascii="仿宋_GB2312" w:hAnsi="仿宋_GB2312" w:eastAsia="仿宋_GB2312" w:cs="仿宋_GB2312"/>
        </w:rPr>
        <w:t>采购包1：不允许合同分包。</w:t>
      </w:r>
    </w:p>
    <w:p w14:paraId="6743AA17">
      <w:pPr>
        <w:pStyle w:val="4"/>
        <w:outlineLvl w:val="3"/>
      </w:pPr>
      <w:r>
        <w:rPr>
          <w:rFonts w:ascii="仿宋_GB2312" w:hAnsi="仿宋_GB2312" w:eastAsia="仿宋_GB2312" w:cs="仿宋_GB2312"/>
          <w:b/>
          <w:sz w:val="24"/>
        </w:rPr>
        <w:t>2.6.2.2合同转包</w:t>
      </w:r>
    </w:p>
    <w:p w14:paraId="38512A2F">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99DFD55">
      <w:pPr>
        <w:pStyle w:val="4"/>
        <w:ind w:firstLine="480"/>
      </w:pPr>
      <w:r>
        <w:rPr>
          <w:rFonts w:ascii="仿宋_GB2312" w:hAnsi="仿宋_GB2312" w:eastAsia="仿宋_GB2312" w:cs="仿宋_GB2312"/>
        </w:rPr>
        <w:t>二、成交供应商转包的，视同拒绝履行政府采购合同，将依法追究法律责任。</w:t>
      </w:r>
    </w:p>
    <w:p w14:paraId="68FCBB45">
      <w:pPr>
        <w:pStyle w:val="4"/>
        <w:outlineLvl w:val="3"/>
      </w:pPr>
      <w:r>
        <w:rPr>
          <w:rFonts w:ascii="仿宋_GB2312" w:hAnsi="仿宋_GB2312" w:eastAsia="仿宋_GB2312" w:cs="仿宋_GB2312"/>
          <w:b/>
          <w:sz w:val="24"/>
        </w:rPr>
        <w:t xml:space="preserve"> 2.6.3合同公告</w:t>
      </w:r>
    </w:p>
    <w:p w14:paraId="43E84478">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118CB9A2">
      <w:pPr>
        <w:pStyle w:val="4"/>
        <w:outlineLvl w:val="3"/>
      </w:pPr>
      <w:r>
        <w:rPr>
          <w:rFonts w:ascii="仿宋_GB2312" w:hAnsi="仿宋_GB2312" w:eastAsia="仿宋_GB2312" w:cs="仿宋_GB2312"/>
          <w:b/>
          <w:sz w:val="24"/>
        </w:rPr>
        <w:t xml:space="preserve"> 2.6.4合同备案</w:t>
      </w:r>
    </w:p>
    <w:p w14:paraId="152AFB5C">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56AE7F7F">
      <w:pPr>
        <w:pStyle w:val="4"/>
        <w:outlineLvl w:val="3"/>
      </w:pPr>
      <w:r>
        <w:rPr>
          <w:rFonts w:ascii="仿宋_GB2312" w:hAnsi="仿宋_GB2312" w:eastAsia="仿宋_GB2312" w:cs="仿宋_GB2312"/>
          <w:b/>
          <w:sz w:val="24"/>
        </w:rPr>
        <w:t>2.6.5采购人增加合同标的的权利</w:t>
      </w:r>
    </w:p>
    <w:p w14:paraId="04B6D43E">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165F6EF7">
      <w:pPr>
        <w:pStyle w:val="4"/>
        <w:outlineLvl w:val="3"/>
      </w:pPr>
      <w:r>
        <w:rPr>
          <w:rFonts w:ascii="仿宋_GB2312" w:hAnsi="仿宋_GB2312" w:eastAsia="仿宋_GB2312" w:cs="仿宋_GB2312"/>
          <w:b/>
          <w:sz w:val="24"/>
        </w:rPr>
        <w:t>2.6.6履行合同</w:t>
      </w:r>
    </w:p>
    <w:p w14:paraId="5B1D0F89">
      <w:pPr>
        <w:pStyle w:val="4"/>
        <w:ind w:firstLine="480"/>
      </w:pPr>
      <w:r>
        <w:rPr>
          <w:rFonts w:ascii="仿宋_GB2312" w:hAnsi="仿宋_GB2312" w:eastAsia="仿宋_GB2312" w:cs="仿宋_GB2312"/>
        </w:rPr>
        <w:t>一、合同一经签订，双方应严格履行合同规定的义务。</w:t>
      </w:r>
    </w:p>
    <w:p w14:paraId="1E86ED97">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65CF743B">
      <w:pPr>
        <w:pStyle w:val="4"/>
        <w:outlineLvl w:val="3"/>
      </w:pPr>
      <w:r>
        <w:rPr>
          <w:rFonts w:ascii="仿宋_GB2312" w:hAnsi="仿宋_GB2312" w:eastAsia="仿宋_GB2312" w:cs="仿宋_GB2312"/>
          <w:b/>
          <w:sz w:val="24"/>
        </w:rPr>
        <w:t>2.6.7履约验收方案</w:t>
      </w:r>
    </w:p>
    <w:p w14:paraId="2FE6E1F1">
      <w:pPr>
        <w:pStyle w:val="4"/>
      </w:pPr>
      <w:r>
        <w:rPr>
          <w:rFonts w:ascii="仿宋_GB2312" w:hAnsi="仿宋_GB2312" w:eastAsia="仿宋_GB2312" w:cs="仿宋_GB2312"/>
        </w:rPr>
        <w:t>采购包1：</w:t>
      </w:r>
    </w:p>
    <w:p w14:paraId="42E67E15">
      <w:pPr>
        <w:pStyle w:val="4"/>
      </w:pPr>
      <w:r>
        <w:rPr>
          <w:rFonts w:ascii="仿宋_GB2312" w:hAnsi="仿宋_GB2312" w:eastAsia="仿宋_GB2312" w:cs="仿宋_GB2312"/>
        </w:rPr>
        <w:t>遵照国家有关规定和合同约定执行</w:t>
      </w:r>
    </w:p>
    <w:p w14:paraId="3250199F">
      <w:pPr>
        <w:pStyle w:val="4"/>
        <w:outlineLvl w:val="3"/>
      </w:pPr>
      <w:r>
        <w:rPr>
          <w:rFonts w:ascii="仿宋_GB2312" w:hAnsi="仿宋_GB2312" w:eastAsia="仿宋_GB2312" w:cs="仿宋_GB2312"/>
          <w:b/>
          <w:sz w:val="24"/>
        </w:rPr>
        <w:t>2.6.8资金支付</w:t>
      </w:r>
    </w:p>
    <w:p w14:paraId="138FDE17">
      <w:pPr>
        <w:pStyle w:val="4"/>
        <w:ind w:firstLine="480"/>
      </w:pPr>
      <w:r>
        <w:rPr>
          <w:rFonts w:ascii="仿宋_GB2312" w:hAnsi="仿宋_GB2312" w:eastAsia="仿宋_GB2312" w:cs="仿宋_GB2312"/>
        </w:rPr>
        <w:t>采购人按财政部门的相关规定及采购合同的约定进行支付。</w:t>
      </w:r>
    </w:p>
    <w:p w14:paraId="24D5CA73">
      <w:pPr>
        <w:pStyle w:val="4"/>
        <w:outlineLvl w:val="2"/>
      </w:pPr>
      <w:r>
        <w:rPr>
          <w:rFonts w:ascii="仿宋_GB2312" w:hAnsi="仿宋_GB2312" w:eastAsia="仿宋_GB2312" w:cs="仿宋_GB2312"/>
          <w:b/>
          <w:sz w:val="28"/>
        </w:rPr>
        <w:t>2.7纪律要求</w:t>
      </w:r>
    </w:p>
    <w:p w14:paraId="159737C6">
      <w:pPr>
        <w:pStyle w:val="4"/>
        <w:outlineLvl w:val="3"/>
      </w:pPr>
      <w:r>
        <w:rPr>
          <w:rFonts w:ascii="仿宋_GB2312" w:hAnsi="仿宋_GB2312" w:eastAsia="仿宋_GB2312" w:cs="仿宋_GB2312"/>
          <w:b/>
          <w:sz w:val="24"/>
        </w:rPr>
        <w:t xml:space="preserve"> 2.7.1磋商活动纪律要求</w:t>
      </w:r>
    </w:p>
    <w:p w14:paraId="72CC0F93">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421B5D83">
      <w:pPr>
        <w:pStyle w:val="4"/>
        <w:ind w:firstLine="480"/>
      </w:pPr>
      <w:r>
        <w:rPr>
          <w:rFonts w:ascii="仿宋_GB2312" w:hAnsi="仿宋_GB2312" w:eastAsia="仿宋_GB2312" w:cs="仿宋_GB2312"/>
        </w:rPr>
        <w:t>对各供应商的商业秘密，磋商小组成员应予以保密，不得泄露给其他供应商。</w:t>
      </w:r>
    </w:p>
    <w:p w14:paraId="22F8DBCD">
      <w:pPr>
        <w:pStyle w:val="4"/>
        <w:outlineLvl w:val="3"/>
      </w:pPr>
      <w:r>
        <w:rPr>
          <w:rFonts w:ascii="仿宋_GB2312" w:hAnsi="仿宋_GB2312" w:eastAsia="仿宋_GB2312" w:cs="仿宋_GB2312"/>
          <w:b/>
          <w:sz w:val="24"/>
        </w:rPr>
        <w:t>2.7.2供应商不得具有的情形（实质性要求）</w:t>
      </w:r>
    </w:p>
    <w:p w14:paraId="67E0F828">
      <w:pPr>
        <w:pStyle w:val="4"/>
        <w:ind w:firstLine="480"/>
      </w:pPr>
      <w:r>
        <w:rPr>
          <w:rFonts w:ascii="仿宋_GB2312" w:hAnsi="仿宋_GB2312" w:eastAsia="仿宋_GB2312" w:cs="仿宋_GB2312"/>
        </w:rPr>
        <w:t>供应商参加响应不得有下列情形：</w:t>
      </w:r>
    </w:p>
    <w:p w14:paraId="507116F3">
      <w:pPr>
        <w:pStyle w:val="4"/>
        <w:ind w:firstLine="480"/>
      </w:pPr>
      <w:r>
        <w:rPr>
          <w:rFonts w:ascii="仿宋_GB2312" w:hAnsi="仿宋_GB2312" w:eastAsia="仿宋_GB2312" w:cs="仿宋_GB2312"/>
        </w:rPr>
        <w:t>一、有下列情形之一的，视为供应商串通响应：</w:t>
      </w:r>
    </w:p>
    <w:p w14:paraId="2A46C210">
      <w:pPr>
        <w:pStyle w:val="4"/>
        <w:ind w:firstLine="480"/>
      </w:pPr>
      <w:r>
        <w:rPr>
          <w:rFonts w:ascii="仿宋_GB2312" w:hAnsi="仿宋_GB2312" w:eastAsia="仿宋_GB2312" w:cs="仿宋_GB2312"/>
        </w:rPr>
        <w:t>（一）不同供应商的响应文件由同一单位或者个人编制；</w:t>
      </w:r>
    </w:p>
    <w:p w14:paraId="37347F92">
      <w:pPr>
        <w:pStyle w:val="4"/>
        <w:ind w:firstLine="480"/>
      </w:pPr>
      <w:r>
        <w:rPr>
          <w:rFonts w:ascii="仿宋_GB2312" w:hAnsi="仿宋_GB2312" w:eastAsia="仿宋_GB2312" w:cs="仿宋_GB2312"/>
        </w:rPr>
        <w:t>（二）不同供应商委托同一单位或者个人办理磋商事宜；</w:t>
      </w:r>
    </w:p>
    <w:p w14:paraId="5B441419">
      <w:pPr>
        <w:pStyle w:val="4"/>
        <w:ind w:firstLine="480"/>
      </w:pPr>
      <w:r>
        <w:rPr>
          <w:rFonts w:ascii="仿宋_GB2312" w:hAnsi="仿宋_GB2312" w:eastAsia="仿宋_GB2312" w:cs="仿宋_GB2312"/>
        </w:rPr>
        <w:t>（三）不同供应商的响应文件载明的项目管理成员或者联系人员为同一人；</w:t>
      </w:r>
    </w:p>
    <w:p w14:paraId="5B1E5DF1">
      <w:pPr>
        <w:pStyle w:val="4"/>
        <w:ind w:firstLine="480"/>
      </w:pPr>
      <w:r>
        <w:rPr>
          <w:rFonts w:ascii="仿宋_GB2312" w:hAnsi="仿宋_GB2312" w:eastAsia="仿宋_GB2312" w:cs="仿宋_GB2312"/>
        </w:rPr>
        <w:t>（四）不同供应商的响应文件异常一致或者响应报价呈规律性差异；</w:t>
      </w:r>
    </w:p>
    <w:p w14:paraId="2FAB277E">
      <w:pPr>
        <w:pStyle w:val="4"/>
        <w:ind w:firstLine="480"/>
      </w:pPr>
      <w:r>
        <w:rPr>
          <w:rFonts w:ascii="仿宋_GB2312" w:hAnsi="仿宋_GB2312" w:eastAsia="仿宋_GB2312" w:cs="仿宋_GB2312"/>
        </w:rPr>
        <w:t>（五）不同供应商的响应文件相互混装。</w:t>
      </w:r>
    </w:p>
    <w:p w14:paraId="312BDFA4">
      <w:pPr>
        <w:pStyle w:val="4"/>
        <w:ind w:firstLine="480"/>
      </w:pPr>
      <w:r>
        <w:rPr>
          <w:rFonts w:ascii="仿宋_GB2312" w:hAnsi="仿宋_GB2312" w:eastAsia="仿宋_GB2312" w:cs="仿宋_GB2312"/>
        </w:rPr>
        <w:t>二、提供虚假材料谋取成交；</w:t>
      </w:r>
    </w:p>
    <w:p w14:paraId="4C869488">
      <w:pPr>
        <w:pStyle w:val="4"/>
        <w:ind w:firstLine="480"/>
      </w:pPr>
      <w:r>
        <w:rPr>
          <w:rFonts w:ascii="仿宋_GB2312" w:hAnsi="仿宋_GB2312" w:eastAsia="仿宋_GB2312" w:cs="仿宋_GB2312"/>
        </w:rPr>
        <w:t>三、采取不正当手段诋毁、排挤其他供应商；</w:t>
      </w:r>
    </w:p>
    <w:p w14:paraId="51431EB8">
      <w:pPr>
        <w:pStyle w:val="4"/>
        <w:ind w:firstLine="480"/>
      </w:pPr>
      <w:r>
        <w:rPr>
          <w:rFonts w:ascii="仿宋_GB2312" w:hAnsi="仿宋_GB2312" w:eastAsia="仿宋_GB2312" w:cs="仿宋_GB2312"/>
        </w:rPr>
        <w:t>四、与采购人或代理机构、其他供应商恶意串通；</w:t>
      </w:r>
    </w:p>
    <w:p w14:paraId="0FA225A6">
      <w:pPr>
        <w:pStyle w:val="4"/>
        <w:ind w:firstLine="480"/>
      </w:pPr>
      <w:r>
        <w:rPr>
          <w:rFonts w:ascii="仿宋_GB2312" w:hAnsi="仿宋_GB2312" w:eastAsia="仿宋_GB2312" w:cs="仿宋_GB2312"/>
        </w:rPr>
        <w:t>五、向采购人或代理机构、磋商小组成员行贿或者提供其他不正当利益；</w:t>
      </w:r>
    </w:p>
    <w:p w14:paraId="3E20511C">
      <w:pPr>
        <w:pStyle w:val="4"/>
        <w:ind w:firstLine="480"/>
      </w:pPr>
      <w:r>
        <w:rPr>
          <w:rFonts w:ascii="仿宋_GB2312" w:hAnsi="仿宋_GB2312" w:eastAsia="仿宋_GB2312" w:cs="仿宋_GB2312"/>
        </w:rPr>
        <w:t>六、在磋商过程中与采购人或代理机构进行协商磋商；</w:t>
      </w:r>
    </w:p>
    <w:p w14:paraId="42BE5890">
      <w:pPr>
        <w:pStyle w:val="4"/>
        <w:ind w:firstLine="480"/>
      </w:pPr>
      <w:r>
        <w:rPr>
          <w:rFonts w:ascii="仿宋_GB2312" w:hAnsi="仿宋_GB2312" w:eastAsia="仿宋_GB2312" w:cs="仿宋_GB2312"/>
        </w:rPr>
        <w:t>七、成交后无正当理由拒不与采购人签订政府采购合同；</w:t>
      </w:r>
    </w:p>
    <w:p w14:paraId="48BA516D">
      <w:pPr>
        <w:pStyle w:val="4"/>
        <w:ind w:firstLine="480"/>
      </w:pPr>
      <w:r>
        <w:rPr>
          <w:rFonts w:ascii="仿宋_GB2312" w:hAnsi="仿宋_GB2312" w:eastAsia="仿宋_GB2312" w:cs="仿宋_GB2312"/>
        </w:rPr>
        <w:t>八、未按照磋商文件确定的事项签订政府采购合同；</w:t>
      </w:r>
    </w:p>
    <w:p w14:paraId="2A32C5E5">
      <w:pPr>
        <w:pStyle w:val="4"/>
        <w:ind w:firstLine="480"/>
      </w:pPr>
      <w:r>
        <w:rPr>
          <w:rFonts w:ascii="仿宋_GB2312" w:hAnsi="仿宋_GB2312" w:eastAsia="仿宋_GB2312" w:cs="仿宋_GB2312"/>
        </w:rPr>
        <w:t>九、将政府采购合同转包或者违规分包；</w:t>
      </w:r>
    </w:p>
    <w:p w14:paraId="19FB6FE0">
      <w:pPr>
        <w:pStyle w:val="4"/>
        <w:ind w:firstLine="480"/>
      </w:pPr>
      <w:r>
        <w:rPr>
          <w:rFonts w:ascii="仿宋_GB2312" w:hAnsi="仿宋_GB2312" w:eastAsia="仿宋_GB2312" w:cs="仿宋_GB2312"/>
        </w:rPr>
        <w:t>十、提供假冒伪劣产品；</w:t>
      </w:r>
    </w:p>
    <w:p w14:paraId="57F87A2A">
      <w:pPr>
        <w:pStyle w:val="4"/>
        <w:ind w:firstLine="480"/>
      </w:pPr>
      <w:r>
        <w:rPr>
          <w:rFonts w:ascii="仿宋_GB2312" w:hAnsi="仿宋_GB2312" w:eastAsia="仿宋_GB2312" w:cs="仿宋_GB2312"/>
        </w:rPr>
        <w:t>十一、擅自变更、中止或者终止政府采购合同；</w:t>
      </w:r>
    </w:p>
    <w:p w14:paraId="6338D7C0">
      <w:pPr>
        <w:pStyle w:val="4"/>
        <w:ind w:firstLine="480"/>
      </w:pPr>
      <w:r>
        <w:rPr>
          <w:rFonts w:ascii="仿宋_GB2312" w:hAnsi="仿宋_GB2312" w:eastAsia="仿宋_GB2312" w:cs="仿宋_GB2312"/>
        </w:rPr>
        <w:t>十二、拒绝有关部门的监督检查或者向监督检查部门提供虚假情况；</w:t>
      </w:r>
    </w:p>
    <w:p w14:paraId="4794ECA5">
      <w:pPr>
        <w:pStyle w:val="4"/>
        <w:ind w:firstLine="480"/>
      </w:pPr>
      <w:r>
        <w:rPr>
          <w:rFonts w:ascii="仿宋_GB2312" w:hAnsi="仿宋_GB2312" w:eastAsia="仿宋_GB2312" w:cs="仿宋_GB2312"/>
        </w:rPr>
        <w:t>十三、法律法规规定的其他禁止情形。</w:t>
      </w:r>
    </w:p>
    <w:p w14:paraId="12088616">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5583CEE2">
      <w:pPr>
        <w:pStyle w:val="4"/>
        <w:outlineLvl w:val="3"/>
      </w:pPr>
      <w:r>
        <w:rPr>
          <w:rFonts w:ascii="仿宋_GB2312" w:hAnsi="仿宋_GB2312" w:eastAsia="仿宋_GB2312" w:cs="仿宋_GB2312"/>
          <w:b/>
          <w:sz w:val="24"/>
        </w:rPr>
        <w:t xml:space="preserve"> 2.7.3采购人员及相关人员回避要求</w:t>
      </w:r>
    </w:p>
    <w:p w14:paraId="65176F8D">
      <w:pPr>
        <w:pStyle w:val="4"/>
        <w:ind w:firstLine="480"/>
      </w:pPr>
      <w:r>
        <w:rPr>
          <w:rFonts w:ascii="仿宋_GB2312" w:hAnsi="仿宋_GB2312" w:eastAsia="仿宋_GB2312" w:cs="仿宋_GB2312"/>
        </w:rPr>
        <w:t>政府采购活动中，采购人员及相关人员与供应商有下列利害关系之一的，应当回避：</w:t>
      </w:r>
    </w:p>
    <w:p w14:paraId="16174739">
      <w:pPr>
        <w:pStyle w:val="4"/>
        <w:ind w:firstLine="480"/>
      </w:pPr>
      <w:r>
        <w:rPr>
          <w:rFonts w:ascii="仿宋_GB2312" w:hAnsi="仿宋_GB2312" w:eastAsia="仿宋_GB2312" w:cs="仿宋_GB2312"/>
        </w:rPr>
        <w:t>（一）参加采购活动前3年内与供应商存在劳动关系；</w:t>
      </w:r>
    </w:p>
    <w:p w14:paraId="055F1B99">
      <w:pPr>
        <w:pStyle w:val="4"/>
        <w:ind w:firstLine="480"/>
      </w:pPr>
      <w:r>
        <w:rPr>
          <w:rFonts w:ascii="仿宋_GB2312" w:hAnsi="仿宋_GB2312" w:eastAsia="仿宋_GB2312" w:cs="仿宋_GB2312"/>
        </w:rPr>
        <w:t>（二）参加采购活动前3年内担任供应商的董事、监事；</w:t>
      </w:r>
    </w:p>
    <w:p w14:paraId="3AC3220A">
      <w:pPr>
        <w:pStyle w:val="4"/>
        <w:ind w:firstLine="480"/>
      </w:pPr>
      <w:r>
        <w:rPr>
          <w:rFonts w:ascii="仿宋_GB2312" w:hAnsi="仿宋_GB2312" w:eastAsia="仿宋_GB2312" w:cs="仿宋_GB2312"/>
        </w:rPr>
        <w:t>（三）参加采购活动前3年内是供应商的控股股东或者实际控制人；</w:t>
      </w:r>
    </w:p>
    <w:p w14:paraId="2D195E2C">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50A6AB89">
      <w:pPr>
        <w:pStyle w:val="4"/>
        <w:ind w:firstLine="480"/>
      </w:pPr>
      <w:r>
        <w:rPr>
          <w:rFonts w:ascii="仿宋_GB2312" w:hAnsi="仿宋_GB2312" w:eastAsia="仿宋_GB2312" w:cs="仿宋_GB2312"/>
        </w:rPr>
        <w:t>（五）与供应商有其他可能影响政府采购活动公平、公正进行的关系。</w:t>
      </w:r>
    </w:p>
    <w:p w14:paraId="7576EB95">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50357463">
      <w:pPr>
        <w:pStyle w:val="4"/>
        <w:outlineLvl w:val="2"/>
      </w:pPr>
      <w:r>
        <w:rPr>
          <w:rFonts w:ascii="仿宋_GB2312" w:hAnsi="仿宋_GB2312" w:eastAsia="仿宋_GB2312" w:cs="仿宋_GB2312"/>
          <w:b/>
          <w:sz w:val="28"/>
        </w:rPr>
        <w:t>2.8询问、质疑和投诉</w:t>
      </w:r>
    </w:p>
    <w:p w14:paraId="5695A877">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263E6F1">
      <w:pPr>
        <w:pStyle w:val="4"/>
        <w:ind w:firstLine="480"/>
      </w:pPr>
      <w:r>
        <w:rPr>
          <w:rFonts w:ascii="仿宋_GB2312" w:hAnsi="仿宋_GB2312" w:eastAsia="仿宋_GB2312" w:cs="仿宋_GB2312"/>
        </w:rPr>
        <w:t>二、供应商询问、质疑的答复主体：</w:t>
      </w:r>
    </w:p>
    <w:p w14:paraId="31C79522">
      <w:pPr>
        <w:pStyle w:val="4"/>
        <w:ind w:firstLine="480"/>
      </w:pPr>
      <w:r>
        <w:rPr>
          <w:rFonts w:ascii="仿宋_GB2312" w:hAnsi="仿宋_GB2312" w:eastAsia="仿宋_GB2312" w:cs="仿宋_GB2312"/>
        </w:rPr>
        <w:t xml:space="preserve"> 根据委托代理协议约定，供应商对采购文件中采购需求的询问、质疑由 开瑞项目管理有限公司 负责答复；供应商对除采购需求外的采购文件的询问、质疑由开瑞项目管理有限公司 负责答复；供应商对采购过程、采购结果的询问、质疑由 开瑞项目管理有限公司 负责答复。</w:t>
      </w:r>
    </w:p>
    <w:p w14:paraId="257C1305">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4F1659EC">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20EC6B5C">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D8E27E0">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5D291850">
      <w:pPr>
        <w:pStyle w:val="4"/>
        <w:ind w:firstLine="480"/>
        <w:jc w:val="left"/>
      </w:pPr>
      <w:r>
        <w:rPr>
          <w:rFonts w:ascii="仿宋_GB2312" w:hAnsi="仿宋_GB2312" w:eastAsia="仿宋_GB2312" w:cs="仿宋_GB2312"/>
        </w:rPr>
        <w:t>（二）对采购过程提出质疑的，为各采购程序环节结束之日；</w:t>
      </w:r>
    </w:p>
    <w:p w14:paraId="6DCF293B">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771557E2">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00A22204">
      <w:pPr>
        <w:pStyle w:val="4"/>
        <w:ind w:firstLine="480"/>
      </w:pPr>
      <w:r>
        <w:rPr>
          <w:rFonts w:ascii="仿宋_GB2312" w:hAnsi="仿宋_GB2312" w:eastAsia="仿宋_GB2312" w:cs="仿宋_GB2312"/>
        </w:rPr>
        <w:t>六、供应商提出质疑时应当准备的资料：</w:t>
      </w:r>
    </w:p>
    <w:p w14:paraId="610A6BD1">
      <w:pPr>
        <w:pStyle w:val="4"/>
        <w:ind w:firstLine="480"/>
      </w:pPr>
      <w:r>
        <w:rPr>
          <w:rFonts w:ascii="仿宋_GB2312" w:hAnsi="仿宋_GB2312" w:eastAsia="仿宋_GB2312" w:cs="仿宋_GB2312"/>
        </w:rPr>
        <w:t>（一）质疑函正本1份；（政府采购供应商质疑函范本详见附件一）</w:t>
      </w:r>
    </w:p>
    <w:p w14:paraId="344C5F51">
      <w:pPr>
        <w:pStyle w:val="4"/>
        <w:ind w:firstLine="480"/>
      </w:pPr>
      <w:r>
        <w:rPr>
          <w:rFonts w:ascii="仿宋_GB2312" w:hAnsi="仿宋_GB2312" w:eastAsia="仿宋_GB2312" w:cs="仿宋_GB2312"/>
        </w:rPr>
        <w:t>（二）法定代表人或主要负责人授权委托书1份（委托代理人办理质疑事宜的需提供）；</w:t>
      </w:r>
    </w:p>
    <w:p w14:paraId="5A507BCE">
      <w:pPr>
        <w:pStyle w:val="4"/>
        <w:ind w:firstLine="480"/>
      </w:pPr>
      <w:r>
        <w:rPr>
          <w:rFonts w:ascii="仿宋_GB2312" w:hAnsi="仿宋_GB2312" w:eastAsia="仿宋_GB2312" w:cs="仿宋_GB2312"/>
        </w:rPr>
        <w:t>（三）法定代表人或主要负责人身份证复印件1份；</w:t>
      </w:r>
    </w:p>
    <w:p w14:paraId="3A816794">
      <w:pPr>
        <w:pStyle w:val="4"/>
        <w:ind w:firstLine="480"/>
      </w:pPr>
      <w:r>
        <w:rPr>
          <w:rFonts w:ascii="仿宋_GB2312" w:hAnsi="仿宋_GB2312" w:eastAsia="仿宋_GB2312" w:cs="仿宋_GB2312"/>
        </w:rPr>
        <w:t>（四）委托代理人身份证复印件1份（委托代理人办理质疑事宜的需提供）；</w:t>
      </w:r>
    </w:p>
    <w:p w14:paraId="1BA50B94">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784DD987">
      <w:pPr>
        <w:pStyle w:val="4"/>
        <w:ind w:firstLine="480"/>
      </w:pPr>
      <w:r>
        <w:rPr>
          <w:rFonts w:ascii="仿宋_GB2312" w:hAnsi="仿宋_GB2312" w:eastAsia="仿宋_GB2312" w:cs="仿宋_GB2312"/>
        </w:rPr>
        <w:t>接收质疑函方式：书面形式。</w:t>
      </w:r>
    </w:p>
    <w:p w14:paraId="554787E7">
      <w:pPr>
        <w:pStyle w:val="4"/>
      </w:pPr>
      <w:r>
        <w:rPr>
          <w:rFonts w:ascii="仿宋_GB2312" w:hAnsi="仿宋_GB2312" w:eastAsia="仿宋_GB2312" w:cs="仿宋_GB2312"/>
        </w:rPr>
        <w:t>答复主体：代理机构</w:t>
      </w:r>
    </w:p>
    <w:p w14:paraId="4C35F909">
      <w:pPr>
        <w:pStyle w:val="4"/>
      </w:pPr>
      <w:r>
        <w:rPr>
          <w:rFonts w:ascii="仿宋_GB2312" w:hAnsi="仿宋_GB2312" w:eastAsia="仿宋_GB2312" w:cs="仿宋_GB2312"/>
        </w:rPr>
        <w:t>联系人：招采中心张晨、邱斯思、姚瑶、王昭、刘昆、代光艳、王森</w:t>
      </w:r>
    </w:p>
    <w:p w14:paraId="3D500E17">
      <w:pPr>
        <w:pStyle w:val="4"/>
      </w:pPr>
      <w:r>
        <w:rPr>
          <w:rFonts w:ascii="仿宋_GB2312" w:hAnsi="仿宋_GB2312" w:eastAsia="仿宋_GB2312" w:cs="仿宋_GB2312"/>
        </w:rPr>
        <w:t>联系电话：18991918505</w:t>
      </w:r>
    </w:p>
    <w:p w14:paraId="6D09A8B7">
      <w:pPr>
        <w:pStyle w:val="4"/>
      </w:pPr>
      <w:r>
        <w:rPr>
          <w:rFonts w:ascii="仿宋_GB2312" w:hAnsi="仿宋_GB2312" w:eastAsia="仿宋_GB2312" w:cs="仿宋_GB2312"/>
        </w:rPr>
        <w:t>地址：陕西省西安市莲湖区高新二路1号招商银行大厦19层</w:t>
      </w:r>
    </w:p>
    <w:p w14:paraId="18C29352">
      <w:pPr>
        <w:pStyle w:val="4"/>
      </w:pPr>
      <w:r>
        <w:rPr>
          <w:rFonts w:ascii="仿宋_GB2312" w:hAnsi="仿宋_GB2312" w:eastAsia="仿宋_GB2312" w:cs="仿宋_GB2312"/>
        </w:rPr>
        <w:t>邮编：710000</w:t>
      </w:r>
    </w:p>
    <w:p w14:paraId="39D21B29">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6FC0120C">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A86CD48">
      <w:pPr>
        <w:pStyle w:val="4"/>
        <w:ind w:firstLine="480"/>
      </w:pPr>
      <w:r>
        <w:rPr>
          <w:rFonts w:ascii="仿宋_GB2312" w:hAnsi="仿宋_GB2312" w:eastAsia="仿宋_GB2312" w:cs="仿宋_GB2312"/>
        </w:rPr>
        <w:t>投诉受理单位：本采购项目同级财政部门。（政府采购供应商投诉书范本详见附件二）</w:t>
      </w:r>
    </w:p>
    <w:p w14:paraId="6B577B7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4B7A821">
      <w:pPr>
        <w:pStyle w:val="4"/>
        <w:jc w:val="center"/>
        <w:outlineLvl w:val="1"/>
      </w:pPr>
      <w:r>
        <w:rPr>
          <w:rFonts w:ascii="仿宋_GB2312" w:hAnsi="仿宋_GB2312" w:eastAsia="仿宋_GB2312" w:cs="仿宋_GB2312"/>
          <w:b/>
          <w:sz w:val="36"/>
        </w:rPr>
        <w:t>第三章 磋商项目技术、服务、商务及其他要求</w:t>
      </w:r>
    </w:p>
    <w:p w14:paraId="24F53B6F">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39B9047">
      <w:pPr>
        <w:pStyle w:val="4"/>
        <w:outlineLvl w:val="2"/>
      </w:pPr>
      <w:r>
        <w:rPr>
          <w:rFonts w:ascii="仿宋_GB2312" w:hAnsi="仿宋_GB2312" w:eastAsia="仿宋_GB2312" w:cs="仿宋_GB2312"/>
          <w:b/>
          <w:sz w:val="28"/>
        </w:rPr>
        <w:t>3.1采购项目概况</w:t>
      </w:r>
    </w:p>
    <w:p w14:paraId="54CDD95F">
      <w:pPr>
        <w:pStyle w:val="4"/>
        <w:ind w:firstLine="480"/>
      </w:pPr>
      <w:r>
        <w:rPr>
          <w:rFonts w:ascii="仿宋_GB2312" w:hAnsi="仿宋_GB2312" w:eastAsia="仿宋_GB2312" w:cs="仿宋_GB2312"/>
        </w:rPr>
        <w:t>陕西省广播电视和网络视听节目收视综合评价报告服务，采购内容包括重大主题节目传播跟踪服务、省级和地市级频道大屏收视监测服务、省级新媒体客户端传播数据跟踪和省级新媒体账号传播数据跟踪等，具体内容以本项目磋商文件、答疑文件（如有）所包含的全部内容为准。</w:t>
      </w:r>
    </w:p>
    <w:p w14:paraId="4B2D35F9">
      <w:pPr>
        <w:pStyle w:val="4"/>
        <w:outlineLvl w:val="2"/>
      </w:pPr>
      <w:r>
        <w:rPr>
          <w:rFonts w:ascii="仿宋_GB2312" w:hAnsi="仿宋_GB2312" w:eastAsia="仿宋_GB2312" w:cs="仿宋_GB2312"/>
          <w:b/>
          <w:sz w:val="28"/>
        </w:rPr>
        <w:t>3.2服务内容及服务要求</w:t>
      </w:r>
    </w:p>
    <w:p w14:paraId="75307D18">
      <w:pPr>
        <w:pStyle w:val="4"/>
        <w:outlineLvl w:val="3"/>
      </w:pPr>
      <w:r>
        <w:rPr>
          <w:rFonts w:ascii="仿宋_GB2312" w:hAnsi="仿宋_GB2312" w:eastAsia="仿宋_GB2312" w:cs="仿宋_GB2312"/>
          <w:b/>
          <w:sz w:val="24"/>
        </w:rPr>
        <w:t>3.2.1服务内容</w:t>
      </w:r>
    </w:p>
    <w:p w14:paraId="096E064C">
      <w:pPr>
        <w:pStyle w:val="4"/>
      </w:pPr>
      <w:r>
        <w:rPr>
          <w:rFonts w:ascii="仿宋_GB2312" w:hAnsi="仿宋_GB2312" w:eastAsia="仿宋_GB2312" w:cs="仿宋_GB2312"/>
        </w:rPr>
        <w:t>采购包1：</w:t>
      </w:r>
    </w:p>
    <w:p w14:paraId="69E43FD6">
      <w:pPr>
        <w:pStyle w:val="4"/>
      </w:pPr>
      <w:r>
        <w:rPr>
          <w:rFonts w:ascii="仿宋_GB2312" w:hAnsi="仿宋_GB2312" w:eastAsia="仿宋_GB2312" w:cs="仿宋_GB2312"/>
        </w:rPr>
        <w:t>采购包预算金额（元）: 250,000.00</w:t>
      </w:r>
    </w:p>
    <w:p w14:paraId="269F6C96">
      <w:pPr>
        <w:pStyle w:val="4"/>
      </w:pPr>
      <w:r>
        <w:rPr>
          <w:rFonts w:ascii="仿宋_GB2312" w:hAnsi="仿宋_GB2312" w:eastAsia="仿宋_GB2312" w:cs="仿宋_GB2312"/>
        </w:rPr>
        <w:t>采购包最高限价（元）: 250,000.00</w:t>
      </w:r>
    </w:p>
    <w:p w14:paraId="66D71FE4">
      <w:pPr>
        <w:pStyle w:val="4"/>
      </w:pPr>
      <w:r>
        <w:rPr>
          <w:rFonts w:ascii="仿宋_GB2312" w:hAnsi="仿宋_GB2312" w:eastAsia="仿宋_GB2312" w:cs="仿宋_GB2312"/>
        </w:rPr>
        <w:t>供应商报价不允许超过标的金额</w:t>
      </w:r>
    </w:p>
    <w:p w14:paraId="7E0E5C15">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2C201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997BFD">
            <w:pPr>
              <w:pStyle w:val="4"/>
            </w:pPr>
            <w:r>
              <w:rPr>
                <w:rFonts w:ascii="仿宋_GB2312" w:hAnsi="仿宋_GB2312" w:eastAsia="仿宋_GB2312" w:cs="仿宋_GB2312"/>
              </w:rPr>
              <w:t>序号</w:t>
            </w:r>
          </w:p>
        </w:tc>
        <w:tc>
          <w:tcPr>
            <w:tcW w:w="831" w:type="dxa"/>
          </w:tcPr>
          <w:p w14:paraId="0AC184AE">
            <w:pPr>
              <w:pStyle w:val="4"/>
            </w:pPr>
            <w:r>
              <w:rPr>
                <w:rFonts w:ascii="仿宋_GB2312" w:hAnsi="仿宋_GB2312" w:eastAsia="仿宋_GB2312" w:cs="仿宋_GB2312"/>
              </w:rPr>
              <w:t>标的名称</w:t>
            </w:r>
          </w:p>
        </w:tc>
        <w:tc>
          <w:tcPr>
            <w:tcW w:w="831" w:type="dxa"/>
          </w:tcPr>
          <w:p w14:paraId="3A4CAB8B">
            <w:pPr>
              <w:pStyle w:val="4"/>
            </w:pPr>
            <w:r>
              <w:rPr>
                <w:rFonts w:ascii="仿宋_GB2312" w:hAnsi="仿宋_GB2312" w:eastAsia="仿宋_GB2312" w:cs="仿宋_GB2312"/>
              </w:rPr>
              <w:t>数量</w:t>
            </w:r>
          </w:p>
        </w:tc>
        <w:tc>
          <w:tcPr>
            <w:tcW w:w="831" w:type="dxa"/>
          </w:tcPr>
          <w:p w14:paraId="185EBB8F">
            <w:pPr>
              <w:pStyle w:val="4"/>
            </w:pPr>
            <w:r>
              <w:rPr>
                <w:rFonts w:ascii="仿宋_GB2312" w:hAnsi="仿宋_GB2312" w:eastAsia="仿宋_GB2312" w:cs="仿宋_GB2312"/>
              </w:rPr>
              <w:t>标的金额 （元）</w:t>
            </w:r>
          </w:p>
        </w:tc>
        <w:tc>
          <w:tcPr>
            <w:tcW w:w="831" w:type="dxa"/>
          </w:tcPr>
          <w:p w14:paraId="31A2E009">
            <w:pPr>
              <w:pStyle w:val="4"/>
            </w:pPr>
            <w:r>
              <w:rPr>
                <w:rFonts w:ascii="仿宋_GB2312" w:hAnsi="仿宋_GB2312" w:eastAsia="仿宋_GB2312" w:cs="仿宋_GB2312"/>
              </w:rPr>
              <w:t>计量单位</w:t>
            </w:r>
          </w:p>
        </w:tc>
        <w:tc>
          <w:tcPr>
            <w:tcW w:w="831" w:type="dxa"/>
          </w:tcPr>
          <w:p w14:paraId="6DFB96C1">
            <w:pPr>
              <w:pStyle w:val="4"/>
            </w:pPr>
            <w:r>
              <w:rPr>
                <w:rFonts w:ascii="仿宋_GB2312" w:hAnsi="仿宋_GB2312" w:eastAsia="仿宋_GB2312" w:cs="仿宋_GB2312"/>
              </w:rPr>
              <w:t>所属行业</w:t>
            </w:r>
          </w:p>
        </w:tc>
        <w:tc>
          <w:tcPr>
            <w:tcW w:w="831" w:type="dxa"/>
          </w:tcPr>
          <w:p w14:paraId="3D3B027D">
            <w:pPr>
              <w:pStyle w:val="4"/>
            </w:pPr>
            <w:r>
              <w:rPr>
                <w:rFonts w:ascii="仿宋_GB2312" w:hAnsi="仿宋_GB2312" w:eastAsia="仿宋_GB2312" w:cs="仿宋_GB2312"/>
              </w:rPr>
              <w:t>是否核心产品</w:t>
            </w:r>
          </w:p>
        </w:tc>
        <w:tc>
          <w:tcPr>
            <w:tcW w:w="831" w:type="dxa"/>
          </w:tcPr>
          <w:p w14:paraId="28EA999A">
            <w:pPr>
              <w:pStyle w:val="4"/>
            </w:pPr>
            <w:r>
              <w:rPr>
                <w:rFonts w:ascii="仿宋_GB2312" w:hAnsi="仿宋_GB2312" w:eastAsia="仿宋_GB2312" w:cs="仿宋_GB2312"/>
              </w:rPr>
              <w:t>是否允许进口产品</w:t>
            </w:r>
          </w:p>
        </w:tc>
        <w:tc>
          <w:tcPr>
            <w:tcW w:w="831" w:type="dxa"/>
          </w:tcPr>
          <w:p w14:paraId="0145F641">
            <w:pPr>
              <w:pStyle w:val="4"/>
            </w:pPr>
            <w:r>
              <w:rPr>
                <w:rFonts w:ascii="仿宋_GB2312" w:hAnsi="仿宋_GB2312" w:eastAsia="仿宋_GB2312" w:cs="仿宋_GB2312"/>
              </w:rPr>
              <w:t>是否属于节能产品</w:t>
            </w:r>
          </w:p>
        </w:tc>
        <w:tc>
          <w:tcPr>
            <w:tcW w:w="831" w:type="dxa"/>
          </w:tcPr>
          <w:p w14:paraId="56896F94">
            <w:pPr>
              <w:pStyle w:val="4"/>
            </w:pPr>
            <w:r>
              <w:rPr>
                <w:rFonts w:ascii="仿宋_GB2312" w:hAnsi="仿宋_GB2312" w:eastAsia="仿宋_GB2312" w:cs="仿宋_GB2312"/>
              </w:rPr>
              <w:t>是否属于环境标志产品</w:t>
            </w:r>
          </w:p>
        </w:tc>
      </w:tr>
      <w:tr w14:paraId="6945E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FABDAB">
            <w:pPr>
              <w:pStyle w:val="4"/>
            </w:pPr>
            <w:r>
              <w:rPr>
                <w:rFonts w:ascii="仿宋_GB2312" w:hAnsi="仿宋_GB2312" w:eastAsia="仿宋_GB2312" w:cs="仿宋_GB2312"/>
              </w:rPr>
              <w:t>1</w:t>
            </w:r>
          </w:p>
        </w:tc>
        <w:tc>
          <w:tcPr>
            <w:tcW w:w="831" w:type="dxa"/>
          </w:tcPr>
          <w:p w14:paraId="3A90F63D">
            <w:pPr>
              <w:pStyle w:val="4"/>
            </w:pPr>
            <w:r>
              <w:rPr>
                <w:rFonts w:ascii="仿宋_GB2312" w:hAnsi="仿宋_GB2312" w:eastAsia="仿宋_GB2312" w:cs="仿宋_GB2312"/>
              </w:rPr>
              <w:t>陕西省广播电视和网络视听节目收视综合评价报告服务</w:t>
            </w:r>
          </w:p>
        </w:tc>
        <w:tc>
          <w:tcPr>
            <w:tcW w:w="831" w:type="dxa"/>
          </w:tcPr>
          <w:p w14:paraId="6A691C20">
            <w:pPr>
              <w:pStyle w:val="4"/>
              <w:jc w:val="right"/>
            </w:pPr>
            <w:r>
              <w:rPr>
                <w:rFonts w:ascii="仿宋_GB2312" w:hAnsi="仿宋_GB2312" w:eastAsia="仿宋_GB2312" w:cs="仿宋_GB2312"/>
              </w:rPr>
              <w:t>1.00</w:t>
            </w:r>
          </w:p>
        </w:tc>
        <w:tc>
          <w:tcPr>
            <w:tcW w:w="831" w:type="dxa"/>
          </w:tcPr>
          <w:p w14:paraId="1D8B237A">
            <w:pPr>
              <w:pStyle w:val="4"/>
              <w:jc w:val="right"/>
            </w:pPr>
            <w:r>
              <w:rPr>
                <w:rFonts w:ascii="仿宋_GB2312" w:hAnsi="仿宋_GB2312" w:eastAsia="仿宋_GB2312" w:cs="仿宋_GB2312"/>
              </w:rPr>
              <w:t>250,000.00</w:t>
            </w:r>
          </w:p>
        </w:tc>
        <w:tc>
          <w:tcPr>
            <w:tcW w:w="831" w:type="dxa"/>
          </w:tcPr>
          <w:p w14:paraId="259CF8AB">
            <w:pPr>
              <w:pStyle w:val="4"/>
            </w:pPr>
            <w:r>
              <w:rPr>
                <w:rFonts w:ascii="仿宋_GB2312" w:hAnsi="仿宋_GB2312" w:eastAsia="仿宋_GB2312" w:cs="仿宋_GB2312"/>
              </w:rPr>
              <w:t>批</w:t>
            </w:r>
          </w:p>
        </w:tc>
        <w:tc>
          <w:tcPr>
            <w:tcW w:w="831" w:type="dxa"/>
          </w:tcPr>
          <w:p w14:paraId="17B43C69">
            <w:pPr>
              <w:pStyle w:val="4"/>
            </w:pPr>
            <w:r>
              <w:rPr>
                <w:rFonts w:ascii="仿宋_GB2312" w:hAnsi="仿宋_GB2312" w:eastAsia="仿宋_GB2312" w:cs="仿宋_GB2312"/>
              </w:rPr>
              <w:t>其他未列明行业</w:t>
            </w:r>
          </w:p>
        </w:tc>
        <w:tc>
          <w:tcPr>
            <w:tcW w:w="831" w:type="dxa"/>
          </w:tcPr>
          <w:p w14:paraId="6093A5F7">
            <w:pPr>
              <w:pStyle w:val="4"/>
            </w:pPr>
            <w:r>
              <w:rPr>
                <w:rFonts w:ascii="仿宋_GB2312" w:hAnsi="仿宋_GB2312" w:eastAsia="仿宋_GB2312" w:cs="仿宋_GB2312"/>
              </w:rPr>
              <w:t>否</w:t>
            </w:r>
          </w:p>
        </w:tc>
        <w:tc>
          <w:tcPr>
            <w:tcW w:w="831" w:type="dxa"/>
          </w:tcPr>
          <w:p w14:paraId="54789285">
            <w:pPr>
              <w:pStyle w:val="4"/>
            </w:pPr>
            <w:r>
              <w:rPr>
                <w:rFonts w:ascii="仿宋_GB2312" w:hAnsi="仿宋_GB2312" w:eastAsia="仿宋_GB2312" w:cs="仿宋_GB2312"/>
              </w:rPr>
              <w:t>否</w:t>
            </w:r>
          </w:p>
        </w:tc>
        <w:tc>
          <w:tcPr>
            <w:tcW w:w="831" w:type="dxa"/>
          </w:tcPr>
          <w:p w14:paraId="0FCD0863">
            <w:pPr>
              <w:pStyle w:val="4"/>
            </w:pPr>
            <w:r>
              <w:rPr>
                <w:rFonts w:ascii="仿宋_GB2312" w:hAnsi="仿宋_GB2312" w:eastAsia="仿宋_GB2312" w:cs="仿宋_GB2312"/>
              </w:rPr>
              <w:t>否</w:t>
            </w:r>
          </w:p>
        </w:tc>
        <w:tc>
          <w:tcPr>
            <w:tcW w:w="831" w:type="dxa"/>
          </w:tcPr>
          <w:p w14:paraId="1D2B3D81">
            <w:pPr>
              <w:pStyle w:val="4"/>
            </w:pPr>
            <w:r>
              <w:rPr>
                <w:rFonts w:ascii="仿宋_GB2312" w:hAnsi="仿宋_GB2312" w:eastAsia="仿宋_GB2312" w:cs="仿宋_GB2312"/>
              </w:rPr>
              <w:t>否</w:t>
            </w:r>
          </w:p>
        </w:tc>
      </w:tr>
    </w:tbl>
    <w:p w14:paraId="17047A42">
      <w:pPr>
        <w:pStyle w:val="4"/>
        <w:outlineLvl w:val="2"/>
      </w:pPr>
      <w:r>
        <w:rPr>
          <w:rFonts w:ascii="仿宋_GB2312" w:hAnsi="仿宋_GB2312" w:eastAsia="仿宋_GB2312" w:cs="仿宋_GB2312"/>
          <w:b/>
          <w:sz w:val="28"/>
        </w:rPr>
        <w:t>3.2.2服务要求</w:t>
      </w:r>
    </w:p>
    <w:p w14:paraId="4A2C7606">
      <w:pPr>
        <w:pStyle w:val="4"/>
      </w:pPr>
      <w:r>
        <w:rPr>
          <w:rFonts w:ascii="仿宋_GB2312" w:hAnsi="仿宋_GB2312" w:eastAsia="仿宋_GB2312" w:cs="仿宋_GB2312"/>
        </w:rPr>
        <w:t>采购包1：</w:t>
      </w:r>
    </w:p>
    <w:p w14:paraId="43CD4101">
      <w:pPr>
        <w:pStyle w:val="4"/>
      </w:pPr>
      <w:r>
        <w:rPr>
          <w:rFonts w:ascii="仿宋_GB2312" w:hAnsi="仿宋_GB2312" w:eastAsia="仿宋_GB2312" w:cs="仿宋_GB2312"/>
        </w:rPr>
        <w:t>标的名称：陕西省广播电视和网络视听节目收视综合评价报告服务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321E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4C0E656">
            <w:pPr>
              <w:pStyle w:val="4"/>
            </w:pPr>
            <w:r>
              <w:rPr>
                <w:rFonts w:ascii="仿宋_GB2312" w:hAnsi="仿宋_GB2312" w:eastAsia="仿宋_GB2312" w:cs="仿宋_GB2312"/>
              </w:rPr>
              <w:t xml:space="preserve"> 序号</w:t>
            </w:r>
          </w:p>
        </w:tc>
        <w:tc>
          <w:tcPr>
            <w:tcW w:w="2769" w:type="dxa"/>
          </w:tcPr>
          <w:p w14:paraId="29742322">
            <w:pPr>
              <w:pStyle w:val="4"/>
            </w:pPr>
            <w:r>
              <w:rPr>
                <w:rFonts w:ascii="仿宋_GB2312" w:hAnsi="仿宋_GB2312" w:eastAsia="仿宋_GB2312" w:cs="仿宋_GB2312"/>
              </w:rPr>
              <w:t xml:space="preserve"> 参数性质</w:t>
            </w:r>
          </w:p>
        </w:tc>
        <w:tc>
          <w:tcPr>
            <w:tcW w:w="2769" w:type="dxa"/>
          </w:tcPr>
          <w:p w14:paraId="395E0594">
            <w:pPr>
              <w:pStyle w:val="4"/>
            </w:pPr>
            <w:r>
              <w:rPr>
                <w:rFonts w:ascii="仿宋_GB2312" w:hAnsi="仿宋_GB2312" w:eastAsia="仿宋_GB2312" w:cs="仿宋_GB2312"/>
              </w:rPr>
              <w:t xml:space="preserve"> 技术参数与性能指标</w:t>
            </w:r>
          </w:p>
        </w:tc>
      </w:tr>
      <w:tr w14:paraId="3381C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DEC3079">
            <w:pPr>
              <w:pStyle w:val="4"/>
            </w:pPr>
            <w:r>
              <w:rPr>
                <w:rFonts w:ascii="仿宋_GB2312" w:hAnsi="仿宋_GB2312" w:eastAsia="仿宋_GB2312" w:cs="仿宋_GB2312"/>
              </w:rPr>
              <w:t>1</w:t>
            </w:r>
          </w:p>
        </w:tc>
        <w:tc>
          <w:tcPr>
            <w:tcW w:w="2769" w:type="dxa"/>
          </w:tcPr>
          <w:p w14:paraId="51D31FCC"/>
        </w:tc>
        <w:tc>
          <w:tcPr>
            <w:tcW w:w="2769" w:type="dxa"/>
          </w:tcPr>
          <w:p w14:paraId="0EF36E71">
            <w:pPr>
              <w:pStyle w:val="4"/>
            </w:pPr>
            <w:r>
              <w:rPr>
                <w:rFonts w:ascii="仿宋_GB2312" w:hAnsi="仿宋_GB2312" w:eastAsia="仿宋_GB2312" w:cs="仿宋_GB2312"/>
              </w:rPr>
              <w:t>一、服务内容及要求</w:t>
            </w:r>
          </w:p>
          <w:p w14:paraId="35708F9C">
            <w:pPr>
              <w:pStyle w:val="4"/>
            </w:pPr>
            <w:r>
              <w:rPr>
                <w:rFonts w:ascii="仿宋_GB2312" w:hAnsi="仿宋_GB2312" w:eastAsia="仿宋_GB2312" w:cs="仿宋_GB2312"/>
              </w:rPr>
              <w:t>（一）建设目标</w:t>
            </w:r>
          </w:p>
          <w:p w14:paraId="66F33743">
            <w:pPr>
              <w:pStyle w:val="4"/>
            </w:pPr>
            <w:r>
              <w:rPr>
                <w:rFonts w:ascii="仿宋_GB2312" w:hAnsi="仿宋_GB2312" w:eastAsia="仿宋_GB2312" w:cs="仿宋_GB2312"/>
              </w:rPr>
              <w:t>为助力陕西省广播电视和网络视听高质量发展提供市级以上广播电视频道收视情况大数据统计分析数据服务，建立频道节目大屏收视统计和新媒体数据统计，为广电行政管理部门作出行政决策和新媒体行业发展提供多元价值挖掘和数据参考，以数据赋能行业高质量创新发展。</w:t>
            </w:r>
          </w:p>
          <w:p w14:paraId="46FEB69A">
            <w:pPr>
              <w:pStyle w:val="4"/>
            </w:pPr>
            <w:r>
              <w:rPr>
                <w:rFonts w:ascii="仿宋_GB2312" w:hAnsi="仿宋_GB2312" w:eastAsia="仿宋_GB2312" w:cs="仿宋_GB2312"/>
              </w:rPr>
              <w:t>（二）服务内容</w:t>
            </w:r>
          </w:p>
          <w:p w14:paraId="0CBB8EC0">
            <w:pPr>
              <w:pStyle w:val="4"/>
            </w:pPr>
            <w:r>
              <w:rPr>
                <w:rFonts w:ascii="仿宋_GB2312" w:hAnsi="仿宋_GB2312" w:eastAsia="仿宋_GB2312" w:cs="仿宋_GB2312"/>
              </w:rPr>
              <w:t>围绕陕西省广播电视局行业管理工作需要，为陕西省广电局提供用于数据呈现、多维度分析的专业视听数据分析系统和数据报告。</w:t>
            </w:r>
          </w:p>
          <w:p w14:paraId="69C1D9F6">
            <w:pPr>
              <w:pStyle w:val="4"/>
            </w:pPr>
            <w:r>
              <w:rPr>
                <w:rFonts w:ascii="仿宋_GB2312" w:hAnsi="仿宋_GB2312" w:eastAsia="仿宋_GB2312" w:cs="仿宋_GB2312"/>
              </w:rPr>
              <w:t>1、编制陕西省广播电视和网络视听节目收视综合评价方案</w:t>
            </w:r>
          </w:p>
          <w:p w14:paraId="377922CB">
            <w:pPr>
              <w:pStyle w:val="4"/>
            </w:pPr>
            <w:r>
              <w:rPr>
                <w:rFonts w:ascii="仿宋_GB2312" w:hAnsi="仿宋_GB2312" w:eastAsia="仿宋_GB2312" w:cs="仿宋_GB2312"/>
              </w:rPr>
              <w:t>2、提供数据查询分析系统服务</w:t>
            </w:r>
          </w:p>
          <w:p w14:paraId="03D80961">
            <w:pPr>
              <w:pStyle w:val="4"/>
            </w:pPr>
            <w:r>
              <w:rPr>
                <w:rFonts w:ascii="仿宋_GB2312" w:hAnsi="仿宋_GB2312" w:eastAsia="仿宋_GB2312" w:cs="仿宋_GB2312"/>
              </w:rPr>
              <w:t>满足日常数据查询需求，包括全国央视及卫视的频道和节目收视数据。</w:t>
            </w:r>
          </w:p>
          <w:p w14:paraId="26BEDA5D">
            <w:pPr>
              <w:pStyle w:val="4"/>
            </w:pPr>
            <w:r>
              <w:rPr>
                <w:rFonts w:ascii="仿宋_GB2312" w:hAnsi="仿宋_GB2312" w:eastAsia="仿宋_GB2312" w:cs="仿宋_GB2312"/>
              </w:rPr>
              <w:t>3、数据报告</w:t>
            </w:r>
          </w:p>
          <w:p w14:paraId="67D482A8">
            <w:pPr>
              <w:pStyle w:val="4"/>
            </w:pPr>
            <w:r>
              <w:rPr>
                <w:rFonts w:ascii="仿宋_GB2312" w:hAnsi="仿宋_GB2312" w:eastAsia="仿宋_GB2312" w:cs="仿宋_GB2312"/>
              </w:rPr>
              <w:t>围绕陕西省广播电视局行业管理工作需要，每月定期向甲方提供电视大屏和新媒体传播数据。</w:t>
            </w:r>
          </w:p>
          <w:p w14:paraId="2B3E5BFA">
            <w:pPr>
              <w:pStyle w:val="4"/>
            </w:pPr>
            <w:r>
              <w:rPr>
                <w:rFonts w:ascii="仿宋_GB2312" w:hAnsi="仿宋_GB2312" w:eastAsia="仿宋_GB2312" w:cs="仿宋_GB2312"/>
              </w:rPr>
              <w:t>（三）支撑方案</w:t>
            </w:r>
          </w:p>
          <w:p w14:paraId="1F2A1837">
            <w:pPr>
              <w:pStyle w:val="4"/>
            </w:pPr>
            <w:r>
              <w:rPr>
                <w:rFonts w:ascii="仿宋_GB2312" w:hAnsi="仿宋_GB2312" w:eastAsia="仿宋_GB2312" w:cs="仿宋_GB2312"/>
              </w:rPr>
              <w:t>1.基础系统软件</w:t>
            </w:r>
          </w:p>
          <w:p w14:paraId="75DDC767">
            <w:pPr>
              <w:pStyle w:val="4"/>
            </w:pPr>
            <w:r>
              <w:rPr>
                <w:rFonts w:ascii="仿宋_GB2312" w:hAnsi="仿宋_GB2312" w:eastAsia="仿宋_GB2312" w:cs="仿宋_GB2312"/>
              </w:rPr>
              <w:t>为陕西省广电局提供用于数据呈现、多维度分析的专业视听数据分析系统，界面友好、功能齐全、简便易用。</w:t>
            </w:r>
          </w:p>
          <w:p w14:paraId="0DC506EA">
            <w:pPr>
              <w:pStyle w:val="4"/>
            </w:pPr>
            <w:r>
              <w:rPr>
                <w:rFonts w:ascii="仿宋_GB2312" w:hAnsi="仿宋_GB2312" w:eastAsia="仿宋_GB2312" w:cs="仿宋_GB2312"/>
              </w:rPr>
              <w:t>2.数据服务</w:t>
            </w:r>
          </w:p>
          <w:p w14:paraId="0090FE68">
            <w:pPr>
              <w:pStyle w:val="4"/>
            </w:pPr>
            <w:r>
              <w:rPr>
                <w:rFonts w:ascii="仿宋_GB2312" w:hAnsi="仿宋_GB2312" w:eastAsia="仿宋_GB2312" w:cs="仿宋_GB2312"/>
              </w:rPr>
              <w:t>根据陕西省广电局对所辖视听播出机构的频道、节目等监管需要，提供相关基础性用户收视数据、广电新媒体账号的互动数据等，满足陕西省局日常数据查询需求。</w:t>
            </w:r>
          </w:p>
          <w:p w14:paraId="349627E1">
            <w:pPr>
              <w:pStyle w:val="4"/>
            </w:pPr>
            <w:r>
              <w:rPr>
                <w:rFonts w:ascii="仿宋_GB2312" w:hAnsi="仿宋_GB2312" w:eastAsia="仿宋_GB2312" w:cs="仿宋_GB2312"/>
              </w:rPr>
              <w:t>3.报告服务</w:t>
            </w:r>
          </w:p>
          <w:p w14:paraId="7CB9CFEB">
            <w:pPr>
              <w:pStyle w:val="4"/>
            </w:pPr>
            <w:r>
              <w:rPr>
                <w:rFonts w:ascii="仿宋_GB2312" w:hAnsi="仿宋_GB2312" w:eastAsia="仿宋_GB2312" w:cs="仿宋_GB2312"/>
              </w:rPr>
              <w:t>每月提供《陕西省广播电视和网络视听高质量发展数据报告》，共计12份，于次月7日前提供，逢节假日自动顺延至工作日提交。</w:t>
            </w:r>
          </w:p>
          <w:p w14:paraId="53EA1D13">
            <w:pPr>
              <w:pStyle w:val="4"/>
            </w:pPr>
            <w:r>
              <w:rPr>
                <w:rFonts w:ascii="仿宋_GB2312" w:hAnsi="仿宋_GB2312" w:eastAsia="仿宋_GB2312" w:cs="仿宋_GB2312"/>
              </w:rPr>
              <w:t>（四）陕西省地市级以上电视频道收视统计需求</w:t>
            </w:r>
          </w:p>
          <w:p w14:paraId="14E7AE70">
            <w:pPr>
              <w:pStyle w:val="4"/>
            </w:pPr>
            <w:r>
              <w:rPr>
                <w:rFonts w:ascii="仿宋_GB2312" w:hAnsi="仿宋_GB2312" w:eastAsia="仿宋_GB2312" w:cs="仿宋_GB2312"/>
              </w:rPr>
              <w:t>1.统计范畴</w:t>
            </w:r>
          </w:p>
          <w:p w14:paraId="792D7759">
            <w:pPr>
              <w:pStyle w:val="4"/>
            </w:pPr>
            <w:r>
              <w:rPr>
                <w:rFonts w:ascii="仿宋_GB2312" w:hAnsi="仿宋_GB2312" w:eastAsia="仿宋_GB2312" w:cs="仿宋_GB2312"/>
              </w:rPr>
              <w:t>共3个省级综合频道，10个市级综合频道，5个省级专业电视频道、14个市级专业电视频道，具体参评频道列表如下（排名不分先后）。</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9"/>
              <w:gridCol w:w="849"/>
              <w:gridCol w:w="850"/>
            </w:tblGrid>
            <w:tr w14:paraId="07045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6BFAA3CB">
                  <w:pPr>
                    <w:pStyle w:val="4"/>
                  </w:pPr>
                  <w:r>
                    <w:rPr>
                      <w:rFonts w:ascii="仿宋_GB2312" w:hAnsi="仿宋_GB2312" w:eastAsia="仿宋_GB2312" w:cs="仿宋_GB2312"/>
                    </w:rPr>
                    <w:t>序号</w:t>
                  </w:r>
                </w:p>
              </w:tc>
              <w:tc>
                <w:tcPr>
                  <w:tcW w:w="851" w:type="dxa"/>
                </w:tcPr>
                <w:p w14:paraId="6D4D4A0C">
                  <w:pPr>
                    <w:pStyle w:val="4"/>
                  </w:pPr>
                  <w:r>
                    <w:rPr>
                      <w:rFonts w:ascii="仿宋_GB2312" w:hAnsi="仿宋_GB2312" w:eastAsia="仿宋_GB2312" w:cs="仿宋_GB2312"/>
                    </w:rPr>
                    <w:t>频道名称</w:t>
                  </w:r>
                </w:p>
              </w:tc>
              <w:tc>
                <w:tcPr>
                  <w:tcW w:w="851" w:type="dxa"/>
                </w:tcPr>
                <w:p w14:paraId="762E05E4">
                  <w:pPr>
                    <w:pStyle w:val="4"/>
                  </w:pPr>
                  <w:r>
                    <w:rPr>
                      <w:rFonts w:ascii="仿宋_GB2312" w:hAnsi="仿宋_GB2312" w:eastAsia="仿宋_GB2312" w:cs="仿宋_GB2312"/>
                    </w:rPr>
                    <w:t>频道类型</w:t>
                  </w:r>
                </w:p>
              </w:tc>
            </w:tr>
            <w:tr w14:paraId="26A22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CD4B7A4">
                  <w:pPr>
                    <w:pStyle w:val="4"/>
                  </w:pPr>
                  <w:r>
                    <w:rPr>
                      <w:rFonts w:ascii="仿宋_GB2312" w:hAnsi="仿宋_GB2312" w:eastAsia="仿宋_GB2312" w:cs="仿宋_GB2312"/>
                    </w:rPr>
                    <w:t>1</w:t>
                  </w:r>
                </w:p>
              </w:tc>
              <w:tc>
                <w:tcPr>
                  <w:tcW w:w="851" w:type="dxa"/>
                </w:tcPr>
                <w:p w14:paraId="0B340A36">
                  <w:pPr>
                    <w:pStyle w:val="4"/>
                  </w:pPr>
                  <w:r>
                    <w:rPr>
                      <w:rFonts w:ascii="仿宋_GB2312" w:hAnsi="仿宋_GB2312" w:eastAsia="仿宋_GB2312" w:cs="仿宋_GB2312"/>
                    </w:rPr>
                    <w:t>陕西卫视</w:t>
                  </w:r>
                </w:p>
              </w:tc>
              <w:tc>
                <w:tcPr>
                  <w:tcW w:w="851" w:type="dxa"/>
                </w:tcPr>
                <w:p w14:paraId="371476FC">
                  <w:pPr>
                    <w:pStyle w:val="4"/>
                  </w:pPr>
                  <w:r>
                    <w:rPr>
                      <w:rFonts w:ascii="仿宋_GB2312" w:hAnsi="仿宋_GB2312" w:eastAsia="仿宋_GB2312" w:cs="仿宋_GB2312"/>
                    </w:rPr>
                    <w:t>省级综合</w:t>
                  </w:r>
                </w:p>
              </w:tc>
            </w:tr>
            <w:tr w14:paraId="6435C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3419778">
                  <w:pPr>
                    <w:pStyle w:val="4"/>
                  </w:pPr>
                  <w:r>
                    <w:rPr>
                      <w:rFonts w:ascii="仿宋_GB2312" w:hAnsi="仿宋_GB2312" w:eastAsia="仿宋_GB2312" w:cs="仿宋_GB2312"/>
                    </w:rPr>
                    <w:t>2</w:t>
                  </w:r>
                </w:p>
              </w:tc>
              <w:tc>
                <w:tcPr>
                  <w:tcW w:w="851" w:type="dxa"/>
                </w:tcPr>
                <w:p w14:paraId="3568BBD4">
                  <w:pPr>
                    <w:pStyle w:val="4"/>
                  </w:pPr>
                  <w:r>
                    <w:rPr>
                      <w:rFonts w:ascii="仿宋_GB2312" w:hAnsi="仿宋_GB2312" w:eastAsia="仿宋_GB2312" w:cs="仿宋_GB2312"/>
                    </w:rPr>
                    <w:t>陕西农林卫视</w:t>
                  </w:r>
                </w:p>
              </w:tc>
              <w:tc>
                <w:tcPr>
                  <w:tcW w:w="851" w:type="dxa"/>
                </w:tcPr>
                <w:p w14:paraId="24DAEF19">
                  <w:pPr>
                    <w:pStyle w:val="4"/>
                  </w:pPr>
                  <w:r>
                    <w:rPr>
                      <w:rFonts w:ascii="仿宋_GB2312" w:hAnsi="仿宋_GB2312" w:eastAsia="仿宋_GB2312" w:cs="仿宋_GB2312"/>
                    </w:rPr>
                    <w:t>省级综合</w:t>
                  </w:r>
                </w:p>
              </w:tc>
            </w:tr>
            <w:tr w14:paraId="30797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4879148">
                  <w:pPr>
                    <w:pStyle w:val="4"/>
                  </w:pPr>
                  <w:r>
                    <w:rPr>
                      <w:rFonts w:ascii="仿宋_GB2312" w:hAnsi="仿宋_GB2312" w:eastAsia="仿宋_GB2312" w:cs="仿宋_GB2312"/>
                    </w:rPr>
                    <w:t>3</w:t>
                  </w:r>
                </w:p>
              </w:tc>
              <w:tc>
                <w:tcPr>
                  <w:tcW w:w="851" w:type="dxa"/>
                </w:tcPr>
                <w:p w14:paraId="1ACBD78B">
                  <w:pPr>
                    <w:pStyle w:val="4"/>
                  </w:pPr>
                  <w:r>
                    <w:rPr>
                      <w:rFonts w:ascii="仿宋_GB2312" w:hAnsi="仿宋_GB2312" w:eastAsia="仿宋_GB2312" w:cs="仿宋_GB2312"/>
                    </w:rPr>
                    <w:t>陕西新闻资讯频道</w:t>
                  </w:r>
                </w:p>
              </w:tc>
              <w:tc>
                <w:tcPr>
                  <w:tcW w:w="851" w:type="dxa"/>
                </w:tcPr>
                <w:p w14:paraId="11DF385F">
                  <w:pPr>
                    <w:pStyle w:val="4"/>
                  </w:pPr>
                  <w:r>
                    <w:rPr>
                      <w:rFonts w:ascii="仿宋_GB2312" w:hAnsi="仿宋_GB2312" w:eastAsia="仿宋_GB2312" w:cs="仿宋_GB2312"/>
                    </w:rPr>
                    <w:t>省级综合</w:t>
                  </w:r>
                </w:p>
              </w:tc>
            </w:tr>
            <w:tr w14:paraId="7F3DF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0C437E19">
                  <w:pPr>
                    <w:pStyle w:val="4"/>
                  </w:pPr>
                  <w:r>
                    <w:rPr>
                      <w:rFonts w:ascii="仿宋_GB2312" w:hAnsi="仿宋_GB2312" w:eastAsia="仿宋_GB2312" w:cs="仿宋_GB2312"/>
                    </w:rPr>
                    <w:t>4</w:t>
                  </w:r>
                </w:p>
              </w:tc>
              <w:tc>
                <w:tcPr>
                  <w:tcW w:w="851" w:type="dxa"/>
                </w:tcPr>
                <w:p w14:paraId="44F5A61C">
                  <w:pPr>
                    <w:pStyle w:val="4"/>
                  </w:pPr>
                  <w:r>
                    <w:rPr>
                      <w:rFonts w:ascii="仿宋_GB2312" w:hAnsi="仿宋_GB2312" w:eastAsia="仿宋_GB2312" w:cs="仿宋_GB2312"/>
                    </w:rPr>
                    <w:t>陕西体育休闲频道</w:t>
                  </w:r>
                </w:p>
              </w:tc>
              <w:tc>
                <w:tcPr>
                  <w:tcW w:w="851" w:type="dxa"/>
                </w:tcPr>
                <w:p w14:paraId="1285A8B8">
                  <w:pPr>
                    <w:pStyle w:val="4"/>
                  </w:pPr>
                  <w:r>
                    <w:rPr>
                      <w:rFonts w:ascii="仿宋_GB2312" w:hAnsi="仿宋_GB2312" w:eastAsia="仿宋_GB2312" w:cs="仿宋_GB2312"/>
                    </w:rPr>
                    <w:t>省级专业</w:t>
                  </w:r>
                </w:p>
              </w:tc>
            </w:tr>
            <w:tr w14:paraId="67D03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127A5E46">
                  <w:pPr>
                    <w:pStyle w:val="4"/>
                  </w:pPr>
                  <w:r>
                    <w:rPr>
                      <w:rFonts w:ascii="仿宋_GB2312" w:hAnsi="仿宋_GB2312" w:eastAsia="仿宋_GB2312" w:cs="仿宋_GB2312"/>
                    </w:rPr>
                    <w:t>5</w:t>
                  </w:r>
                </w:p>
              </w:tc>
              <w:tc>
                <w:tcPr>
                  <w:tcW w:w="851" w:type="dxa"/>
                </w:tcPr>
                <w:p w14:paraId="2CCFAFF8">
                  <w:pPr>
                    <w:pStyle w:val="4"/>
                  </w:pPr>
                  <w:r>
                    <w:rPr>
                      <w:rFonts w:ascii="仿宋_GB2312" w:hAnsi="仿宋_GB2312" w:eastAsia="仿宋_GB2312" w:cs="仿宋_GB2312"/>
                    </w:rPr>
                    <w:t>陕西都市青春频道</w:t>
                  </w:r>
                </w:p>
              </w:tc>
              <w:tc>
                <w:tcPr>
                  <w:tcW w:w="851" w:type="dxa"/>
                </w:tcPr>
                <w:p w14:paraId="5E34FE49">
                  <w:pPr>
                    <w:pStyle w:val="4"/>
                  </w:pPr>
                  <w:r>
                    <w:rPr>
                      <w:rFonts w:ascii="仿宋_GB2312" w:hAnsi="仿宋_GB2312" w:eastAsia="仿宋_GB2312" w:cs="仿宋_GB2312"/>
                    </w:rPr>
                    <w:t>省级专业</w:t>
                  </w:r>
                </w:p>
              </w:tc>
            </w:tr>
            <w:tr w14:paraId="20E16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098080D0">
                  <w:pPr>
                    <w:pStyle w:val="4"/>
                  </w:pPr>
                  <w:r>
                    <w:rPr>
                      <w:rFonts w:ascii="仿宋_GB2312" w:hAnsi="仿宋_GB2312" w:eastAsia="仿宋_GB2312" w:cs="仿宋_GB2312"/>
                    </w:rPr>
                    <w:t>6</w:t>
                  </w:r>
                </w:p>
              </w:tc>
              <w:tc>
                <w:tcPr>
                  <w:tcW w:w="851" w:type="dxa"/>
                </w:tcPr>
                <w:p w14:paraId="3059D5A9">
                  <w:pPr>
                    <w:pStyle w:val="4"/>
                  </w:pPr>
                  <w:r>
                    <w:rPr>
                      <w:rFonts w:ascii="仿宋_GB2312" w:hAnsi="仿宋_GB2312" w:eastAsia="仿宋_GB2312" w:cs="仿宋_GB2312"/>
                    </w:rPr>
                    <w:t>陕西西部电影频道</w:t>
                  </w:r>
                </w:p>
              </w:tc>
              <w:tc>
                <w:tcPr>
                  <w:tcW w:w="851" w:type="dxa"/>
                </w:tcPr>
                <w:p w14:paraId="0DEF42CD">
                  <w:pPr>
                    <w:pStyle w:val="4"/>
                  </w:pPr>
                  <w:r>
                    <w:rPr>
                      <w:rFonts w:ascii="仿宋_GB2312" w:hAnsi="仿宋_GB2312" w:eastAsia="仿宋_GB2312" w:cs="仿宋_GB2312"/>
                    </w:rPr>
                    <w:t>省级专业</w:t>
                  </w:r>
                </w:p>
              </w:tc>
            </w:tr>
            <w:tr w14:paraId="3A712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48E2D1C">
                  <w:pPr>
                    <w:pStyle w:val="4"/>
                  </w:pPr>
                  <w:r>
                    <w:rPr>
                      <w:rFonts w:ascii="仿宋_GB2312" w:hAnsi="仿宋_GB2312" w:eastAsia="仿宋_GB2312" w:cs="仿宋_GB2312"/>
                    </w:rPr>
                    <w:t>7</w:t>
                  </w:r>
                </w:p>
              </w:tc>
              <w:tc>
                <w:tcPr>
                  <w:tcW w:w="851" w:type="dxa"/>
                </w:tcPr>
                <w:p w14:paraId="6FF0829A">
                  <w:pPr>
                    <w:pStyle w:val="4"/>
                  </w:pPr>
                  <w:r>
                    <w:rPr>
                      <w:rFonts w:ascii="仿宋_GB2312" w:hAnsi="仿宋_GB2312" w:eastAsia="仿宋_GB2312" w:cs="仿宋_GB2312"/>
                    </w:rPr>
                    <w:t>陕西秦腔频道</w:t>
                  </w:r>
                </w:p>
              </w:tc>
              <w:tc>
                <w:tcPr>
                  <w:tcW w:w="851" w:type="dxa"/>
                </w:tcPr>
                <w:p w14:paraId="5225ED4A">
                  <w:pPr>
                    <w:pStyle w:val="4"/>
                  </w:pPr>
                  <w:r>
                    <w:rPr>
                      <w:rFonts w:ascii="仿宋_GB2312" w:hAnsi="仿宋_GB2312" w:eastAsia="仿宋_GB2312" w:cs="仿宋_GB2312"/>
                    </w:rPr>
                    <w:t>省级专业</w:t>
                  </w:r>
                </w:p>
              </w:tc>
            </w:tr>
            <w:tr w14:paraId="2E59A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40A4DD7F">
                  <w:pPr>
                    <w:pStyle w:val="4"/>
                  </w:pPr>
                  <w:r>
                    <w:rPr>
                      <w:rFonts w:ascii="仿宋_GB2312" w:hAnsi="仿宋_GB2312" w:eastAsia="仿宋_GB2312" w:cs="仿宋_GB2312"/>
                    </w:rPr>
                    <w:t>8</w:t>
                  </w:r>
                </w:p>
              </w:tc>
              <w:tc>
                <w:tcPr>
                  <w:tcW w:w="851" w:type="dxa"/>
                </w:tcPr>
                <w:p w14:paraId="728341FF">
                  <w:pPr>
                    <w:pStyle w:val="4"/>
                  </w:pPr>
                  <w:r>
                    <w:rPr>
                      <w:rFonts w:ascii="仿宋_GB2312" w:hAnsi="仿宋_GB2312" w:eastAsia="仿宋_GB2312" w:cs="仿宋_GB2312"/>
                    </w:rPr>
                    <w:t>陕西银龄频道</w:t>
                  </w:r>
                </w:p>
              </w:tc>
              <w:tc>
                <w:tcPr>
                  <w:tcW w:w="851" w:type="dxa"/>
                </w:tcPr>
                <w:p w14:paraId="43C52993">
                  <w:pPr>
                    <w:pStyle w:val="4"/>
                  </w:pPr>
                  <w:r>
                    <w:rPr>
                      <w:rFonts w:ascii="仿宋_GB2312" w:hAnsi="仿宋_GB2312" w:eastAsia="仿宋_GB2312" w:cs="仿宋_GB2312"/>
                    </w:rPr>
                    <w:t>省级专业</w:t>
                  </w:r>
                </w:p>
              </w:tc>
            </w:tr>
            <w:tr w14:paraId="14526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3E844592">
                  <w:pPr>
                    <w:pStyle w:val="4"/>
                  </w:pPr>
                  <w:r>
                    <w:rPr>
                      <w:rFonts w:ascii="仿宋_GB2312" w:hAnsi="仿宋_GB2312" w:eastAsia="仿宋_GB2312" w:cs="仿宋_GB2312"/>
                    </w:rPr>
                    <w:t>9</w:t>
                  </w:r>
                </w:p>
              </w:tc>
              <w:tc>
                <w:tcPr>
                  <w:tcW w:w="851" w:type="dxa"/>
                </w:tcPr>
                <w:p w14:paraId="339AAC91">
                  <w:pPr>
                    <w:pStyle w:val="4"/>
                  </w:pPr>
                  <w:r>
                    <w:rPr>
                      <w:rFonts w:ascii="仿宋_GB2312" w:hAnsi="仿宋_GB2312" w:eastAsia="仿宋_GB2312" w:cs="仿宋_GB2312"/>
                    </w:rPr>
                    <w:t>西安新闻综合频道</w:t>
                  </w:r>
                </w:p>
              </w:tc>
              <w:tc>
                <w:tcPr>
                  <w:tcW w:w="851" w:type="dxa"/>
                </w:tcPr>
                <w:p w14:paraId="1FCC0560">
                  <w:pPr>
                    <w:pStyle w:val="4"/>
                  </w:pPr>
                  <w:r>
                    <w:rPr>
                      <w:rFonts w:ascii="仿宋_GB2312" w:hAnsi="仿宋_GB2312" w:eastAsia="仿宋_GB2312" w:cs="仿宋_GB2312"/>
                    </w:rPr>
                    <w:t>市级综合</w:t>
                  </w:r>
                </w:p>
              </w:tc>
            </w:tr>
            <w:tr w14:paraId="0E346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49D5004D">
                  <w:pPr>
                    <w:pStyle w:val="4"/>
                  </w:pPr>
                  <w:r>
                    <w:rPr>
                      <w:rFonts w:ascii="仿宋_GB2312" w:hAnsi="仿宋_GB2312" w:eastAsia="仿宋_GB2312" w:cs="仿宋_GB2312"/>
                    </w:rPr>
                    <w:t>10</w:t>
                  </w:r>
                </w:p>
              </w:tc>
              <w:tc>
                <w:tcPr>
                  <w:tcW w:w="851" w:type="dxa"/>
                </w:tcPr>
                <w:p w14:paraId="4561D615">
                  <w:pPr>
                    <w:pStyle w:val="4"/>
                  </w:pPr>
                  <w:r>
                    <w:rPr>
                      <w:rFonts w:ascii="仿宋_GB2312" w:hAnsi="仿宋_GB2312" w:eastAsia="仿宋_GB2312" w:cs="仿宋_GB2312"/>
                    </w:rPr>
                    <w:t>西安都市频道</w:t>
                  </w:r>
                </w:p>
              </w:tc>
              <w:tc>
                <w:tcPr>
                  <w:tcW w:w="851" w:type="dxa"/>
                </w:tcPr>
                <w:p w14:paraId="6784B7A1">
                  <w:pPr>
                    <w:pStyle w:val="4"/>
                  </w:pPr>
                  <w:r>
                    <w:rPr>
                      <w:rFonts w:ascii="仿宋_GB2312" w:hAnsi="仿宋_GB2312" w:eastAsia="仿宋_GB2312" w:cs="仿宋_GB2312"/>
                    </w:rPr>
                    <w:t>市级专业</w:t>
                  </w:r>
                </w:p>
              </w:tc>
            </w:tr>
            <w:tr w14:paraId="18EFB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4AD034E">
                  <w:pPr>
                    <w:pStyle w:val="4"/>
                  </w:pPr>
                  <w:r>
                    <w:rPr>
                      <w:rFonts w:ascii="仿宋_GB2312" w:hAnsi="仿宋_GB2312" w:eastAsia="仿宋_GB2312" w:cs="仿宋_GB2312"/>
                    </w:rPr>
                    <w:t>11</w:t>
                  </w:r>
                </w:p>
              </w:tc>
              <w:tc>
                <w:tcPr>
                  <w:tcW w:w="851" w:type="dxa"/>
                </w:tcPr>
                <w:p w14:paraId="4EB59A73">
                  <w:pPr>
                    <w:pStyle w:val="4"/>
                  </w:pPr>
                  <w:r>
                    <w:rPr>
                      <w:rFonts w:ascii="仿宋_GB2312" w:hAnsi="仿宋_GB2312" w:eastAsia="仿宋_GB2312" w:cs="仿宋_GB2312"/>
                    </w:rPr>
                    <w:t>西安商务资讯频道</w:t>
                  </w:r>
                </w:p>
              </w:tc>
              <w:tc>
                <w:tcPr>
                  <w:tcW w:w="851" w:type="dxa"/>
                </w:tcPr>
                <w:p w14:paraId="7F73E3E7">
                  <w:pPr>
                    <w:pStyle w:val="4"/>
                  </w:pPr>
                  <w:r>
                    <w:rPr>
                      <w:rFonts w:ascii="仿宋_GB2312" w:hAnsi="仿宋_GB2312" w:eastAsia="仿宋_GB2312" w:cs="仿宋_GB2312"/>
                    </w:rPr>
                    <w:t>市级专业</w:t>
                  </w:r>
                </w:p>
              </w:tc>
            </w:tr>
            <w:tr w14:paraId="0975D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62011684">
                  <w:pPr>
                    <w:pStyle w:val="4"/>
                  </w:pPr>
                  <w:r>
                    <w:rPr>
                      <w:rFonts w:ascii="仿宋_GB2312" w:hAnsi="仿宋_GB2312" w:eastAsia="仿宋_GB2312" w:cs="仿宋_GB2312"/>
                    </w:rPr>
                    <w:t>12</w:t>
                  </w:r>
                </w:p>
              </w:tc>
              <w:tc>
                <w:tcPr>
                  <w:tcW w:w="851" w:type="dxa"/>
                </w:tcPr>
                <w:p w14:paraId="76DEF0AF">
                  <w:pPr>
                    <w:pStyle w:val="4"/>
                  </w:pPr>
                  <w:r>
                    <w:rPr>
                      <w:rFonts w:ascii="仿宋_GB2312" w:hAnsi="仿宋_GB2312" w:eastAsia="仿宋_GB2312" w:cs="仿宋_GB2312"/>
                    </w:rPr>
                    <w:t>西安戏剧影视频道</w:t>
                  </w:r>
                </w:p>
              </w:tc>
              <w:tc>
                <w:tcPr>
                  <w:tcW w:w="851" w:type="dxa"/>
                </w:tcPr>
                <w:p w14:paraId="77B1ED99">
                  <w:pPr>
                    <w:pStyle w:val="4"/>
                  </w:pPr>
                  <w:r>
                    <w:rPr>
                      <w:rFonts w:ascii="仿宋_GB2312" w:hAnsi="仿宋_GB2312" w:eastAsia="仿宋_GB2312" w:cs="仿宋_GB2312"/>
                    </w:rPr>
                    <w:t>市级专业</w:t>
                  </w:r>
                </w:p>
              </w:tc>
            </w:tr>
            <w:tr w14:paraId="423ED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0BC7E82A">
                  <w:pPr>
                    <w:pStyle w:val="4"/>
                  </w:pPr>
                  <w:r>
                    <w:rPr>
                      <w:rFonts w:ascii="仿宋_GB2312" w:hAnsi="仿宋_GB2312" w:eastAsia="仿宋_GB2312" w:cs="仿宋_GB2312"/>
                    </w:rPr>
                    <w:t>13</w:t>
                  </w:r>
                </w:p>
              </w:tc>
              <w:tc>
                <w:tcPr>
                  <w:tcW w:w="851" w:type="dxa"/>
                </w:tcPr>
                <w:p w14:paraId="1C00CE87">
                  <w:pPr>
                    <w:pStyle w:val="4"/>
                  </w:pPr>
                  <w:r>
                    <w:rPr>
                      <w:rFonts w:ascii="仿宋_GB2312" w:hAnsi="仿宋_GB2312" w:eastAsia="仿宋_GB2312" w:cs="仿宋_GB2312"/>
                    </w:rPr>
                    <w:t>西安文化旅游频道</w:t>
                  </w:r>
                </w:p>
              </w:tc>
              <w:tc>
                <w:tcPr>
                  <w:tcW w:w="851" w:type="dxa"/>
                </w:tcPr>
                <w:p w14:paraId="2130AB5C">
                  <w:pPr>
                    <w:pStyle w:val="4"/>
                  </w:pPr>
                  <w:r>
                    <w:rPr>
                      <w:rFonts w:ascii="仿宋_GB2312" w:hAnsi="仿宋_GB2312" w:eastAsia="仿宋_GB2312" w:cs="仿宋_GB2312"/>
                    </w:rPr>
                    <w:t>市级专业</w:t>
                  </w:r>
                </w:p>
              </w:tc>
            </w:tr>
            <w:tr w14:paraId="32ED5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E237391">
                  <w:pPr>
                    <w:pStyle w:val="4"/>
                  </w:pPr>
                  <w:r>
                    <w:rPr>
                      <w:rFonts w:ascii="仿宋_GB2312" w:hAnsi="仿宋_GB2312" w:eastAsia="仿宋_GB2312" w:cs="仿宋_GB2312"/>
                    </w:rPr>
                    <w:t>14</w:t>
                  </w:r>
                </w:p>
              </w:tc>
              <w:tc>
                <w:tcPr>
                  <w:tcW w:w="851" w:type="dxa"/>
                </w:tcPr>
                <w:p w14:paraId="1D07F744">
                  <w:pPr>
                    <w:pStyle w:val="4"/>
                  </w:pPr>
                  <w:r>
                    <w:rPr>
                      <w:rFonts w:ascii="仿宋_GB2312" w:hAnsi="仿宋_GB2312" w:eastAsia="仿宋_GB2312" w:cs="仿宋_GB2312"/>
                    </w:rPr>
                    <w:t>宝鸡综合频道</w:t>
                  </w:r>
                </w:p>
              </w:tc>
              <w:tc>
                <w:tcPr>
                  <w:tcW w:w="851" w:type="dxa"/>
                </w:tcPr>
                <w:p w14:paraId="48117E65">
                  <w:pPr>
                    <w:pStyle w:val="4"/>
                  </w:pPr>
                  <w:r>
                    <w:rPr>
                      <w:rFonts w:ascii="仿宋_GB2312" w:hAnsi="仿宋_GB2312" w:eastAsia="仿宋_GB2312" w:cs="仿宋_GB2312"/>
                    </w:rPr>
                    <w:t>市级综合</w:t>
                  </w:r>
                </w:p>
              </w:tc>
            </w:tr>
            <w:tr w14:paraId="16FE1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77EC044B">
                  <w:pPr>
                    <w:pStyle w:val="4"/>
                  </w:pPr>
                  <w:r>
                    <w:rPr>
                      <w:rFonts w:ascii="仿宋_GB2312" w:hAnsi="仿宋_GB2312" w:eastAsia="仿宋_GB2312" w:cs="仿宋_GB2312"/>
                    </w:rPr>
                    <w:t>15</w:t>
                  </w:r>
                </w:p>
              </w:tc>
              <w:tc>
                <w:tcPr>
                  <w:tcW w:w="851" w:type="dxa"/>
                </w:tcPr>
                <w:p w14:paraId="3FA1FA38">
                  <w:pPr>
                    <w:pStyle w:val="4"/>
                  </w:pPr>
                  <w:r>
                    <w:rPr>
                      <w:rFonts w:ascii="仿宋_GB2312" w:hAnsi="仿宋_GB2312" w:eastAsia="仿宋_GB2312" w:cs="仿宋_GB2312"/>
                    </w:rPr>
                    <w:t>宝鸡公共频道</w:t>
                  </w:r>
                </w:p>
              </w:tc>
              <w:tc>
                <w:tcPr>
                  <w:tcW w:w="851" w:type="dxa"/>
                </w:tcPr>
                <w:p w14:paraId="022424EE">
                  <w:pPr>
                    <w:pStyle w:val="4"/>
                  </w:pPr>
                  <w:r>
                    <w:rPr>
                      <w:rFonts w:ascii="仿宋_GB2312" w:hAnsi="仿宋_GB2312" w:eastAsia="仿宋_GB2312" w:cs="仿宋_GB2312"/>
                    </w:rPr>
                    <w:t>市级专业</w:t>
                  </w:r>
                </w:p>
              </w:tc>
            </w:tr>
            <w:tr w14:paraId="5F675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4ECA6B68">
                  <w:pPr>
                    <w:pStyle w:val="4"/>
                  </w:pPr>
                  <w:r>
                    <w:rPr>
                      <w:rFonts w:ascii="仿宋_GB2312" w:hAnsi="仿宋_GB2312" w:eastAsia="仿宋_GB2312" w:cs="仿宋_GB2312"/>
                    </w:rPr>
                    <w:t>16</w:t>
                  </w:r>
                </w:p>
              </w:tc>
              <w:tc>
                <w:tcPr>
                  <w:tcW w:w="851" w:type="dxa"/>
                </w:tcPr>
                <w:p w14:paraId="630EFA15">
                  <w:pPr>
                    <w:pStyle w:val="4"/>
                  </w:pPr>
                  <w:r>
                    <w:rPr>
                      <w:rFonts w:ascii="仿宋_GB2312" w:hAnsi="仿宋_GB2312" w:eastAsia="仿宋_GB2312" w:cs="仿宋_GB2312"/>
                    </w:rPr>
                    <w:t>咸阳综合频道</w:t>
                  </w:r>
                </w:p>
              </w:tc>
              <w:tc>
                <w:tcPr>
                  <w:tcW w:w="851" w:type="dxa"/>
                </w:tcPr>
                <w:p w14:paraId="2532A08F">
                  <w:pPr>
                    <w:pStyle w:val="4"/>
                  </w:pPr>
                  <w:r>
                    <w:rPr>
                      <w:rFonts w:ascii="仿宋_GB2312" w:hAnsi="仿宋_GB2312" w:eastAsia="仿宋_GB2312" w:cs="仿宋_GB2312"/>
                    </w:rPr>
                    <w:t>市级综合</w:t>
                  </w:r>
                </w:p>
              </w:tc>
            </w:tr>
            <w:tr w14:paraId="0CE2A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27A64C46">
                  <w:pPr>
                    <w:pStyle w:val="4"/>
                  </w:pPr>
                  <w:r>
                    <w:rPr>
                      <w:rFonts w:ascii="仿宋_GB2312" w:hAnsi="仿宋_GB2312" w:eastAsia="仿宋_GB2312" w:cs="仿宋_GB2312"/>
                    </w:rPr>
                    <w:t>17</w:t>
                  </w:r>
                </w:p>
              </w:tc>
              <w:tc>
                <w:tcPr>
                  <w:tcW w:w="851" w:type="dxa"/>
                </w:tcPr>
                <w:p w14:paraId="470E1B57">
                  <w:pPr>
                    <w:pStyle w:val="4"/>
                  </w:pPr>
                  <w:r>
                    <w:rPr>
                      <w:rFonts w:ascii="仿宋_GB2312" w:hAnsi="仿宋_GB2312" w:eastAsia="仿宋_GB2312" w:cs="仿宋_GB2312"/>
                    </w:rPr>
                    <w:t>咸阳公共频道</w:t>
                  </w:r>
                </w:p>
              </w:tc>
              <w:tc>
                <w:tcPr>
                  <w:tcW w:w="851" w:type="dxa"/>
                </w:tcPr>
                <w:p w14:paraId="176B4022">
                  <w:pPr>
                    <w:pStyle w:val="4"/>
                  </w:pPr>
                  <w:r>
                    <w:rPr>
                      <w:rFonts w:ascii="仿宋_GB2312" w:hAnsi="仿宋_GB2312" w:eastAsia="仿宋_GB2312" w:cs="仿宋_GB2312"/>
                    </w:rPr>
                    <w:t>市级专业</w:t>
                  </w:r>
                </w:p>
              </w:tc>
            </w:tr>
            <w:tr w14:paraId="081EC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7823739C">
                  <w:pPr>
                    <w:pStyle w:val="4"/>
                  </w:pPr>
                  <w:r>
                    <w:rPr>
                      <w:rFonts w:ascii="仿宋_GB2312" w:hAnsi="仿宋_GB2312" w:eastAsia="仿宋_GB2312" w:cs="仿宋_GB2312"/>
                    </w:rPr>
                    <w:t>18</w:t>
                  </w:r>
                </w:p>
              </w:tc>
              <w:tc>
                <w:tcPr>
                  <w:tcW w:w="851" w:type="dxa"/>
                </w:tcPr>
                <w:p w14:paraId="28CD2546">
                  <w:pPr>
                    <w:pStyle w:val="4"/>
                  </w:pPr>
                  <w:r>
                    <w:rPr>
                      <w:rFonts w:ascii="仿宋_GB2312" w:hAnsi="仿宋_GB2312" w:eastAsia="仿宋_GB2312" w:cs="仿宋_GB2312"/>
                    </w:rPr>
                    <w:t>渭南新闻综合频道</w:t>
                  </w:r>
                </w:p>
              </w:tc>
              <w:tc>
                <w:tcPr>
                  <w:tcW w:w="851" w:type="dxa"/>
                </w:tcPr>
                <w:p w14:paraId="4A4C9242">
                  <w:pPr>
                    <w:pStyle w:val="4"/>
                  </w:pPr>
                  <w:r>
                    <w:rPr>
                      <w:rFonts w:ascii="仿宋_GB2312" w:hAnsi="仿宋_GB2312" w:eastAsia="仿宋_GB2312" w:cs="仿宋_GB2312"/>
                    </w:rPr>
                    <w:t>市级综合</w:t>
                  </w:r>
                </w:p>
              </w:tc>
            </w:tr>
            <w:tr w14:paraId="3212C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37F5AD6C">
                  <w:pPr>
                    <w:pStyle w:val="4"/>
                  </w:pPr>
                  <w:r>
                    <w:rPr>
                      <w:rFonts w:ascii="仿宋_GB2312" w:hAnsi="仿宋_GB2312" w:eastAsia="仿宋_GB2312" w:cs="仿宋_GB2312"/>
                    </w:rPr>
                    <w:t>19</w:t>
                  </w:r>
                </w:p>
              </w:tc>
              <w:tc>
                <w:tcPr>
                  <w:tcW w:w="851" w:type="dxa"/>
                </w:tcPr>
                <w:p w14:paraId="141977BE">
                  <w:pPr>
                    <w:pStyle w:val="4"/>
                  </w:pPr>
                  <w:r>
                    <w:rPr>
                      <w:rFonts w:ascii="仿宋_GB2312" w:hAnsi="仿宋_GB2312" w:eastAsia="仿宋_GB2312" w:cs="仿宋_GB2312"/>
                    </w:rPr>
                    <w:t>渭南公共频道</w:t>
                  </w:r>
                </w:p>
              </w:tc>
              <w:tc>
                <w:tcPr>
                  <w:tcW w:w="851" w:type="dxa"/>
                </w:tcPr>
                <w:p w14:paraId="12645F96">
                  <w:pPr>
                    <w:pStyle w:val="4"/>
                  </w:pPr>
                  <w:r>
                    <w:rPr>
                      <w:rFonts w:ascii="仿宋_GB2312" w:hAnsi="仿宋_GB2312" w:eastAsia="仿宋_GB2312" w:cs="仿宋_GB2312"/>
                    </w:rPr>
                    <w:t>市级专业</w:t>
                  </w:r>
                </w:p>
              </w:tc>
            </w:tr>
            <w:tr w14:paraId="4909C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073EE78A">
                  <w:pPr>
                    <w:pStyle w:val="4"/>
                  </w:pPr>
                  <w:r>
                    <w:rPr>
                      <w:rFonts w:ascii="仿宋_GB2312" w:hAnsi="仿宋_GB2312" w:eastAsia="仿宋_GB2312" w:cs="仿宋_GB2312"/>
                    </w:rPr>
                    <w:t>20</w:t>
                  </w:r>
                </w:p>
              </w:tc>
              <w:tc>
                <w:tcPr>
                  <w:tcW w:w="851" w:type="dxa"/>
                </w:tcPr>
                <w:p w14:paraId="7ACA331E">
                  <w:pPr>
                    <w:pStyle w:val="4"/>
                  </w:pPr>
                  <w:r>
                    <w:rPr>
                      <w:rFonts w:ascii="仿宋_GB2312" w:hAnsi="仿宋_GB2312" w:eastAsia="仿宋_GB2312" w:cs="仿宋_GB2312"/>
                    </w:rPr>
                    <w:t>铜川综合频道</w:t>
                  </w:r>
                </w:p>
              </w:tc>
              <w:tc>
                <w:tcPr>
                  <w:tcW w:w="851" w:type="dxa"/>
                </w:tcPr>
                <w:p w14:paraId="36E5BB5A">
                  <w:pPr>
                    <w:pStyle w:val="4"/>
                  </w:pPr>
                  <w:r>
                    <w:rPr>
                      <w:rFonts w:ascii="仿宋_GB2312" w:hAnsi="仿宋_GB2312" w:eastAsia="仿宋_GB2312" w:cs="仿宋_GB2312"/>
                    </w:rPr>
                    <w:t>市级综合</w:t>
                  </w:r>
                </w:p>
              </w:tc>
            </w:tr>
            <w:tr w14:paraId="363C7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1DD89AFA">
                  <w:pPr>
                    <w:pStyle w:val="4"/>
                  </w:pPr>
                  <w:r>
                    <w:rPr>
                      <w:rFonts w:ascii="仿宋_GB2312" w:hAnsi="仿宋_GB2312" w:eastAsia="仿宋_GB2312" w:cs="仿宋_GB2312"/>
                    </w:rPr>
                    <w:t>21</w:t>
                  </w:r>
                </w:p>
              </w:tc>
              <w:tc>
                <w:tcPr>
                  <w:tcW w:w="851" w:type="dxa"/>
                </w:tcPr>
                <w:p w14:paraId="76D34752">
                  <w:pPr>
                    <w:pStyle w:val="4"/>
                  </w:pPr>
                  <w:r>
                    <w:rPr>
                      <w:rFonts w:ascii="仿宋_GB2312" w:hAnsi="仿宋_GB2312" w:eastAsia="仿宋_GB2312" w:cs="仿宋_GB2312"/>
                    </w:rPr>
                    <w:t>铜川公共频道</w:t>
                  </w:r>
                </w:p>
              </w:tc>
              <w:tc>
                <w:tcPr>
                  <w:tcW w:w="851" w:type="dxa"/>
                </w:tcPr>
                <w:p w14:paraId="7FE1BD35">
                  <w:pPr>
                    <w:pStyle w:val="4"/>
                  </w:pPr>
                  <w:r>
                    <w:rPr>
                      <w:rFonts w:ascii="仿宋_GB2312" w:hAnsi="仿宋_GB2312" w:eastAsia="仿宋_GB2312" w:cs="仿宋_GB2312"/>
                    </w:rPr>
                    <w:t>市级专业</w:t>
                  </w:r>
                </w:p>
              </w:tc>
            </w:tr>
            <w:tr w14:paraId="5E360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0EE9934F">
                  <w:pPr>
                    <w:pStyle w:val="4"/>
                  </w:pPr>
                  <w:r>
                    <w:rPr>
                      <w:rFonts w:ascii="仿宋_GB2312" w:hAnsi="仿宋_GB2312" w:eastAsia="仿宋_GB2312" w:cs="仿宋_GB2312"/>
                    </w:rPr>
                    <w:t>22</w:t>
                  </w:r>
                </w:p>
              </w:tc>
              <w:tc>
                <w:tcPr>
                  <w:tcW w:w="851" w:type="dxa"/>
                </w:tcPr>
                <w:p w14:paraId="5FE98E6E">
                  <w:pPr>
                    <w:pStyle w:val="4"/>
                  </w:pPr>
                  <w:r>
                    <w:rPr>
                      <w:rFonts w:ascii="仿宋_GB2312" w:hAnsi="仿宋_GB2312" w:eastAsia="仿宋_GB2312" w:cs="仿宋_GB2312"/>
                    </w:rPr>
                    <w:t>延安社会综合频道</w:t>
                  </w:r>
                </w:p>
              </w:tc>
              <w:tc>
                <w:tcPr>
                  <w:tcW w:w="851" w:type="dxa"/>
                </w:tcPr>
                <w:p w14:paraId="3772623D">
                  <w:pPr>
                    <w:pStyle w:val="4"/>
                  </w:pPr>
                  <w:r>
                    <w:rPr>
                      <w:rFonts w:ascii="仿宋_GB2312" w:hAnsi="仿宋_GB2312" w:eastAsia="仿宋_GB2312" w:cs="仿宋_GB2312"/>
                    </w:rPr>
                    <w:t>市级综合</w:t>
                  </w:r>
                </w:p>
              </w:tc>
            </w:tr>
            <w:tr w14:paraId="256B9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5D92AC24">
                  <w:pPr>
                    <w:pStyle w:val="4"/>
                  </w:pPr>
                  <w:r>
                    <w:rPr>
                      <w:rFonts w:ascii="仿宋_GB2312" w:hAnsi="仿宋_GB2312" w:eastAsia="仿宋_GB2312" w:cs="仿宋_GB2312"/>
                    </w:rPr>
                    <w:t>23</w:t>
                  </w:r>
                </w:p>
              </w:tc>
              <w:tc>
                <w:tcPr>
                  <w:tcW w:w="851" w:type="dxa"/>
                </w:tcPr>
                <w:p w14:paraId="10124CC1">
                  <w:pPr>
                    <w:pStyle w:val="4"/>
                  </w:pPr>
                  <w:r>
                    <w:rPr>
                      <w:rFonts w:ascii="仿宋_GB2312" w:hAnsi="仿宋_GB2312" w:eastAsia="仿宋_GB2312" w:cs="仿宋_GB2312"/>
                    </w:rPr>
                    <w:t>延安公共频道</w:t>
                  </w:r>
                </w:p>
              </w:tc>
              <w:tc>
                <w:tcPr>
                  <w:tcW w:w="851" w:type="dxa"/>
                </w:tcPr>
                <w:p w14:paraId="2C1923F8">
                  <w:pPr>
                    <w:pStyle w:val="4"/>
                  </w:pPr>
                  <w:r>
                    <w:rPr>
                      <w:rFonts w:ascii="仿宋_GB2312" w:hAnsi="仿宋_GB2312" w:eastAsia="仿宋_GB2312" w:cs="仿宋_GB2312"/>
                    </w:rPr>
                    <w:t>市级专业</w:t>
                  </w:r>
                </w:p>
              </w:tc>
            </w:tr>
            <w:tr w14:paraId="6AB71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37483815">
                  <w:pPr>
                    <w:pStyle w:val="4"/>
                  </w:pPr>
                  <w:r>
                    <w:rPr>
                      <w:rFonts w:ascii="仿宋_GB2312" w:hAnsi="仿宋_GB2312" w:eastAsia="仿宋_GB2312" w:cs="仿宋_GB2312"/>
                    </w:rPr>
                    <w:t>24</w:t>
                  </w:r>
                </w:p>
              </w:tc>
              <w:tc>
                <w:tcPr>
                  <w:tcW w:w="851" w:type="dxa"/>
                </w:tcPr>
                <w:p w14:paraId="6FFC74A4">
                  <w:pPr>
                    <w:pStyle w:val="4"/>
                  </w:pPr>
                  <w:r>
                    <w:rPr>
                      <w:rFonts w:ascii="仿宋_GB2312" w:hAnsi="仿宋_GB2312" w:eastAsia="仿宋_GB2312" w:cs="仿宋_GB2312"/>
                    </w:rPr>
                    <w:t>榆林综合频道</w:t>
                  </w:r>
                </w:p>
              </w:tc>
              <w:tc>
                <w:tcPr>
                  <w:tcW w:w="851" w:type="dxa"/>
                </w:tcPr>
                <w:p w14:paraId="4ECF7D77">
                  <w:pPr>
                    <w:pStyle w:val="4"/>
                  </w:pPr>
                  <w:r>
                    <w:rPr>
                      <w:rFonts w:ascii="仿宋_GB2312" w:hAnsi="仿宋_GB2312" w:eastAsia="仿宋_GB2312" w:cs="仿宋_GB2312"/>
                    </w:rPr>
                    <w:t>市级综合</w:t>
                  </w:r>
                </w:p>
              </w:tc>
            </w:tr>
            <w:tr w14:paraId="3968F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2D55CEA5">
                  <w:pPr>
                    <w:pStyle w:val="4"/>
                  </w:pPr>
                  <w:r>
                    <w:rPr>
                      <w:rFonts w:ascii="仿宋_GB2312" w:hAnsi="仿宋_GB2312" w:eastAsia="仿宋_GB2312" w:cs="仿宋_GB2312"/>
                    </w:rPr>
                    <w:t>25</w:t>
                  </w:r>
                </w:p>
              </w:tc>
              <w:tc>
                <w:tcPr>
                  <w:tcW w:w="851" w:type="dxa"/>
                </w:tcPr>
                <w:p w14:paraId="1B9A652B">
                  <w:pPr>
                    <w:pStyle w:val="4"/>
                  </w:pPr>
                  <w:r>
                    <w:rPr>
                      <w:rFonts w:ascii="仿宋_GB2312" w:hAnsi="仿宋_GB2312" w:eastAsia="仿宋_GB2312" w:cs="仿宋_GB2312"/>
                    </w:rPr>
                    <w:t>榆林文化旅游频道</w:t>
                  </w:r>
                </w:p>
              </w:tc>
              <w:tc>
                <w:tcPr>
                  <w:tcW w:w="851" w:type="dxa"/>
                </w:tcPr>
                <w:p w14:paraId="273AF241">
                  <w:pPr>
                    <w:pStyle w:val="4"/>
                  </w:pPr>
                  <w:r>
                    <w:rPr>
                      <w:rFonts w:ascii="仿宋_GB2312" w:hAnsi="仿宋_GB2312" w:eastAsia="仿宋_GB2312" w:cs="仿宋_GB2312"/>
                    </w:rPr>
                    <w:t>市级专业</w:t>
                  </w:r>
                </w:p>
              </w:tc>
            </w:tr>
            <w:tr w14:paraId="55E2A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44776587">
                  <w:pPr>
                    <w:pStyle w:val="4"/>
                  </w:pPr>
                  <w:r>
                    <w:rPr>
                      <w:rFonts w:ascii="仿宋_GB2312" w:hAnsi="仿宋_GB2312" w:eastAsia="仿宋_GB2312" w:cs="仿宋_GB2312"/>
                    </w:rPr>
                    <w:t>26</w:t>
                  </w:r>
                </w:p>
              </w:tc>
              <w:tc>
                <w:tcPr>
                  <w:tcW w:w="851" w:type="dxa"/>
                </w:tcPr>
                <w:p w14:paraId="5F7CDFF1">
                  <w:pPr>
                    <w:pStyle w:val="4"/>
                  </w:pPr>
                  <w:r>
                    <w:rPr>
                      <w:rFonts w:ascii="仿宋_GB2312" w:hAnsi="仿宋_GB2312" w:eastAsia="仿宋_GB2312" w:cs="仿宋_GB2312"/>
                    </w:rPr>
                    <w:t>汉中综合频道</w:t>
                  </w:r>
                </w:p>
              </w:tc>
              <w:tc>
                <w:tcPr>
                  <w:tcW w:w="851" w:type="dxa"/>
                </w:tcPr>
                <w:p w14:paraId="58778028">
                  <w:pPr>
                    <w:pStyle w:val="4"/>
                  </w:pPr>
                  <w:r>
                    <w:rPr>
                      <w:rFonts w:ascii="仿宋_GB2312" w:hAnsi="仿宋_GB2312" w:eastAsia="仿宋_GB2312" w:cs="仿宋_GB2312"/>
                    </w:rPr>
                    <w:t>市级综合</w:t>
                  </w:r>
                </w:p>
              </w:tc>
            </w:tr>
            <w:tr w14:paraId="30D87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4A63B119">
                  <w:pPr>
                    <w:pStyle w:val="4"/>
                  </w:pPr>
                  <w:r>
                    <w:rPr>
                      <w:rFonts w:ascii="仿宋_GB2312" w:hAnsi="仿宋_GB2312" w:eastAsia="仿宋_GB2312" w:cs="仿宋_GB2312"/>
                    </w:rPr>
                    <w:t>27</w:t>
                  </w:r>
                </w:p>
              </w:tc>
              <w:tc>
                <w:tcPr>
                  <w:tcW w:w="851" w:type="dxa"/>
                </w:tcPr>
                <w:p w14:paraId="315B9614">
                  <w:pPr>
                    <w:pStyle w:val="4"/>
                  </w:pPr>
                  <w:r>
                    <w:rPr>
                      <w:rFonts w:ascii="仿宋_GB2312" w:hAnsi="仿宋_GB2312" w:eastAsia="仿宋_GB2312" w:cs="仿宋_GB2312"/>
                    </w:rPr>
                    <w:t>汉中公共频道</w:t>
                  </w:r>
                </w:p>
              </w:tc>
              <w:tc>
                <w:tcPr>
                  <w:tcW w:w="851" w:type="dxa"/>
                </w:tcPr>
                <w:p w14:paraId="0AB76A75">
                  <w:pPr>
                    <w:pStyle w:val="4"/>
                  </w:pPr>
                  <w:r>
                    <w:rPr>
                      <w:rFonts w:ascii="仿宋_GB2312" w:hAnsi="仿宋_GB2312" w:eastAsia="仿宋_GB2312" w:cs="仿宋_GB2312"/>
                    </w:rPr>
                    <w:t>市级专业</w:t>
                  </w:r>
                </w:p>
              </w:tc>
            </w:tr>
            <w:tr w14:paraId="1D885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6813D48F">
                  <w:pPr>
                    <w:pStyle w:val="4"/>
                  </w:pPr>
                  <w:r>
                    <w:rPr>
                      <w:rFonts w:ascii="仿宋_GB2312" w:hAnsi="仿宋_GB2312" w:eastAsia="仿宋_GB2312" w:cs="仿宋_GB2312"/>
                    </w:rPr>
                    <w:t>28</w:t>
                  </w:r>
                </w:p>
              </w:tc>
              <w:tc>
                <w:tcPr>
                  <w:tcW w:w="851" w:type="dxa"/>
                </w:tcPr>
                <w:p w14:paraId="1B7F8E36">
                  <w:pPr>
                    <w:pStyle w:val="4"/>
                  </w:pPr>
                  <w:r>
                    <w:rPr>
                      <w:rFonts w:ascii="仿宋_GB2312" w:hAnsi="仿宋_GB2312" w:eastAsia="仿宋_GB2312" w:cs="仿宋_GB2312"/>
                    </w:rPr>
                    <w:t>汉中教育频道</w:t>
                  </w:r>
                </w:p>
              </w:tc>
              <w:tc>
                <w:tcPr>
                  <w:tcW w:w="851" w:type="dxa"/>
                </w:tcPr>
                <w:p w14:paraId="7BDF323C">
                  <w:pPr>
                    <w:pStyle w:val="4"/>
                  </w:pPr>
                  <w:r>
                    <w:rPr>
                      <w:rFonts w:ascii="仿宋_GB2312" w:hAnsi="仿宋_GB2312" w:eastAsia="仿宋_GB2312" w:cs="仿宋_GB2312"/>
                    </w:rPr>
                    <w:t>市级专业</w:t>
                  </w:r>
                </w:p>
              </w:tc>
            </w:tr>
            <w:tr w14:paraId="4566B6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29902787">
                  <w:pPr>
                    <w:pStyle w:val="4"/>
                  </w:pPr>
                  <w:r>
                    <w:rPr>
                      <w:rFonts w:ascii="仿宋_GB2312" w:hAnsi="仿宋_GB2312" w:eastAsia="仿宋_GB2312" w:cs="仿宋_GB2312"/>
                    </w:rPr>
                    <w:t>29</w:t>
                  </w:r>
                </w:p>
              </w:tc>
              <w:tc>
                <w:tcPr>
                  <w:tcW w:w="851" w:type="dxa"/>
                </w:tcPr>
                <w:p w14:paraId="2C1837DD">
                  <w:pPr>
                    <w:pStyle w:val="4"/>
                  </w:pPr>
                  <w:r>
                    <w:rPr>
                      <w:rFonts w:ascii="仿宋_GB2312" w:hAnsi="仿宋_GB2312" w:eastAsia="仿宋_GB2312" w:cs="仿宋_GB2312"/>
                    </w:rPr>
                    <w:t>安康综合频道</w:t>
                  </w:r>
                </w:p>
              </w:tc>
              <w:tc>
                <w:tcPr>
                  <w:tcW w:w="851" w:type="dxa"/>
                </w:tcPr>
                <w:p w14:paraId="481582A8">
                  <w:pPr>
                    <w:pStyle w:val="4"/>
                  </w:pPr>
                  <w:r>
                    <w:rPr>
                      <w:rFonts w:ascii="仿宋_GB2312" w:hAnsi="仿宋_GB2312" w:eastAsia="仿宋_GB2312" w:cs="仿宋_GB2312"/>
                    </w:rPr>
                    <w:t>市级综合</w:t>
                  </w:r>
                </w:p>
              </w:tc>
            </w:tr>
            <w:tr w14:paraId="71260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32983A55">
                  <w:pPr>
                    <w:pStyle w:val="4"/>
                  </w:pPr>
                  <w:r>
                    <w:rPr>
                      <w:rFonts w:ascii="仿宋_GB2312" w:hAnsi="仿宋_GB2312" w:eastAsia="仿宋_GB2312" w:cs="仿宋_GB2312"/>
                    </w:rPr>
                    <w:t>30</w:t>
                  </w:r>
                </w:p>
              </w:tc>
              <w:tc>
                <w:tcPr>
                  <w:tcW w:w="851" w:type="dxa"/>
                </w:tcPr>
                <w:p w14:paraId="7E65693C">
                  <w:pPr>
                    <w:pStyle w:val="4"/>
                  </w:pPr>
                  <w:r>
                    <w:rPr>
                      <w:rFonts w:ascii="仿宋_GB2312" w:hAnsi="仿宋_GB2312" w:eastAsia="仿宋_GB2312" w:cs="仿宋_GB2312"/>
                    </w:rPr>
                    <w:t>安康民生频道</w:t>
                  </w:r>
                </w:p>
              </w:tc>
              <w:tc>
                <w:tcPr>
                  <w:tcW w:w="851" w:type="dxa"/>
                </w:tcPr>
                <w:p w14:paraId="779B1552">
                  <w:pPr>
                    <w:pStyle w:val="4"/>
                  </w:pPr>
                  <w:r>
                    <w:rPr>
                      <w:rFonts w:ascii="仿宋_GB2312" w:hAnsi="仿宋_GB2312" w:eastAsia="仿宋_GB2312" w:cs="仿宋_GB2312"/>
                    </w:rPr>
                    <w:t>市级专业</w:t>
                  </w:r>
                </w:p>
              </w:tc>
            </w:tr>
            <w:tr w14:paraId="0D8B6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3DF0DD49">
                  <w:pPr>
                    <w:pStyle w:val="4"/>
                  </w:pPr>
                  <w:r>
                    <w:rPr>
                      <w:rFonts w:ascii="仿宋_GB2312" w:hAnsi="仿宋_GB2312" w:eastAsia="仿宋_GB2312" w:cs="仿宋_GB2312"/>
                    </w:rPr>
                    <w:t>31</w:t>
                  </w:r>
                </w:p>
              </w:tc>
              <w:tc>
                <w:tcPr>
                  <w:tcW w:w="851" w:type="dxa"/>
                </w:tcPr>
                <w:p w14:paraId="12AF285F">
                  <w:pPr>
                    <w:pStyle w:val="4"/>
                  </w:pPr>
                  <w:r>
                    <w:rPr>
                      <w:rFonts w:ascii="仿宋_GB2312" w:hAnsi="仿宋_GB2312" w:eastAsia="仿宋_GB2312" w:cs="仿宋_GB2312"/>
                    </w:rPr>
                    <w:t>商洛综合频道</w:t>
                  </w:r>
                </w:p>
              </w:tc>
              <w:tc>
                <w:tcPr>
                  <w:tcW w:w="851" w:type="dxa"/>
                </w:tcPr>
                <w:p w14:paraId="7C3601F8">
                  <w:pPr>
                    <w:pStyle w:val="4"/>
                  </w:pPr>
                  <w:r>
                    <w:rPr>
                      <w:rFonts w:ascii="仿宋_GB2312" w:hAnsi="仿宋_GB2312" w:eastAsia="仿宋_GB2312" w:cs="仿宋_GB2312"/>
                    </w:rPr>
                    <w:t>市级综合</w:t>
                  </w:r>
                </w:p>
              </w:tc>
            </w:tr>
            <w:tr w14:paraId="1892E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51" w:type="dxa"/>
                </w:tcPr>
                <w:p w14:paraId="66F61534">
                  <w:pPr>
                    <w:pStyle w:val="4"/>
                  </w:pPr>
                  <w:r>
                    <w:rPr>
                      <w:rFonts w:ascii="仿宋_GB2312" w:hAnsi="仿宋_GB2312" w:eastAsia="仿宋_GB2312" w:cs="仿宋_GB2312"/>
                    </w:rPr>
                    <w:t>32</w:t>
                  </w:r>
                </w:p>
              </w:tc>
              <w:tc>
                <w:tcPr>
                  <w:tcW w:w="851" w:type="dxa"/>
                </w:tcPr>
                <w:p w14:paraId="46F22C7D">
                  <w:pPr>
                    <w:pStyle w:val="4"/>
                  </w:pPr>
                  <w:r>
                    <w:rPr>
                      <w:rFonts w:ascii="仿宋_GB2312" w:hAnsi="仿宋_GB2312" w:eastAsia="仿宋_GB2312" w:cs="仿宋_GB2312"/>
                    </w:rPr>
                    <w:t>商洛公共频道</w:t>
                  </w:r>
                </w:p>
              </w:tc>
              <w:tc>
                <w:tcPr>
                  <w:tcW w:w="851" w:type="dxa"/>
                </w:tcPr>
                <w:p w14:paraId="0F65717F">
                  <w:pPr>
                    <w:pStyle w:val="4"/>
                  </w:pPr>
                  <w:r>
                    <w:rPr>
                      <w:rFonts w:ascii="仿宋_GB2312" w:hAnsi="仿宋_GB2312" w:eastAsia="仿宋_GB2312" w:cs="仿宋_GB2312"/>
                    </w:rPr>
                    <w:t>市级专业</w:t>
                  </w:r>
                </w:p>
              </w:tc>
            </w:tr>
          </w:tbl>
          <w:p w14:paraId="28F32320">
            <w:pPr>
              <w:pStyle w:val="4"/>
            </w:pPr>
            <w:r>
              <w:rPr>
                <w:rFonts w:ascii="仿宋_GB2312" w:hAnsi="仿宋_GB2312" w:eastAsia="仿宋_GB2312" w:cs="仿宋_GB2312"/>
              </w:rPr>
              <w:t>2.统计内容</w:t>
            </w:r>
          </w:p>
          <w:p w14:paraId="5415B77B">
            <w:pPr>
              <w:pStyle w:val="4"/>
            </w:pPr>
            <w:r>
              <w:rPr>
                <w:rFonts w:ascii="仿宋_GB2312" w:hAnsi="仿宋_GB2312" w:eastAsia="仿宋_GB2312" w:cs="仿宋_GB2312"/>
              </w:rPr>
              <w:t>1)陕西卫视在全国范围与上星频道收视情况比较，包括全天平均收视情况、晚间时段平均收视情况以及黄金时段电视剧收视情况。</w:t>
            </w:r>
          </w:p>
          <w:p w14:paraId="1B2B77B5">
            <w:pPr>
              <w:pStyle w:val="4"/>
            </w:pPr>
            <w:r>
              <w:rPr>
                <w:rFonts w:ascii="仿宋_GB2312" w:hAnsi="仿宋_GB2312" w:eastAsia="仿宋_GB2312" w:cs="仿宋_GB2312"/>
              </w:rPr>
              <w:t>2)陕西卫视重点节目收视分析（含大屏收视情况和新媒体传播数据分析）。</w:t>
            </w:r>
          </w:p>
          <w:p w14:paraId="54437329">
            <w:pPr>
              <w:pStyle w:val="4"/>
            </w:pPr>
            <w:r>
              <w:rPr>
                <w:rFonts w:ascii="仿宋_GB2312" w:hAnsi="仿宋_GB2312" w:eastAsia="仿宋_GB2312" w:cs="仿宋_GB2312"/>
              </w:rPr>
              <w:t>3)陕西广播电视台频道组、央视频道组等频道的收视份额情况分析。</w:t>
            </w:r>
          </w:p>
          <w:p w14:paraId="3B131F48">
            <w:pPr>
              <w:pStyle w:val="4"/>
            </w:pPr>
            <w:r>
              <w:rPr>
                <w:rFonts w:ascii="仿宋_GB2312" w:hAnsi="仿宋_GB2312" w:eastAsia="仿宋_GB2312" w:cs="仿宋_GB2312"/>
              </w:rPr>
              <w:t>4)陕西广播电视台8个电视频道全天平均收视情况、晚间时段平均收视情况数据分析，包括与陕西省内所有频道收视情况比较，以及与同期相比收视率增长或下降情况。</w:t>
            </w:r>
          </w:p>
          <w:p w14:paraId="5403409E">
            <w:pPr>
              <w:pStyle w:val="4"/>
            </w:pPr>
            <w:r>
              <w:rPr>
                <w:rFonts w:ascii="仿宋_GB2312" w:hAnsi="仿宋_GB2312" w:eastAsia="仿宋_GB2312" w:cs="仿宋_GB2312"/>
              </w:rPr>
              <w:t>5)各城市电视频道全天平均收视情况、晚间时段平均收视情况数据分析。</w:t>
            </w:r>
          </w:p>
          <w:p w14:paraId="7E4F91BF">
            <w:pPr>
              <w:pStyle w:val="4"/>
            </w:pPr>
            <w:r>
              <w:rPr>
                <w:rFonts w:ascii="仿宋_GB2312" w:hAnsi="仿宋_GB2312" w:eastAsia="仿宋_GB2312" w:cs="仿宋_GB2312"/>
              </w:rPr>
              <w:t>6)各城市电视频道在当地收视范围内与全国各电视频道综合排名比较，需提供每个市各频道具体收视排名情况表。</w:t>
            </w:r>
          </w:p>
          <w:p w14:paraId="1F44A667">
            <w:pPr>
              <w:pStyle w:val="4"/>
            </w:pPr>
            <w:r>
              <w:rPr>
                <w:rFonts w:ascii="仿宋_GB2312" w:hAnsi="仿宋_GB2312" w:eastAsia="仿宋_GB2312" w:cs="仿宋_GB2312"/>
              </w:rPr>
              <w:t>7)省级新媒体客户端“起点新闻”客户端及相关短视频账号传播数据及趋势分析，热点亮点内容分析。</w:t>
            </w:r>
          </w:p>
        </w:tc>
      </w:tr>
    </w:tbl>
    <w:p w14:paraId="626E5246">
      <w:pPr>
        <w:pStyle w:val="4"/>
        <w:outlineLvl w:val="2"/>
      </w:pPr>
      <w:r>
        <w:rPr>
          <w:rFonts w:ascii="仿宋_GB2312" w:hAnsi="仿宋_GB2312" w:eastAsia="仿宋_GB2312" w:cs="仿宋_GB2312"/>
          <w:b/>
          <w:sz w:val="28"/>
        </w:rPr>
        <w:t>3.2.3人员配置要求</w:t>
      </w:r>
    </w:p>
    <w:p w14:paraId="531666D7">
      <w:pPr>
        <w:pStyle w:val="4"/>
      </w:pPr>
      <w:r>
        <w:rPr>
          <w:rFonts w:ascii="仿宋_GB2312" w:hAnsi="仿宋_GB2312" w:eastAsia="仿宋_GB2312" w:cs="仿宋_GB2312"/>
        </w:rPr>
        <w:t>采购包1：</w:t>
      </w:r>
    </w:p>
    <w:p w14:paraId="0983EA6E">
      <w:pPr>
        <w:pStyle w:val="4"/>
      </w:pPr>
      <w:r>
        <w:rPr>
          <w:rFonts w:ascii="仿宋_GB2312" w:hAnsi="仿宋_GB2312" w:eastAsia="仿宋_GB2312" w:cs="仿宋_GB2312"/>
        </w:rPr>
        <w:t>提供满足本项目服务需求的人员配置。</w:t>
      </w:r>
    </w:p>
    <w:p w14:paraId="4D44F44D">
      <w:pPr>
        <w:pStyle w:val="4"/>
        <w:outlineLvl w:val="2"/>
      </w:pPr>
      <w:r>
        <w:rPr>
          <w:rFonts w:ascii="仿宋_GB2312" w:hAnsi="仿宋_GB2312" w:eastAsia="仿宋_GB2312" w:cs="仿宋_GB2312"/>
          <w:b/>
          <w:sz w:val="28"/>
        </w:rPr>
        <w:t>3.2.4设施设备要求</w:t>
      </w:r>
    </w:p>
    <w:p w14:paraId="30331078">
      <w:pPr>
        <w:pStyle w:val="4"/>
      </w:pPr>
      <w:r>
        <w:rPr>
          <w:rFonts w:ascii="仿宋_GB2312" w:hAnsi="仿宋_GB2312" w:eastAsia="仿宋_GB2312" w:cs="仿宋_GB2312"/>
        </w:rPr>
        <w:t>采购包1：</w:t>
      </w:r>
    </w:p>
    <w:p w14:paraId="1EF9B084">
      <w:pPr>
        <w:pStyle w:val="4"/>
      </w:pPr>
      <w:r>
        <w:rPr>
          <w:rFonts w:ascii="仿宋_GB2312" w:hAnsi="仿宋_GB2312" w:eastAsia="仿宋_GB2312" w:cs="仿宋_GB2312"/>
        </w:rPr>
        <w:t>提供满足本项目服务需求的设施设备。</w:t>
      </w:r>
    </w:p>
    <w:p w14:paraId="4038A9E6">
      <w:pPr>
        <w:pStyle w:val="4"/>
        <w:outlineLvl w:val="2"/>
      </w:pPr>
      <w:r>
        <w:rPr>
          <w:rFonts w:ascii="仿宋_GB2312" w:hAnsi="仿宋_GB2312" w:eastAsia="仿宋_GB2312" w:cs="仿宋_GB2312"/>
          <w:b/>
          <w:sz w:val="28"/>
        </w:rPr>
        <w:t>3.2.5其他要求</w:t>
      </w:r>
    </w:p>
    <w:p w14:paraId="2DCD51A4">
      <w:pPr>
        <w:pStyle w:val="4"/>
      </w:pPr>
      <w:r>
        <w:rPr>
          <w:rFonts w:ascii="仿宋_GB2312" w:hAnsi="仿宋_GB2312" w:eastAsia="仿宋_GB2312" w:cs="仿宋_GB2312"/>
        </w:rPr>
        <w:t>采购包1：</w:t>
      </w:r>
    </w:p>
    <w:p w14:paraId="056A5241">
      <w:pPr>
        <w:pStyle w:val="4"/>
      </w:pPr>
      <w:r>
        <w:rPr>
          <w:rFonts w:ascii="仿宋_GB2312" w:hAnsi="仿宋_GB2312" w:eastAsia="仿宋_GB2312" w:cs="仿宋_GB2312"/>
        </w:rPr>
        <w:t>质量要求：符合国家行业标准及采购人要求。</w:t>
      </w:r>
    </w:p>
    <w:p w14:paraId="76527752">
      <w:pPr>
        <w:pStyle w:val="4"/>
        <w:outlineLvl w:val="2"/>
      </w:pPr>
      <w:r>
        <w:rPr>
          <w:rFonts w:ascii="仿宋_GB2312" w:hAnsi="仿宋_GB2312" w:eastAsia="仿宋_GB2312" w:cs="仿宋_GB2312"/>
          <w:b/>
          <w:sz w:val="28"/>
        </w:rPr>
        <w:t>3.3商务要求</w:t>
      </w:r>
    </w:p>
    <w:p w14:paraId="6FF54A6E">
      <w:pPr>
        <w:pStyle w:val="4"/>
        <w:outlineLvl w:val="3"/>
      </w:pPr>
      <w:r>
        <w:rPr>
          <w:rFonts w:ascii="仿宋_GB2312" w:hAnsi="仿宋_GB2312" w:eastAsia="仿宋_GB2312" w:cs="仿宋_GB2312"/>
          <w:b/>
          <w:sz w:val="24"/>
        </w:rPr>
        <w:t>3.3.1服务期限</w:t>
      </w:r>
    </w:p>
    <w:p w14:paraId="10F46F55">
      <w:pPr>
        <w:pStyle w:val="4"/>
      </w:pPr>
      <w:r>
        <w:rPr>
          <w:rFonts w:ascii="仿宋_GB2312" w:hAnsi="仿宋_GB2312" w:eastAsia="仿宋_GB2312" w:cs="仿宋_GB2312"/>
        </w:rPr>
        <w:t>采购包1：</w:t>
      </w:r>
    </w:p>
    <w:p w14:paraId="4B132D85">
      <w:pPr>
        <w:pStyle w:val="4"/>
      </w:pPr>
      <w:r>
        <w:rPr>
          <w:rFonts w:ascii="仿宋_GB2312" w:hAnsi="仿宋_GB2312" w:eastAsia="仿宋_GB2312" w:cs="仿宋_GB2312"/>
        </w:rPr>
        <w:t>自合同签订之日起1年。</w:t>
      </w:r>
    </w:p>
    <w:p w14:paraId="52ED4C12">
      <w:pPr>
        <w:pStyle w:val="4"/>
        <w:outlineLvl w:val="3"/>
      </w:pPr>
      <w:r>
        <w:rPr>
          <w:rFonts w:ascii="仿宋_GB2312" w:hAnsi="仿宋_GB2312" w:eastAsia="仿宋_GB2312" w:cs="仿宋_GB2312"/>
          <w:b/>
          <w:sz w:val="24"/>
        </w:rPr>
        <w:t>3.3.2服务地点</w:t>
      </w:r>
    </w:p>
    <w:p w14:paraId="00B034BA">
      <w:pPr>
        <w:pStyle w:val="4"/>
      </w:pPr>
      <w:r>
        <w:rPr>
          <w:rFonts w:ascii="仿宋_GB2312" w:hAnsi="仿宋_GB2312" w:eastAsia="仿宋_GB2312" w:cs="仿宋_GB2312"/>
        </w:rPr>
        <w:t>采购包1：</w:t>
      </w:r>
    </w:p>
    <w:p w14:paraId="3F242448">
      <w:pPr>
        <w:pStyle w:val="4"/>
      </w:pPr>
      <w:r>
        <w:rPr>
          <w:rFonts w:ascii="仿宋_GB2312" w:hAnsi="仿宋_GB2312" w:eastAsia="仿宋_GB2312" w:cs="仿宋_GB2312"/>
        </w:rPr>
        <w:t>采购人指定服务地点。</w:t>
      </w:r>
    </w:p>
    <w:p w14:paraId="4D3534DF">
      <w:pPr>
        <w:pStyle w:val="4"/>
        <w:outlineLvl w:val="3"/>
      </w:pPr>
      <w:r>
        <w:rPr>
          <w:rFonts w:ascii="仿宋_GB2312" w:hAnsi="仿宋_GB2312" w:eastAsia="仿宋_GB2312" w:cs="仿宋_GB2312"/>
          <w:b/>
          <w:sz w:val="24"/>
        </w:rPr>
        <w:t>3.3.3考核（验收）标准和方法</w:t>
      </w:r>
    </w:p>
    <w:p w14:paraId="30DD65C1">
      <w:pPr>
        <w:pStyle w:val="4"/>
      </w:pPr>
      <w:r>
        <w:rPr>
          <w:rFonts w:ascii="仿宋_GB2312" w:hAnsi="仿宋_GB2312" w:eastAsia="仿宋_GB2312" w:cs="仿宋_GB2312"/>
        </w:rPr>
        <w:t>采购包1：</w:t>
      </w:r>
    </w:p>
    <w:p w14:paraId="35B64EF9">
      <w:pPr>
        <w:pStyle w:val="4"/>
      </w:pPr>
      <w:r>
        <w:rPr>
          <w:rFonts w:ascii="仿宋_GB2312" w:hAnsi="仿宋_GB2312" w:eastAsia="仿宋_GB2312" w:cs="仿宋_GB2312"/>
        </w:rPr>
        <w:t>1.服务期结束后，供应商应向采购人提供相关资料，采购人采取核查资料、实际查看等形式，对供应商开展服务情况进行评估。 2.供应商按采购人要求，提供有关资料，接受采购人财务部门和省级财政部门的项目绩效评估。</w:t>
      </w:r>
    </w:p>
    <w:p w14:paraId="05E3EE56">
      <w:pPr>
        <w:pStyle w:val="4"/>
        <w:outlineLvl w:val="3"/>
      </w:pPr>
      <w:r>
        <w:rPr>
          <w:rFonts w:ascii="仿宋_GB2312" w:hAnsi="仿宋_GB2312" w:eastAsia="仿宋_GB2312" w:cs="仿宋_GB2312"/>
          <w:b/>
          <w:sz w:val="24"/>
        </w:rPr>
        <w:t>3.3.4支付方式</w:t>
      </w:r>
    </w:p>
    <w:p w14:paraId="760AB6DD">
      <w:pPr>
        <w:pStyle w:val="4"/>
      </w:pPr>
      <w:r>
        <w:rPr>
          <w:rFonts w:ascii="仿宋_GB2312" w:hAnsi="仿宋_GB2312" w:eastAsia="仿宋_GB2312" w:cs="仿宋_GB2312"/>
        </w:rPr>
        <w:t>采购包1：</w:t>
      </w:r>
    </w:p>
    <w:p w14:paraId="5734530A">
      <w:pPr>
        <w:pStyle w:val="4"/>
      </w:pPr>
      <w:r>
        <w:rPr>
          <w:rFonts w:ascii="仿宋_GB2312" w:hAnsi="仿宋_GB2312" w:eastAsia="仿宋_GB2312" w:cs="仿宋_GB2312"/>
        </w:rPr>
        <w:t>一次付清</w:t>
      </w:r>
    </w:p>
    <w:p w14:paraId="570FEF72">
      <w:pPr>
        <w:pStyle w:val="4"/>
        <w:outlineLvl w:val="3"/>
      </w:pPr>
      <w:r>
        <w:rPr>
          <w:rFonts w:ascii="仿宋_GB2312" w:hAnsi="仿宋_GB2312" w:eastAsia="仿宋_GB2312" w:cs="仿宋_GB2312"/>
          <w:b/>
          <w:sz w:val="24"/>
        </w:rPr>
        <w:t>3.3.5支付约定</w:t>
      </w:r>
    </w:p>
    <w:p w14:paraId="545B0096">
      <w:pPr>
        <w:pStyle w:val="4"/>
      </w:pPr>
      <w:r>
        <w:rPr>
          <w:rFonts w:ascii="仿宋_GB2312" w:hAnsi="仿宋_GB2312" w:eastAsia="仿宋_GB2312" w:cs="仿宋_GB2312"/>
        </w:rPr>
        <w:t>采购包1： 付款条件说明：  合同签订且成交供应商缴纳合同价款的5%作为履约保证金后 ，达到付款条件起 10 日内，支付合同总金额的 100.00%。</w:t>
      </w:r>
    </w:p>
    <w:p w14:paraId="2158A3CF">
      <w:pPr>
        <w:pStyle w:val="4"/>
        <w:outlineLvl w:val="3"/>
      </w:pPr>
      <w:r>
        <w:rPr>
          <w:rFonts w:ascii="仿宋_GB2312" w:hAnsi="仿宋_GB2312" w:eastAsia="仿宋_GB2312" w:cs="仿宋_GB2312"/>
          <w:b/>
          <w:sz w:val="24"/>
        </w:rPr>
        <w:t>3.3.6违约责任及解决争议的方法</w:t>
      </w:r>
    </w:p>
    <w:p w14:paraId="3F59C480">
      <w:pPr>
        <w:pStyle w:val="4"/>
      </w:pPr>
      <w:r>
        <w:rPr>
          <w:rFonts w:ascii="仿宋_GB2312" w:hAnsi="仿宋_GB2312" w:eastAsia="仿宋_GB2312" w:cs="仿宋_GB2312"/>
        </w:rPr>
        <w:t>采购包1：</w:t>
      </w:r>
    </w:p>
    <w:p w14:paraId="7FE1344A">
      <w:pPr>
        <w:pStyle w:val="4"/>
      </w:pPr>
      <w:r>
        <w:rPr>
          <w:rFonts w:ascii="仿宋_GB2312" w:hAnsi="仿宋_GB2312" w:eastAsia="仿宋_GB2312" w:cs="仿宋_GB2312"/>
        </w:rPr>
        <w:t>遵照国家有关规定和合同约定执行</w:t>
      </w:r>
    </w:p>
    <w:p w14:paraId="3AE27F95">
      <w:pPr>
        <w:pStyle w:val="4"/>
        <w:outlineLvl w:val="2"/>
      </w:pPr>
      <w:r>
        <w:rPr>
          <w:rFonts w:ascii="仿宋_GB2312" w:hAnsi="仿宋_GB2312" w:eastAsia="仿宋_GB2312" w:cs="仿宋_GB2312"/>
          <w:b/>
          <w:sz w:val="28"/>
        </w:rPr>
        <w:t>3.4其他要求</w:t>
      </w:r>
    </w:p>
    <w:p w14:paraId="41F6E666">
      <w:pPr>
        <w:pStyle w:val="4"/>
      </w:pPr>
      <w:r>
        <w:rPr>
          <w:rFonts w:ascii="仿宋_GB2312" w:hAnsi="仿宋_GB2312" w:eastAsia="仿宋_GB2312" w:cs="仿宋_GB2312"/>
        </w:rPr>
        <w:t>/</w:t>
      </w:r>
    </w:p>
    <w:p w14:paraId="51C8E96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6323B38">
      <w:pPr>
        <w:pStyle w:val="4"/>
        <w:jc w:val="center"/>
        <w:outlineLvl w:val="1"/>
      </w:pPr>
      <w:r>
        <w:rPr>
          <w:rFonts w:ascii="仿宋_GB2312" w:hAnsi="仿宋_GB2312" w:eastAsia="仿宋_GB2312" w:cs="仿宋_GB2312"/>
          <w:b/>
          <w:sz w:val="36"/>
        </w:rPr>
        <w:t>第四章 资格审查</w:t>
      </w:r>
    </w:p>
    <w:p w14:paraId="49562CB8">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47CF5E61">
      <w:pPr>
        <w:pStyle w:val="4"/>
        <w:ind w:firstLine="480"/>
      </w:pPr>
      <w:r>
        <w:rPr>
          <w:rFonts w:ascii="仿宋_GB2312" w:hAnsi="仿宋_GB2312" w:eastAsia="仿宋_GB2312" w:cs="仿宋_GB2312"/>
        </w:rPr>
        <w:t>资格审查标准及要求如下：</w:t>
      </w:r>
    </w:p>
    <w:p w14:paraId="1670715A">
      <w:pPr>
        <w:pStyle w:val="4"/>
        <w:outlineLvl w:val="3"/>
      </w:pPr>
      <w:r>
        <w:rPr>
          <w:rFonts w:ascii="仿宋_GB2312" w:hAnsi="仿宋_GB2312" w:eastAsia="仿宋_GB2312" w:cs="仿宋_GB2312"/>
          <w:b/>
          <w:sz w:val="24"/>
        </w:rPr>
        <w:t>4.1一般资格审查</w:t>
      </w:r>
    </w:p>
    <w:p w14:paraId="0A041E6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88B3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F54CEB">
            <w:pPr>
              <w:pStyle w:val="4"/>
            </w:pPr>
            <w:r>
              <w:rPr>
                <w:rFonts w:ascii="仿宋_GB2312" w:hAnsi="仿宋_GB2312" w:eastAsia="仿宋_GB2312" w:cs="仿宋_GB2312"/>
              </w:rPr>
              <w:t xml:space="preserve"> 序号</w:t>
            </w:r>
          </w:p>
        </w:tc>
        <w:tc>
          <w:tcPr>
            <w:tcW w:w="2492" w:type="dxa"/>
          </w:tcPr>
          <w:p w14:paraId="1AB3EA8D">
            <w:pPr>
              <w:pStyle w:val="4"/>
            </w:pPr>
            <w:r>
              <w:rPr>
                <w:rFonts w:ascii="仿宋_GB2312" w:hAnsi="仿宋_GB2312" w:eastAsia="仿宋_GB2312" w:cs="仿宋_GB2312"/>
              </w:rPr>
              <w:t xml:space="preserve"> 资格审查要求概况</w:t>
            </w:r>
          </w:p>
        </w:tc>
        <w:tc>
          <w:tcPr>
            <w:tcW w:w="3322" w:type="dxa"/>
          </w:tcPr>
          <w:p w14:paraId="179243F1">
            <w:pPr>
              <w:pStyle w:val="4"/>
            </w:pPr>
            <w:r>
              <w:rPr>
                <w:rFonts w:ascii="仿宋_GB2312" w:hAnsi="仿宋_GB2312" w:eastAsia="仿宋_GB2312" w:cs="仿宋_GB2312"/>
              </w:rPr>
              <w:t xml:space="preserve"> 评审点具体描述</w:t>
            </w:r>
          </w:p>
        </w:tc>
        <w:tc>
          <w:tcPr>
            <w:tcW w:w="1661" w:type="dxa"/>
          </w:tcPr>
          <w:p w14:paraId="52121976">
            <w:pPr>
              <w:pStyle w:val="4"/>
            </w:pPr>
            <w:r>
              <w:rPr>
                <w:rFonts w:ascii="仿宋_GB2312" w:hAnsi="仿宋_GB2312" w:eastAsia="仿宋_GB2312" w:cs="仿宋_GB2312"/>
              </w:rPr>
              <w:t xml:space="preserve"> 关联格式</w:t>
            </w:r>
          </w:p>
        </w:tc>
      </w:tr>
      <w:tr w14:paraId="1F958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062AAE">
            <w:pPr>
              <w:pStyle w:val="4"/>
            </w:pPr>
            <w:r>
              <w:rPr>
                <w:rFonts w:ascii="仿宋_GB2312" w:hAnsi="仿宋_GB2312" w:eastAsia="仿宋_GB2312" w:cs="仿宋_GB2312"/>
              </w:rPr>
              <w:t>1</w:t>
            </w:r>
          </w:p>
        </w:tc>
        <w:tc>
          <w:tcPr>
            <w:tcW w:w="2492" w:type="dxa"/>
          </w:tcPr>
          <w:p w14:paraId="7D0632F8">
            <w:pPr>
              <w:pStyle w:val="4"/>
            </w:pPr>
            <w:r>
              <w:rPr>
                <w:rFonts w:ascii="仿宋_GB2312" w:hAnsi="仿宋_GB2312" w:eastAsia="仿宋_GB2312" w:cs="仿宋_GB2312"/>
              </w:rPr>
              <w:t>供应商应具备《中华人民共和国政府采购法》第二十二条规定的条件</w:t>
            </w:r>
          </w:p>
        </w:tc>
        <w:tc>
          <w:tcPr>
            <w:tcW w:w="3322" w:type="dxa"/>
          </w:tcPr>
          <w:p w14:paraId="2EC4BF0F">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47F24C35">
            <w:pPr>
              <w:pStyle w:val="4"/>
            </w:pPr>
            <w:r>
              <w:rPr>
                <w:rFonts w:ascii="仿宋_GB2312" w:hAnsi="仿宋_GB2312" w:eastAsia="仿宋_GB2312" w:cs="仿宋_GB2312"/>
              </w:rPr>
              <w:t>响应函</w:t>
            </w:r>
          </w:p>
        </w:tc>
      </w:tr>
      <w:tr w14:paraId="0B277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EC427B">
            <w:pPr>
              <w:pStyle w:val="4"/>
            </w:pPr>
            <w:r>
              <w:rPr>
                <w:rFonts w:ascii="仿宋_GB2312" w:hAnsi="仿宋_GB2312" w:eastAsia="仿宋_GB2312" w:cs="仿宋_GB2312"/>
              </w:rPr>
              <w:t>2</w:t>
            </w:r>
          </w:p>
        </w:tc>
        <w:tc>
          <w:tcPr>
            <w:tcW w:w="2492" w:type="dxa"/>
          </w:tcPr>
          <w:p w14:paraId="4D735A63">
            <w:pPr>
              <w:pStyle w:val="4"/>
            </w:pPr>
            <w:r>
              <w:rPr>
                <w:rFonts w:ascii="仿宋_GB2312" w:hAnsi="仿宋_GB2312" w:eastAsia="仿宋_GB2312" w:cs="仿宋_GB2312"/>
              </w:rPr>
              <w:t>供应商应提供健全的财务会计制度的证明材料；</w:t>
            </w:r>
          </w:p>
        </w:tc>
        <w:tc>
          <w:tcPr>
            <w:tcW w:w="3322" w:type="dxa"/>
          </w:tcPr>
          <w:p w14:paraId="0D2A45C0">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49DBF002">
            <w:pPr>
              <w:pStyle w:val="4"/>
            </w:pPr>
            <w:r>
              <w:rPr>
                <w:rFonts w:ascii="仿宋_GB2312" w:hAnsi="仿宋_GB2312" w:eastAsia="仿宋_GB2312" w:cs="仿宋_GB2312"/>
              </w:rPr>
              <w:t>响应函</w:t>
            </w:r>
          </w:p>
        </w:tc>
      </w:tr>
      <w:tr w14:paraId="202F0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A9160A">
            <w:pPr>
              <w:pStyle w:val="4"/>
            </w:pPr>
            <w:r>
              <w:rPr>
                <w:rFonts w:ascii="仿宋_GB2312" w:hAnsi="仿宋_GB2312" w:eastAsia="仿宋_GB2312" w:cs="仿宋_GB2312"/>
              </w:rPr>
              <w:t>3</w:t>
            </w:r>
          </w:p>
        </w:tc>
        <w:tc>
          <w:tcPr>
            <w:tcW w:w="2492" w:type="dxa"/>
          </w:tcPr>
          <w:p w14:paraId="17F99D72">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1FFB436">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405B71CD">
            <w:pPr>
              <w:pStyle w:val="4"/>
            </w:pPr>
            <w:r>
              <w:rPr>
                <w:rFonts w:ascii="仿宋_GB2312" w:hAnsi="仿宋_GB2312" w:eastAsia="仿宋_GB2312" w:cs="仿宋_GB2312"/>
              </w:rPr>
              <w:t>响应函</w:t>
            </w:r>
          </w:p>
        </w:tc>
      </w:tr>
    </w:tbl>
    <w:p w14:paraId="75A4A709">
      <w:pPr>
        <w:pStyle w:val="4"/>
        <w:outlineLvl w:val="3"/>
      </w:pPr>
      <w:r>
        <w:rPr>
          <w:rFonts w:ascii="仿宋_GB2312" w:hAnsi="仿宋_GB2312" w:eastAsia="仿宋_GB2312" w:cs="仿宋_GB2312"/>
          <w:b/>
          <w:sz w:val="24"/>
        </w:rPr>
        <w:t>4.2落实政府采购政策资格审查</w:t>
      </w:r>
    </w:p>
    <w:p w14:paraId="363DF89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1A8A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B925B1">
            <w:pPr>
              <w:pStyle w:val="4"/>
            </w:pPr>
            <w:r>
              <w:rPr>
                <w:rFonts w:ascii="仿宋_GB2312" w:hAnsi="仿宋_GB2312" w:eastAsia="仿宋_GB2312" w:cs="仿宋_GB2312"/>
              </w:rPr>
              <w:t xml:space="preserve"> 序号</w:t>
            </w:r>
          </w:p>
        </w:tc>
        <w:tc>
          <w:tcPr>
            <w:tcW w:w="2492" w:type="dxa"/>
          </w:tcPr>
          <w:p w14:paraId="200A2333">
            <w:pPr>
              <w:pStyle w:val="4"/>
            </w:pPr>
            <w:r>
              <w:rPr>
                <w:rFonts w:ascii="仿宋_GB2312" w:hAnsi="仿宋_GB2312" w:eastAsia="仿宋_GB2312" w:cs="仿宋_GB2312"/>
              </w:rPr>
              <w:t xml:space="preserve"> 资格审查要求概况</w:t>
            </w:r>
          </w:p>
        </w:tc>
        <w:tc>
          <w:tcPr>
            <w:tcW w:w="3322" w:type="dxa"/>
          </w:tcPr>
          <w:p w14:paraId="1757A162">
            <w:pPr>
              <w:pStyle w:val="4"/>
            </w:pPr>
            <w:r>
              <w:rPr>
                <w:rFonts w:ascii="仿宋_GB2312" w:hAnsi="仿宋_GB2312" w:eastAsia="仿宋_GB2312" w:cs="仿宋_GB2312"/>
              </w:rPr>
              <w:t xml:space="preserve"> 评审点具体描述</w:t>
            </w:r>
          </w:p>
        </w:tc>
        <w:tc>
          <w:tcPr>
            <w:tcW w:w="1661" w:type="dxa"/>
          </w:tcPr>
          <w:p w14:paraId="3DA9D7D1">
            <w:pPr>
              <w:pStyle w:val="4"/>
            </w:pPr>
            <w:r>
              <w:rPr>
                <w:rFonts w:ascii="仿宋_GB2312" w:hAnsi="仿宋_GB2312" w:eastAsia="仿宋_GB2312" w:cs="仿宋_GB2312"/>
              </w:rPr>
              <w:t xml:space="preserve"> 关联格式</w:t>
            </w:r>
          </w:p>
        </w:tc>
      </w:tr>
      <w:tr w14:paraId="423E4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684ADA">
            <w:pPr>
              <w:pStyle w:val="4"/>
            </w:pPr>
            <w:r>
              <w:rPr>
                <w:rFonts w:ascii="仿宋_GB2312" w:hAnsi="仿宋_GB2312" w:eastAsia="仿宋_GB2312" w:cs="仿宋_GB2312"/>
              </w:rPr>
              <w:t>1</w:t>
            </w:r>
          </w:p>
        </w:tc>
        <w:tc>
          <w:tcPr>
            <w:tcW w:w="2492" w:type="dxa"/>
          </w:tcPr>
          <w:p w14:paraId="30DE0D6E">
            <w:pPr>
              <w:pStyle w:val="4"/>
            </w:pPr>
            <w:r>
              <w:rPr>
                <w:rFonts w:ascii="仿宋_GB2312" w:hAnsi="仿宋_GB2312" w:eastAsia="仿宋_GB2312" w:cs="仿宋_GB2312"/>
              </w:rPr>
              <w:t>落实政府采购政策需满足的资格要求</w:t>
            </w:r>
          </w:p>
        </w:tc>
        <w:tc>
          <w:tcPr>
            <w:tcW w:w="3322" w:type="dxa"/>
          </w:tcPr>
          <w:p w14:paraId="50FB0A53">
            <w:pPr>
              <w:pStyle w:val="4"/>
            </w:pPr>
            <w:r>
              <w:rPr>
                <w:rFonts w:ascii="仿宋_GB2312" w:hAnsi="仿宋_GB2312" w:eastAsia="仿宋_GB2312" w:cs="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发展改革委、生态环境部市场监管总局《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 6.本项目非专门面向中小企业。</w:t>
            </w:r>
          </w:p>
        </w:tc>
        <w:tc>
          <w:tcPr>
            <w:tcW w:w="1661" w:type="dxa"/>
          </w:tcPr>
          <w:p w14:paraId="35D98F70">
            <w:pPr>
              <w:pStyle w:val="4"/>
            </w:pPr>
            <w:r>
              <w:rPr>
                <w:rFonts w:ascii="仿宋_GB2312" w:hAnsi="仿宋_GB2312" w:eastAsia="仿宋_GB2312" w:cs="仿宋_GB2312"/>
              </w:rPr>
              <w:t>中小企业声明函 残疾人福利性单位声明函 监狱企业的证明文件</w:t>
            </w:r>
          </w:p>
        </w:tc>
      </w:tr>
    </w:tbl>
    <w:p w14:paraId="54DC7027">
      <w:pPr>
        <w:pStyle w:val="4"/>
        <w:outlineLvl w:val="3"/>
      </w:pPr>
      <w:r>
        <w:rPr>
          <w:rFonts w:ascii="仿宋_GB2312" w:hAnsi="仿宋_GB2312" w:eastAsia="仿宋_GB2312" w:cs="仿宋_GB2312"/>
          <w:b/>
          <w:sz w:val="24"/>
        </w:rPr>
        <w:t>4.3特殊资格审查</w:t>
      </w:r>
    </w:p>
    <w:p w14:paraId="30D1DCC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E3FCF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EA0E03">
            <w:pPr>
              <w:pStyle w:val="4"/>
            </w:pPr>
            <w:r>
              <w:rPr>
                <w:rFonts w:ascii="仿宋_GB2312" w:hAnsi="仿宋_GB2312" w:eastAsia="仿宋_GB2312" w:cs="仿宋_GB2312"/>
              </w:rPr>
              <w:t xml:space="preserve"> 序号</w:t>
            </w:r>
          </w:p>
        </w:tc>
        <w:tc>
          <w:tcPr>
            <w:tcW w:w="2492" w:type="dxa"/>
          </w:tcPr>
          <w:p w14:paraId="281B9800">
            <w:pPr>
              <w:pStyle w:val="4"/>
            </w:pPr>
            <w:r>
              <w:rPr>
                <w:rFonts w:ascii="仿宋_GB2312" w:hAnsi="仿宋_GB2312" w:eastAsia="仿宋_GB2312" w:cs="仿宋_GB2312"/>
              </w:rPr>
              <w:t xml:space="preserve"> 资格审查要求概况</w:t>
            </w:r>
          </w:p>
        </w:tc>
        <w:tc>
          <w:tcPr>
            <w:tcW w:w="3322" w:type="dxa"/>
          </w:tcPr>
          <w:p w14:paraId="07A94925">
            <w:pPr>
              <w:pStyle w:val="4"/>
            </w:pPr>
            <w:r>
              <w:rPr>
                <w:rFonts w:ascii="仿宋_GB2312" w:hAnsi="仿宋_GB2312" w:eastAsia="仿宋_GB2312" w:cs="仿宋_GB2312"/>
              </w:rPr>
              <w:t xml:space="preserve"> 评审点具体描述</w:t>
            </w:r>
          </w:p>
        </w:tc>
        <w:tc>
          <w:tcPr>
            <w:tcW w:w="1661" w:type="dxa"/>
          </w:tcPr>
          <w:p w14:paraId="502673BE">
            <w:pPr>
              <w:pStyle w:val="4"/>
            </w:pPr>
            <w:r>
              <w:rPr>
                <w:rFonts w:ascii="仿宋_GB2312" w:hAnsi="仿宋_GB2312" w:eastAsia="仿宋_GB2312" w:cs="仿宋_GB2312"/>
              </w:rPr>
              <w:t xml:space="preserve"> 关联格式</w:t>
            </w:r>
          </w:p>
        </w:tc>
      </w:tr>
      <w:tr w14:paraId="23743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5FEB7A">
            <w:pPr>
              <w:pStyle w:val="4"/>
            </w:pPr>
            <w:r>
              <w:rPr>
                <w:rFonts w:ascii="仿宋_GB2312" w:hAnsi="仿宋_GB2312" w:eastAsia="仿宋_GB2312" w:cs="仿宋_GB2312"/>
              </w:rPr>
              <w:t>1</w:t>
            </w:r>
          </w:p>
        </w:tc>
        <w:tc>
          <w:tcPr>
            <w:tcW w:w="2492" w:type="dxa"/>
          </w:tcPr>
          <w:p w14:paraId="0A9FE1F8">
            <w:pPr>
              <w:pStyle w:val="4"/>
            </w:pPr>
            <w:r>
              <w:rPr>
                <w:rFonts w:ascii="仿宋_GB2312" w:hAnsi="仿宋_GB2312" w:eastAsia="仿宋_GB2312" w:cs="仿宋_GB2312"/>
              </w:rPr>
              <w:t>主体资格</w:t>
            </w:r>
          </w:p>
        </w:tc>
        <w:tc>
          <w:tcPr>
            <w:tcW w:w="3322" w:type="dxa"/>
          </w:tcPr>
          <w:p w14:paraId="47C7895B">
            <w:pPr>
              <w:pStyle w:val="4"/>
            </w:pPr>
            <w:r>
              <w:rPr>
                <w:rFonts w:ascii="仿宋_GB2312" w:hAnsi="仿宋_GB2312" w:eastAsia="仿宋_GB2312" w:cs="仿宋_GB2312"/>
              </w:rPr>
              <w:t>供应商为向采购人提供相应服务的法人或其他组织</w:t>
            </w:r>
          </w:p>
        </w:tc>
        <w:tc>
          <w:tcPr>
            <w:tcW w:w="1661" w:type="dxa"/>
          </w:tcPr>
          <w:p w14:paraId="69F5C63D">
            <w:pPr>
              <w:pStyle w:val="4"/>
            </w:pPr>
            <w:r>
              <w:rPr>
                <w:rFonts w:ascii="仿宋_GB2312" w:hAnsi="仿宋_GB2312" w:eastAsia="仿宋_GB2312" w:cs="仿宋_GB2312"/>
              </w:rPr>
              <w:t>供应商应提供的资格证明材料.docx</w:t>
            </w:r>
          </w:p>
        </w:tc>
      </w:tr>
      <w:tr w14:paraId="7F921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5968D4">
            <w:pPr>
              <w:pStyle w:val="4"/>
            </w:pPr>
            <w:r>
              <w:rPr>
                <w:rFonts w:ascii="仿宋_GB2312" w:hAnsi="仿宋_GB2312" w:eastAsia="仿宋_GB2312" w:cs="仿宋_GB2312"/>
              </w:rPr>
              <w:t>2</w:t>
            </w:r>
          </w:p>
        </w:tc>
        <w:tc>
          <w:tcPr>
            <w:tcW w:w="2492" w:type="dxa"/>
          </w:tcPr>
          <w:p w14:paraId="5B67D340">
            <w:pPr>
              <w:pStyle w:val="4"/>
            </w:pPr>
            <w:r>
              <w:rPr>
                <w:rFonts w:ascii="仿宋_GB2312" w:hAnsi="仿宋_GB2312" w:eastAsia="仿宋_GB2312" w:cs="仿宋_GB2312"/>
              </w:rPr>
              <w:t>信誉要求</w:t>
            </w:r>
          </w:p>
        </w:tc>
        <w:tc>
          <w:tcPr>
            <w:tcW w:w="3322" w:type="dxa"/>
          </w:tcPr>
          <w:p w14:paraId="545ADC5D">
            <w:pPr>
              <w:pStyle w:val="4"/>
            </w:pPr>
            <w:r>
              <w:rPr>
                <w:rFonts w:ascii="仿宋_GB2312" w:hAnsi="仿宋_GB2312" w:eastAsia="仿宋_GB2312" w:cs="仿宋_GB2312"/>
              </w:rPr>
              <w:t>截止至响应文件递交截止时间之前，供应商未被“信用中国”网站列入失信被执行人、重大税收违法失信主体名单，未被“中国政府采购网”网站列入政府采购严重违法失信行为记录名单</w:t>
            </w:r>
          </w:p>
        </w:tc>
        <w:tc>
          <w:tcPr>
            <w:tcW w:w="1661" w:type="dxa"/>
          </w:tcPr>
          <w:p w14:paraId="37DD1659">
            <w:pPr>
              <w:pStyle w:val="4"/>
            </w:pPr>
            <w:r>
              <w:rPr>
                <w:rFonts w:ascii="仿宋_GB2312" w:hAnsi="仿宋_GB2312" w:eastAsia="仿宋_GB2312" w:cs="仿宋_GB2312"/>
              </w:rPr>
              <w:t>供应商应提供的资格证明材料.docx</w:t>
            </w:r>
          </w:p>
        </w:tc>
      </w:tr>
      <w:tr w14:paraId="5CD81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70714E">
            <w:pPr>
              <w:pStyle w:val="4"/>
            </w:pPr>
            <w:r>
              <w:rPr>
                <w:rFonts w:ascii="仿宋_GB2312" w:hAnsi="仿宋_GB2312" w:eastAsia="仿宋_GB2312" w:cs="仿宋_GB2312"/>
              </w:rPr>
              <w:t>3</w:t>
            </w:r>
          </w:p>
        </w:tc>
        <w:tc>
          <w:tcPr>
            <w:tcW w:w="2492" w:type="dxa"/>
          </w:tcPr>
          <w:p w14:paraId="31337135">
            <w:pPr>
              <w:pStyle w:val="4"/>
            </w:pPr>
            <w:r>
              <w:rPr>
                <w:rFonts w:ascii="仿宋_GB2312" w:hAnsi="仿宋_GB2312" w:eastAsia="仿宋_GB2312" w:cs="仿宋_GB2312"/>
              </w:rPr>
              <w:t>磋商授权代表</w:t>
            </w:r>
          </w:p>
        </w:tc>
        <w:tc>
          <w:tcPr>
            <w:tcW w:w="3322" w:type="dxa"/>
          </w:tcPr>
          <w:p w14:paraId="08E0F989">
            <w:pPr>
              <w:pStyle w:val="4"/>
            </w:pPr>
            <w:r>
              <w:rPr>
                <w:rFonts w:ascii="仿宋_GB2312" w:hAnsi="仿宋_GB2312" w:eastAsia="仿宋_GB2312" w:cs="仿宋_GB2312"/>
              </w:rPr>
              <w:t>供应商应授权合法的人员参加本项目采购活动全过程</w:t>
            </w:r>
          </w:p>
        </w:tc>
        <w:tc>
          <w:tcPr>
            <w:tcW w:w="1661" w:type="dxa"/>
          </w:tcPr>
          <w:p w14:paraId="43F31564">
            <w:pPr>
              <w:pStyle w:val="4"/>
            </w:pPr>
            <w:r>
              <w:rPr>
                <w:rFonts w:ascii="仿宋_GB2312" w:hAnsi="仿宋_GB2312" w:eastAsia="仿宋_GB2312" w:cs="仿宋_GB2312"/>
              </w:rPr>
              <w:t>供应商应提供的资格证明材料.docx</w:t>
            </w:r>
          </w:p>
        </w:tc>
      </w:tr>
    </w:tbl>
    <w:p w14:paraId="72EDFA4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8F36283">
      <w:pPr>
        <w:pStyle w:val="4"/>
        <w:jc w:val="center"/>
        <w:outlineLvl w:val="1"/>
      </w:pPr>
      <w:r>
        <w:rPr>
          <w:rFonts w:ascii="仿宋_GB2312" w:hAnsi="仿宋_GB2312" w:eastAsia="仿宋_GB2312" w:cs="仿宋_GB2312"/>
          <w:b/>
          <w:sz w:val="36"/>
        </w:rPr>
        <w:t>第五章 磋商过程中可实质性变动的内容</w:t>
      </w:r>
    </w:p>
    <w:p w14:paraId="3A4B20C0">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7C44FE06">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A0EBC5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1320E4">
      <w:pPr>
        <w:pStyle w:val="4"/>
        <w:jc w:val="center"/>
        <w:outlineLvl w:val="1"/>
      </w:pPr>
      <w:r>
        <w:rPr>
          <w:rFonts w:ascii="仿宋_GB2312" w:hAnsi="仿宋_GB2312" w:eastAsia="仿宋_GB2312" w:cs="仿宋_GB2312"/>
          <w:b/>
          <w:sz w:val="36"/>
        </w:rPr>
        <w:t>第六章 磋商办法</w:t>
      </w:r>
    </w:p>
    <w:p w14:paraId="16B0F682">
      <w:pPr>
        <w:pStyle w:val="4"/>
        <w:outlineLvl w:val="2"/>
      </w:pPr>
      <w:r>
        <w:rPr>
          <w:rFonts w:ascii="仿宋_GB2312" w:hAnsi="仿宋_GB2312" w:eastAsia="仿宋_GB2312" w:cs="仿宋_GB2312"/>
          <w:b/>
          <w:sz w:val="28"/>
        </w:rPr>
        <w:t>6.1总则</w:t>
      </w:r>
    </w:p>
    <w:p w14:paraId="26CDE294">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2C182856">
      <w:pPr>
        <w:pStyle w:val="4"/>
        <w:ind w:firstLine="480"/>
      </w:pPr>
      <w:r>
        <w:rPr>
          <w:rFonts w:ascii="仿宋_GB2312" w:hAnsi="仿宋_GB2312" w:eastAsia="仿宋_GB2312" w:cs="仿宋_GB2312"/>
        </w:rPr>
        <w:t>二、评审工作由代理机构组织，具体评审事务由依法组建的磋商小组负责。</w:t>
      </w:r>
    </w:p>
    <w:p w14:paraId="0A59A5B9">
      <w:pPr>
        <w:pStyle w:val="4"/>
        <w:ind w:firstLine="480"/>
      </w:pPr>
      <w:r>
        <w:rPr>
          <w:rFonts w:ascii="仿宋_GB2312" w:hAnsi="仿宋_GB2312" w:eastAsia="仿宋_GB2312" w:cs="仿宋_GB2312"/>
        </w:rPr>
        <w:t>三、评审工作应遵循客观、公正、审慎的原则，并以相同的磋商程序和标准对待所有的供应商。</w:t>
      </w:r>
    </w:p>
    <w:p w14:paraId="784D926A">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78B9A85">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2E37DDB8">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1E4FA952">
      <w:pPr>
        <w:pStyle w:val="4"/>
        <w:outlineLvl w:val="2"/>
      </w:pPr>
      <w:r>
        <w:rPr>
          <w:rFonts w:ascii="仿宋_GB2312" w:hAnsi="仿宋_GB2312" w:eastAsia="仿宋_GB2312" w:cs="仿宋_GB2312"/>
          <w:b/>
          <w:sz w:val="28"/>
        </w:rPr>
        <w:t>6.2 磋商小组</w:t>
      </w:r>
    </w:p>
    <w:p w14:paraId="5BC4F0D5">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46ACD72D">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4E97F30C">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487B2B1D">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2746069A">
      <w:pPr>
        <w:pStyle w:val="4"/>
        <w:ind w:firstLine="480"/>
      </w:pPr>
      <w:r>
        <w:rPr>
          <w:rFonts w:ascii="仿宋_GB2312" w:hAnsi="仿宋_GB2312" w:eastAsia="仿宋_GB2312" w:cs="仿宋_GB2312"/>
        </w:rPr>
        <w:t>（一）熟悉和理解磋商文件；</w:t>
      </w:r>
    </w:p>
    <w:p w14:paraId="0406A8CD">
      <w:pPr>
        <w:pStyle w:val="4"/>
        <w:ind w:firstLine="480"/>
      </w:pPr>
      <w:r>
        <w:rPr>
          <w:rFonts w:ascii="仿宋_GB2312" w:hAnsi="仿宋_GB2312" w:eastAsia="仿宋_GB2312" w:cs="仿宋_GB2312"/>
        </w:rPr>
        <w:t>（二）审查供应商响应文件等是否满足磋商文件要求，并作出评价；</w:t>
      </w:r>
    </w:p>
    <w:p w14:paraId="719FEE91">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2C8325E7">
      <w:pPr>
        <w:pStyle w:val="4"/>
        <w:ind w:firstLine="480"/>
      </w:pPr>
      <w:r>
        <w:rPr>
          <w:rFonts w:ascii="仿宋_GB2312" w:hAnsi="仿宋_GB2312" w:eastAsia="仿宋_GB2312" w:cs="仿宋_GB2312"/>
        </w:rPr>
        <w:t>（四）推荐成交候选供应商，或者受采购人委托确定成交供应商；</w:t>
      </w:r>
    </w:p>
    <w:p w14:paraId="2903E09A">
      <w:pPr>
        <w:pStyle w:val="4"/>
        <w:ind w:firstLine="480"/>
      </w:pPr>
      <w:r>
        <w:rPr>
          <w:rFonts w:ascii="仿宋_GB2312" w:hAnsi="仿宋_GB2312" w:eastAsia="仿宋_GB2312" w:cs="仿宋_GB2312"/>
        </w:rPr>
        <w:t>（五）起草资格审查报告、评审报告并进行签署；</w:t>
      </w:r>
    </w:p>
    <w:p w14:paraId="05626941">
      <w:pPr>
        <w:pStyle w:val="4"/>
        <w:ind w:firstLine="480"/>
      </w:pPr>
      <w:r>
        <w:rPr>
          <w:rFonts w:ascii="仿宋_GB2312" w:hAnsi="仿宋_GB2312" w:eastAsia="仿宋_GB2312" w:cs="仿宋_GB2312"/>
        </w:rPr>
        <w:t>（六）向采购组织单位、财政部门或者其他监督部门报告非法干预评审工作的行为；</w:t>
      </w:r>
    </w:p>
    <w:p w14:paraId="3C52FEE7">
      <w:pPr>
        <w:pStyle w:val="4"/>
        <w:ind w:firstLine="480"/>
      </w:pPr>
      <w:r>
        <w:rPr>
          <w:rFonts w:ascii="仿宋_GB2312" w:hAnsi="仿宋_GB2312" w:eastAsia="仿宋_GB2312" w:cs="仿宋_GB2312"/>
        </w:rPr>
        <w:t>（七）法律、法规和规章规定的其他职责。</w:t>
      </w:r>
    </w:p>
    <w:p w14:paraId="67D6B3F9">
      <w:pPr>
        <w:pStyle w:val="4"/>
        <w:outlineLvl w:val="2"/>
      </w:pPr>
      <w:r>
        <w:rPr>
          <w:rFonts w:ascii="仿宋_GB2312" w:hAnsi="仿宋_GB2312" w:eastAsia="仿宋_GB2312" w:cs="仿宋_GB2312"/>
          <w:b/>
          <w:sz w:val="28"/>
        </w:rPr>
        <w:t>6.3评审程序</w:t>
      </w:r>
    </w:p>
    <w:p w14:paraId="26E5375B">
      <w:pPr>
        <w:pStyle w:val="4"/>
        <w:outlineLvl w:val="3"/>
      </w:pPr>
      <w:r>
        <w:rPr>
          <w:rFonts w:ascii="仿宋_GB2312" w:hAnsi="仿宋_GB2312" w:eastAsia="仿宋_GB2312" w:cs="仿宋_GB2312"/>
          <w:b/>
          <w:sz w:val="24"/>
        </w:rPr>
        <w:t xml:space="preserve"> 6.3.1.熟悉和理解磋商文件和停止评审</w:t>
      </w:r>
    </w:p>
    <w:p w14:paraId="665D7850">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67F448D0">
      <w:pPr>
        <w:pStyle w:val="4"/>
        <w:ind w:firstLine="480"/>
      </w:pPr>
      <w:r>
        <w:rPr>
          <w:rFonts w:ascii="仿宋_GB2312" w:hAnsi="仿宋_GB2312" w:eastAsia="仿宋_GB2312" w:cs="仿宋_GB2312"/>
        </w:rPr>
        <w:t>二、本磋商文件有下列情形之一的，磋商小组应当停止评审：</w:t>
      </w:r>
    </w:p>
    <w:p w14:paraId="00589995">
      <w:pPr>
        <w:pStyle w:val="4"/>
        <w:ind w:firstLine="480"/>
      </w:pPr>
      <w:r>
        <w:rPr>
          <w:rFonts w:ascii="仿宋_GB2312" w:hAnsi="仿宋_GB2312" w:eastAsia="仿宋_GB2312" w:cs="仿宋_GB2312"/>
        </w:rPr>
        <w:t>（一）磋商文件的规定存在歧义、重大缺陷的；</w:t>
      </w:r>
    </w:p>
    <w:p w14:paraId="70A29AC1">
      <w:pPr>
        <w:pStyle w:val="4"/>
        <w:ind w:firstLine="480"/>
      </w:pPr>
      <w:r>
        <w:rPr>
          <w:rFonts w:ascii="仿宋_GB2312" w:hAnsi="仿宋_GB2312" w:eastAsia="仿宋_GB2312" w:cs="仿宋_GB2312"/>
        </w:rPr>
        <w:t>（二）磋商文件明显以不合理条件对供应商实行差别待遇或者歧视待遇的；</w:t>
      </w:r>
    </w:p>
    <w:p w14:paraId="5658F3B5">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3154FB80">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2975E062">
      <w:pPr>
        <w:pStyle w:val="4"/>
        <w:ind w:firstLine="480"/>
      </w:pPr>
      <w:r>
        <w:rPr>
          <w:rFonts w:ascii="仿宋_GB2312" w:hAnsi="仿宋_GB2312" w:eastAsia="仿宋_GB2312" w:cs="仿宋_GB2312"/>
        </w:rPr>
        <w:t>（五）磋商文件将供应商的资格条件列为评分因素的；</w:t>
      </w:r>
    </w:p>
    <w:p w14:paraId="333CF675">
      <w:pPr>
        <w:pStyle w:val="4"/>
        <w:ind w:firstLine="480"/>
      </w:pPr>
      <w:r>
        <w:rPr>
          <w:rFonts w:ascii="仿宋_GB2312" w:hAnsi="仿宋_GB2312" w:eastAsia="仿宋_GB2312" w:cs="仿宋_GB2312"/>
        </w:rPr>
        <w:t>（六）磋商文件载明的成交原则不合法的；</w:t>
      </w:r>
    </w:p>
    <w:p w14:paraId="3B074D33">
      <w:pPr>
        <w:pStyle w:val="4"/>
        <w:ind w:firstLine="480"/>
      </w:pPr>
      <w:r>
        <w:rPr>
          <w:rFonts w:ascii="仿宋_GB2312" w:hAnsi="仿宋_GB2312" w:eastAsia="仿宋_GB2312" w:cs="仿宋_GB2312"/>
        </w:rPr>
        <w:t>（七）磋商文件有违反国家其他有关强制性规定的情形。</w:t>
      </w:r>
    </w:p>
    <w:p w14:paraId="2475F7CC">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324A9591">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3BB4C663">
      <w:pPr>
        <w:pStyle w:val="4"/>
        <w:outlineLvl w:val="3"/>
      </w:pPr>
      <w:r>
        <w:rPr>
          <w:rFonts w:ascii="仿宋_GB2312" w:hAnsi="仿宋_GB2312" w:eastAsia="仿宋_GB2312" w:cs="仿宋_GB2312"/>
          <w:b/>
          <w:sz w:val="24"/>
        </w:rPr>
        <w:t xml:space="preserve"> 6.3.2符合性审查</w:t>
      </w:r>
    </w:p>
    <w:p w14:paraId="73C85EF5">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35E75115">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2C5FD46B">
      <w:pPr>
        <w:pStyle w:val="4"/>
        <w:ind w:firstLine="480"/>
      </w:pPr>
      <w:r>
        <w:rPr>
          <w:rFonts w:ascii="仿宋_GB2312" w:hAnsi="仿宋_GB2312" w:eastAsia="仿宋_GB2312" w:cs="仿宋_GB2312"/>
        </w:rPr>
        <w:t>三、磋商小组对所有响应文件进行审查后，确定参加磋商的供应商名单。</w:t>
      </w:r>
    </w:p>
    <w:p w14:paraId="41E78794">
      <w:pPr>
        <w:pStyle w:val="4"/>
        <w:ind w:firstLine="480"/>
      </w:pPr>
      <w:r>
        <w:rPr>
          <w:rFonts w:ascii="仿宋_GB2312" w:hAnsi="仿宋_GB2312" w:eastAsia="仿宋_GB2312" w:cs="仿宋_GB2312"/>
        </w:rPr>
        <w:t>符合性审查标准见下表：</w:t>
      </w:r>
    </w:p>
    <w:p w14:paraId="1D39ECA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44C4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B1932F">
            <w:pPr>
              <w:pStyle w:val="4"/>
            </w:pPr>
            <w:r>
              <w:rPr>
                <w:rFonts w:ascii="仿宋_GB2312" w:hAnsi="仿宋_GB2312" w:eastAsia="仿宋_GB2312" w:cs="仿宋_GB2312"/>
              </w:rPr>
              <w:t xml:space="preserve"> 序号</w:t>
            </w:r>
          </w:p>
        </w:tc>
        <w:tc>
          <w:tcPr>
            <w:tcW w:w="2492" w:type="dxa"/>
          </w:tcPr>
          <w:p w14:paraId="100AD559">
            <w:pPr>
              <w:pStyle w:val="4"/>
            </w:pPr>
            <w:r>
              <w:rPr>
                <w:rFonts w:ascii="仿宋_GB2312" w:hAnsi="仿宋_GB2312" w:eastAsia="仿宋_GB2312" w:cs="仿宋_GB2312"/>
              </w:rPr>
              <w:t xml:space="preserve"> 符合审查要求概况</w:t>
            </w:r>
          </w:p>
        </w:tc>
        <w:tc>
          <w:tcPr>
            <w:tcW w:w="3322" w:type="dxa"/>
          </w:tcPr>
          <w:p w14:paraId="570D16A9">
            <w:pPr>
              <w:pStyle w:val="4"/>
            </w:pPr>
            <w:r>
              <w:rPr>
                <w:rFonts w:ascii="仿宋_GB2312" w:hAnsi="仿宋_GB2312" w:eastAsia="仿宋_GB2312" w:cs="仿宋_GB2312"/>
              </w:rPr>
              <w:t xml:space="preserve"> 评审点具体描述</w:t>
            </w:r>
          </w:p>
        </w:tc>
        <w:tc>
          <w:tcPr>
            <w:tcW w:w="1661" w:type="dxa"/>
          </w:tcPr>
          <w:p w14:paraId="523B55BD">
            <w:pPr>
              <w:pStyle w:val="4"/>
            </w:pPr>
            <w:r>
              <w:rPr>
                <w:rFonts w:ascii="仿宋_GB2312" w:hAnsi="仿宋_GB2312" w:eastAsia="仿宋_GB2312" w:cs="仿宋_GB2312"/>
              </w:rPr>
              <w:t xml:space="preserve"> 关联格式</w:t>
            </w:r>
          </w:p>
        </w:tc>
      </w:tr>
      <w:tr w14:paraId="02A6C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B98A55">
            <w:pPr>
              <w:pStyle w:val="4"/>
            </w:pPr>
            <w:r>
              <w:rPr>
                <w:rFonts w:ascii="仿宋_GB2312" w:hAnsi="仿宋_GB2312" w:eastAsia="仿宋_GB2312" w:cs="仿宋_GB2312"/>
              </w:rPr>
              <w:t>1</w:t>
            </w:r>
          </w:p>
        </w:tc>
        <w:tc>
          <w:tcPr>
            <w:tcW w:w="2492" w:type="dxa"/>
          </w:tcPr>
          <w:p w14:paraId="1C4242B9">
            <w:pPr>
              <w:pStyle w:val="4"/>
            </w:pPr>
            <w:r>
              <w:rPr>
                <w:rFonts w:ascii="仿宋_GB2312" w:hAnsi="仿宋_GB2312" w:eastAsia="仿宋_GB2312" w:cs="仿宋_GB2312"/>
              </w:rPr>
              <w:t>不正当竞争预防措施（实质性要求）</w:t>
            </w:r>
          </w:p>
        </w:tc>
        <w:tc>
          <w:tcPr>
            <w:tcW w:w="3322" w:type="dxa"/>
          </w:tcPr>
          <w:p w14:paraId="3C0CFDDA">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2E629140">
            <w:pPr>
              <w:pStyle w:val="4"/>
            </w:pPr>
            <w:r>
              <w:rPr>
                <w:rFonts w:ascii="仿宋_GB2312" w:hAnsi="仿宋_GB2312" w:eastAsia="仿宋_GB2312" w:cs="仿宋_GB2312"/>
              </w:rPr>
              <w:t>标的清单 报价表</w:t>
            </w:r>
          </w:p>
        </w:tc>
      </w:tr>
      <w:tr w14:paraId="2F75B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9C3137">
            <w:pPr>
              <w:pStyle w:val="4"/>
            </w:pPr>
            <w:r>
              <w:rPr>
                <w:rFonts w:ascii="仿宋_GB2312" w:hAnsi="仿宋_GB2312" w:eastAsia="仿宋_GB2312" w:cs="仿宋_GB2312"/>
              </w:rPr>
              <w:t>2</w:t>
            </w:r>
          </w:p>
        </w:tc>
        <w:tc>
          <w:tcPr>
            <w:tcW w:w="2492" w:type="dxa"/>
          </w:tcPr>
          <w:p w14:paraId="3F96732A">
            <w:pPr>
              <w:pStyle w:val="4"/>
            </w:pPr>
            <w:r>
              <w:rPr>
                <w:rFonts w:ascii="仿宋_GB2312" w:hAnsi="仿宋_GB2312" w:eastAsia="仿宋_GB2312" w:cs="仿宋_GB2312"/>
              </w:rPr>
              <w:t>响应文件按竞争性磋商文件要求签署、盖章</w:t>
            </w:r>
          </w:p>
        </w:tc>
        <w:tc>
          <w:tcPr>
            <w:tcW w:w="3322" w:type="dxa"/>
          </w:tcPr>
          <w:p w14:paraId="506BF318">
            <w:pPr>
              <w:pStyle w:val="4"/>
            </w:pPr>
            <w:r>
              <w:rPr>
                <w:rFonts w:ascii="仿宋_GB2312" w:hAnsi="仿宋_GB2312" w:eastAsia="仿宋_GB2312" w:cs="仿宋_GB2312"/>
              </w:rPr>
              <w:t>响应文件按竞争性磋商文件要求签署、盖章</w:t>
            </w:r>
          </w:p>
        </w:tc>
        <w:tc>
          <w:tcPr>
            <w:tcW w:w="1661" w:type="dxa"/>
          </w:tcPr>
          <w:p w14:paraId="546929D0">
            <w:pPr>
              <w:pStyle w:val="4"/>
            </w:pPr>
            <w:r>
              <w:rPr>
                <w:rFonts w:ascii="仿宋_GB2312" w:hAnsi="仿宋_GB2312" w:eastAsia="仿宋_GB2312" w:cs="仿宋_GB2312"/>
              </w:rPr>
              <w:t>响应文件封面</w:t>
            </w:r>
          </w:p>
        </w:tc>
      </w:tr>
      <w:tr w14:paraId="1E6F0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2F058B">
            <w:pPr>
              <w:pStyle w:val="4"/>
            </w:pPr>
            <w:r>
              <w:rPr>
                <w:rFonts w:ascii="仿宋_GB2312" w:hAnsi="仿宋_GB2312" w:eastAsia="仿宋_GB2312" w:cs="仿宋_GB2312"/>
              </w:rPr>
              <w:t>3</w:t>
            </w:r>
          </w:p>
        </w:tc>
        <w:tc>
          <w:tcPr>
            <w:tcW w:w="2492" w:type="dxa"/>
          </w:tcPr>
          <w:p w14:paraId="7A1424F9">
            <w:pPr>
              <w:pStyle w:val="4"/>
            </w:pPr>
            <w:r>
              <w:rPr>
                <w:rFonts w:ascii="仿宋_GB2312" w:hAnsi="仿宋_GB2312" w:eastAsia="仿宋_GB2312" w:cs="仿宋_GB2312"/>
              </w:rPr>
              <w:t>磋商报价未超过竞争性磋商文件中规定的最高限价</w:t>
            </w:r>
          </w:p>
        </w:tc>
        <w:tc>
          <w:tcPr>
            <w:tcW w:w="3322" w:type="dxa"/>
          </w:tcPr>
          <w:p w14:paraId="2C6C5BA5">
            <w:pPr>
              <w:pStyle w:val="4"/>
            </w:pPr>
            <w:r>
              <w:rPr>
                <w:rFonts w:ascii="仿宋_GB2312" w:hAnsi="仿宋_GB2312" w:eastAsia="仿宋_GB2312" w:cs="仿宋_GB2312"/>
              </w:rPr>
              <w:t>磋商报价未超过竞争性磋商文件中规定的最高限价</w:t>
            </w:r>
          </w:p>
        </w:tc>
        <w:tc>
          <w:tcPr>
            <w:tcW w:w="1661" w:type="dxa"/>
          </w:tcPr>
          <w:p w14:paraId="49915E81">
            <w:pPr>
              <w:pStyle w:val="4"/>
            </w:pPr>
            <w:r>
              <w:rPr>
                <w:rFonts w:ascii="仿宋_GB2312" w:hAnsi="仿宋_GB2312" w:eastAsia="仿宋_GB2312" w:cs="仿宋_GB2312"/>
              </w:rPr>
              <w:t>标的清单 报价表</w:t>
            </w:r>
          </w:p>
        </w:tc>
      </w:tr>
      <w:tr w14:paraId="41496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3C138F">
            <w:pPr>
              <w:pStyle w:val="4"/>
            </w:pPr>
            <w:r>
              <w:rPr>
                <w:rFonts w:ascii="仿宋_GB2312" w:hAnsi="仿宋_GB2312" w:eastAsia="仿宋_GB2312" w:cs="仿宋_GB2312"/>
              </w:rPr>
              <w:t>4</w:t>
            </w:r>
          </w:p>
        </w:tc>
        <w:tc>
          <w:tcPr>
            <w:tcW w:w="2492" w:type="dxa"/>
          </w:tcPr>
          <w:p w14:paraId="020A800B">
            <w:pPr>
              <w:pStyle w:val="4"/>
            </w:pPr>
            <w:r>
              <w:rPr>
                <w:rFonts w:ascii="仿宋_GB2312" w:hAnsi="仿宋_GB2312" w:eastAsia="仿宋_GB2312" w:cs="仿宋_GB2312"/>
              </w:rPr>
              <w:t>响应文件不得含有采购人不能接受的附加条件</w:t>
            </w:r>
          </w:p>
        </w:tc>
        <w:tc>
          <w:tcPr>
            <w:tcW w:w="3322" w:type="dxa"/>
          </w:tcPr>
          <w:p w14:paraId="2C7EE01E">
            <w:pPr>
              <w:pStyle w:val="4"/>
            </w:pPr>
            <w:r>
              <w:rPr>
                <w:rFonts w:ascii="仿宋_GB2312" w:hAnsi="仿宋_GB2312" w:eastAsia="仿宋_GB2312" w:cs="仿宋_GB2312"/>
              </w:rPr>
              <w:t>响应文件不得含有采购人不能接受的附加条件</w:t>
            </w:r>
          </w:p>
        </w:tc>
        <w:tc>
          <w:tcPr>
            <w:tcW w:w="1661" w:type="dxa"/>
          </w:tcPr>
          <w:p w14:paraId="516601B3">
            <w:pPr>
              <w:pStyle w:val="4"/>
            </w:pPr>
            <w:r>
              <w:rPr>
                <w:rFonts w:ascii="仿宋_GB2312" w:hAnsi="仿宋_GB2312" w:eastAsia="仿宋_GB2312" w:cs="仿宋_GB2312"/>
              </w:rPr>
              <w:t>服务内容及服务邀请应答表 商务应答表</w:t>
            </w:r>
          </w:p>
        </w:tc>
      </w:tr>
      <w:tr w14:paraId="48FF5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5AC203">
            <w:pPr>
              <w:pStyle w:val="4"/>
            </w:pPr>
            <w:r>
              <w:rPr>
                <w:rFonts w:ascii="仿宋_GB2312" w:hAnsi="仿宋_GB2312" w:eastAsia="仿宋_GB2312" w:cs="仿宋_GB2312"/>
              </w:rPr>
              <w:t>5</w:t>
            </w:r>
          </w:p>
        </w:tc>
        <w:tc>
          <w:tcPr>
            <w:tcW w:w="2492" w:type="dxa"/>
          </w:tcPr>
          <w:p w14:paraId="2C69156B">
            <w:pPr>
              <w:pStyle w:val="4"/>
            </w:pPr>
            <w:r>
              <w:rPr>
                <w:rFonts w:ascii="仿宋_GB2312" w:hAnsi="仿宋_GB2312" w:eastAsia="仿宋_GB2312" w:cs="仿宋_GB2312"/>
              </w:rPr>
              <w:t>商务要求各项条款、标记“★”条款(文件中无“★”项的内容不适用)、本文件规定的其他实质性要求和条件均为不允许偏离的实质性要求和条件，不满足的为无效响应</w:t>
            </w:r>
          </w:p>
        </w:tc>
        <w:tc>
          <w:tcPr>
            <w:tcW w:w="3322" w:type="dxa"/>
          </w:tcPr>
          <w:p w14:paraId="1604BFD0">
            <w:pPr>
              <w:pStyle w:val="4"/>
            </w:pPr>
            <w:r>
              <w:rPr>
                <w:rFonts w:ascii="仿宋_GB2312" w:hAnsi="仿宋_GB2312" w:eastAsia="仿宋_GB2312" w:cs="仿宋_GB2312"/>
              </w:rPr>
              <w:t>商务要求各项条款、标记“★”条款(文件中无“★”项的内容不适用)、本文件规定的其他实质性要求和条件均为不允许偏离的实质性要求和条件，不满足的为无效响应</w:t>
            </w:r>
          </w:p>
        </w:tc>
        <w:tc>
          <w:tcPr>
            <w:tcW w:w="1661" w:type="dxa"/>
          </w:tcPr>
          <w:p w14:paraId="2875A253">
            <w:pPr>
              <w:pStyle w:val="4"/>
            </w:pPr>
            <w:r>
              <w:rPr>
                <w:rFonts w:ascii="仿宋_GB2312" w:hAnsi="仿宋_GB2312" w:eastAsia="仿宋_GB2312" w:cs="仿宋_GB2312"/>
              </w:rPr>
              <w:t>服务内容及服务邀请应答表 商务应答表</w:t>
            </w:r>
          </w:p>
        </w:tc>
      </w:tr>
      <w:tr w14:paraId="391D3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E9A4C9">
            <w:pPr>
              <w:pStyle w:val="4"/>
            </w:pPr>
            <w:r>
              <w:rPr>
                <w:rFonts w:ascii="仿宋_GB2312" w:hAnsi="仿宋_GB2312" w:eastAsia="仿宋_GB2312" w:cs="仿宋_GB2312"/>
              </w:rPr>
              <w:t>6</w:t>
            </w:r>
          </w:p>
        </w:tc>
        <w:tc>
          <w:tcPr>
            <w:tcW w:w="2492" w:type="dxa"/>
          </w:tcPr>
          <w:p w14:paraId="52C3FF5C">
            <w:pPr>
              <w:pStyle w:val="4"/>
            </w:pPr>
            <w:r>
              <w:rPr>
                <w:rFonts w:ascii="仿宋_GB2312" w:hAnsi="仿宋_GB2312" w:eastAsia="仿宋_GB2312" w:cs="仿宋_GB2312"/>
              </w:rPr>
              <w:t>无法律法规规定的其他无效情形</w:t>
            </w:r>
          </w:p>
        </w:tc>
        <w:tc>
          <w:tcPr>
            <w:tcW w:w="3322" w:type="dxa"/>
          </w:tcPr>
          <w:p w14:paraId="7D5A9425">
            <w:pPr>
              <w:pStyle w:val="4"/>
            </w:pPr>
            <w:r>
              <w:rPr>
                <w:rFonts w:ascii="仿宋_GB2312" w:hAnsi="仿宋_GB2312" w:eastAsia="仿宋_GB2312" w:cs="仿宋_GB2312"/>
              </w:rPr>
              <w:t>无法律法规规定的其他无效情形</w:t>
            </w:r>
          </w:p>
        </w:tc>
        <w:tc>
          <w:tcPr>
            <w:tcW w:w="1661" w:type="dxa"/>
          </w:tcPr>
          <w:p w14:paraId="2EB0C585">
            <w:pPr>
              <w:pStyle w:val="4"/>
            </w:pPr>
            <w:r>
              <w:rPr>
                <w:rFonts w:ascii="仿宋_GB2312" w:hAnsi="仿宋_GB2312" w:eastAsia="仿宋_GB2312" w:cs="仿宋_GB2312"/>
              </w:rPr>
              <w:t>服务内容及服务邀请应答表 商务应答表</w:t>
            </w:r>
          </w:p>
        </w:tc>
      </w:tr>
    </w:tbl>
    <w:p w14:paraId="1F5627FF">
      <w:pPr>
        <w:pStyle w:val="4"/>
        <w:outlineLvl w:val="3"/>
      </w:pPr>
      <w:r>
        <w:rPr>
          <w:rFonts w:ascii="仿宋_GB2312" w:hAnsi="仿宋_GB2312" w:eastAsia="仿宋_GB2312" w:cs="仿宋_GB2312"/>
          <w:b/>
          <w:sz w:val="24"/>
        </w:rPr>
        <w:t>6.3.3磋商</w:t>
      </w:r>
    </w:p>
    <w:p w14:paraId="2BFADA56">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3A44F427">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25BE2B47">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440855B7">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628FCF92">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1E354FE5">
      <w:pPr>
        <w:pStyle w:val="4"/>
        <w:ind w:firstLine="480"/>
      </w:pPr>
      <w:r>
        <w:rPr>
          <w:rFonts w:ascii="仿宋_GB2312" w:hAnsi="仿宋_GB2312" w:eastAsia="仿宋_GB2312" w:cs="仿宋_GB2312"/>
        </w:rPr>
        <w:t>六、经最终磋商后，响应文件仍有下列情况之一的，应按照无效响应处理：</w:t>
      </w:r>
    </w:p>
    <w:p w14:paraId="7DBE420A">
      <w:pPr>
        <w:pStyle w:val="4"/>
        <w:ind w:firstLine="480"/>
      </w:pPr>
      <w:r>
        <w:rPr>
          <w:rFonts w:ascii="仿宋_GB2312" w:hAnsi="仿宋_GB2312" w:eastAsia="仿宋_GB2312" w:cs="仿宋_GB2312"/>
        </w:rPr>
        <w:t>（一）响应文件仍不能实质响应磋商文件可实质性变动的实质性要求的；</w:t>
      </w:r>
    </w:p>
    <w:p w14:paraId="4D0B5B6E">
      <w:pPr>
        <w:pStyle w:val="4"/>
        <w:ind w:firstLine="480"/>
      </w:pPr>
      <w:r>
        <w:rPr>
          <w:rFonts w:ascii="仿宋_GB2312" w:hAnsi="仿宋_GB2312" w:eastAsia="仿宋_GB2312" w:cs="仿宋_GB2312"/>
        </w:rPr>
        <w:t>（二）响应文件中仍有磋商文件规定的其他无效响应情形的。</w:t>
      </w:r>
    </w:p>
    <w:p w14:paraId="754444CF">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38BB9504">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148B5EF3">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2E68188E">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1429FA41">
      <w:pPr>
        <w:pStyle w:val="4"/>
        <w:outlineLvl w:val="3"/>
      </w:pPr>
      <w:r>
        <w:rPr>
          <w:rFonts w:ascii="仿宋_GB2312" w:hAnsi="仿宋_GB2312" w:eastAsia="仿宋_GB2312" w:cs="仿宋_GB2312"/>
          <w:b/>
          <w:sz w:val="24"/>
        </w:rPr>
        <w:t>6.3.4最后报价</w:t>
      </w:r>
    </w:p>
    <w:p w14:paraId="73A57C43">
      <w:pPr>
        <w:pStyle w:val="4"/>
        <w:ind w:firstLine="480"/>
      </w:pPr>
      <w:r>
        <w:rPr>
          <w:rFonts w:ascii="仿宋_GB2312" w:hAnsi="仿宋_GB2312" w:eastAsia="仿宋_GB2312" w:cs="仿宋_GB2312"/>
        </w:rPr>
        <w:t>一、方案评审</w:t>
      </w:r>
    </w:p>
    <w:p w14:paraId="0267BA0B">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8F2868E">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6EA74364">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58326322">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2717C1DA">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611BC618">
      <w:pPr>
        <w:pStyle w:val="4"/>
        <w:ind w:firstLine="480"/>
      </w:pPr>
      <w:r>
        <w:rPr>
          <w:rFonts w:ascii="仿宋_GB2312" w:hAnsi="仿宋_GB2312" w:eastAsia="仿宋_GB2312" w:cs="仿宋_GB2312"/>
        </w:rPr>
        <w:t>六、供应商未按磋商小组要求在规定时间内提交最后报价的，视为其退出磋商。</w:t>
      </w:r>
    </w:p>
    <w:p w14:paraId="7B6849DC">
      <w:pPr>
        <w:pStyle w:val="4"/>
        <w:ind w:firstLine="480"/>
      </w:pPr>
      <w:r>
        <w:rPr>
          <w:rFonts w:ascii="仿宋_GB2312" w:hAnsi="仿宋_GB2312" w:eastAsia="仿宋_GB2312" w:cs="仿宋_GB2312"/>
        </w:rPr>
        <w:t>七、最后报价一旦提交后，供应商不得以任何理由撤回。</w:t>
      </w:r>
    </w:p>
    <w:p w14:paraId="4440F43E">
      <w:pPr>
        <w:pStyle w:val="4"/>
        <w:ind w:firstLine="480"/>
      </w:pPr>
      <w:r>
        <w:rPr>
          <w:rFonts w:ascii="仿宋_GB2312" w:hAnsi="仿宋_GB2312" w:eastAsia="仿宋_GB2312" w:cs="仿宋_GB2312"/>
        </w:rPr>
        <w:t>八、最后报价为有效报价应符合下列条件：</w:t>
      </w:r>
    </w:p>
    <w:p w14:paraId="5B04B2B9">
      <w:pPr>
        <w:pStyle w:val="4"/>
        <w:ind w:firstLine="480"/>
      </w:pPr>
      <w:r>
        <w:rPr>
          <w:rFonts w:ascii="仿宋_GB2312" w:hAnsi="仿宋_GB2312" w:eastAsia="仿宋_GB2312" w:cs="仿宋_GB2312"/>
        </w:rPr>
        <w:t>（一）供应商所提供的最后报价是在规定的时间内提交。</w:t>
      </w:r>
    </w:p>
    <w:p w14:paraId="58702AE4">
      <w:pPr>
        <w:pStyle w:val="4"/>
        <w:ind w:firstLine="480"/>
      </w:pPr>
      <w:r>
        <w:rPr>
          <w:rFonts w:ascii="仿宋_GB2312" w:hAnsi="仿宋_GB2312" w:eastAsia="仿宋_GB2312" w:cs="仿宋_GB2312"/>
        </w:rPr>
        <w:t>（二）供应商的最后报价应加盖供应商（法定名称）电子印章。</w:t>
      </w:r>
    </w:p>
    <w:p w14:paraId="318A7C4F">
      <w:pPr>
        <w:pStyle w:val="4"/>
        <w:ind w:firstLine="480"/>
      </w:pPr>
      <w:r>
        <w:rPr>
          <w:rFonts w:ascii="仿宋_GB2312" w:hAnsi="仿宋_GB2312" w:eastAsia="仿宋_GB2312" w:cs="仿宋_GB2312"/>
        </w:rPr>
        <w:t>（三）供应商的最后报价应符合磋商文件的要求。</w:t>
      </w:r>
    </w:p>
    <w:p w14:paraId="57B624DE">
      <w:pPr>
        <w:pStyle w:val="4"/>
        <w:ind w:firstLine="480"/>
      </w:pPr>
      <w:r>
        <w:rPr>
          <w:rFonts w:ascii="仿宋_GB2312" w:hAnsi="仿宋_GB2312" w:eastAsia="仿宋_GB2312" w:cs="仿宋_GB2312"/>
        </w:rPr>
        <w:t>（四）最后报价唯一，且不高于最高限价。</w:t>
      </w:r>
    </w:p>
    <w:p w14:paraId="1DC3DA14">
      <w:pPr>
        <w:pStyle w:val="4"/>
        <w:ind w:firstLine="480"/>
      </w:pPr>
      <w:r>
        <w:rPr>
          <w:rFonts w:ascii="仿宋_GB2312" w:hAnsi="仿宋_GB2312" w:eastAsia="仿宋_GB2312" w:cs="仿宋_GB2312"/>
        </w:rPr>
        <w:t>九、最后报价出现下列情况的，不需要供应商澄清，按以下原则处理：</w:t>
      </w:r>
    </w:p>
    <w:p w14:paraId="02198C09">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7AF5E5D3">
      <w:pPr>
        <w:pStyle w:val="4"/>
        <w:ind w:firstLine="480"/>
      </w:pPr>
      <w:r>
        <w:rPr>
          <w:rFonts w:ascii="仿宋_GB2312" w:hAnsi="仿宋_GB2312" w:eastAsia="仿宋_GB2312" w:cs="仿宋_GB2312"/>
        </w:rPr>
        <w:t>（二）单价金额小数点或者百分比有明显错位的，应以总价为准，并修改单价；</w:t>
      </w:r>
    </w:p>
    <w:p w14:paraId="150403D3">
      <w:pPr>
        <w:pStyle w:val="4"/>
        <w:ind w:firstLine="480"/>
      </w:pPr>
      <w:r>
        <w:rPr>
          <w:rFonts w:ascii="仿宋_GB2312" w:hAnsi="仿宋_GB2312" w:eastAsia="仿宋_GB2312" w:cs="仿宋_GB2312"/>
        </w:rPr>
        <w:t>（三）总价金额与按单价汇总金额不一致的，以单价汇总金额计算结果为准；</w:t>
      </w:r>
    </w:p>
    <w:p w14:paraId="0B4882D1">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1646757B">
      <w:pPr>
        <w:pStyle w:val="4"/>
        <w:outlineLvl w:val="3"/>
      </w:pPr>
      <w:r>
        <w:rPr>
          <w:rFonts w:ascii="仿宋_GB2312" w:hAnsi="仿宋_GB2312" w:eastAsia="仿宋_GB2312" w:cs="仿宋_GB2312"/>
          <w:b/>
          <w:sz w:val="24"/>
        </w:rPr>
        <w:t>6.3.5解释、澄清有关问题</w:t>
      </w:r>
    </w:p>
    <w:p w14:paraId="6AD20F6B">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FF3FCB2">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150DFF37">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EFED204">
      <w:pPr>
        <w:pStyle w:val="4"/>
        <w:ind w:firstLine="480"/>
      </w:pPr>
      <w:r>
        <w:rPr>
          <w:rFonts w:ascii="仿宋_GB2312" w:hAnsi="仿宋_GB2312" w:eastAsia="仿宋_GB2312" w:cs="仿宋_GB2312"/>
        </w:rPr>
        <w:t>（一）供应商响应文件中不响应磋商文件规定的技术参数指标和商务应答；</w:t>
      </w:r>
    </w:p>
    <w:p w14:paraId="1901311B">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4927BEF1">
      <w:pPr>
        <w:pStyle w:val="4"/>
        <w:ind w:firstLine="480"/>
      </w:pPr>
      <w:r>
        <w:rPr>
          <w:rFonts w:ascii="仿宋_GB2312" w:hAnsi="仿宋_GB2312" w:eastAsia="仿宋_GB2312" w:cs="仿宋_GB2312"/>
        </w:rPr>
        <w:t>（三）供应商响应文件中的材料因印刷、影印等不清晰而难以辨认的。</w:t>
      </w:r>
    </w:p>
    <w:p w14:paraId="48111E3F">
      <w:pPr>
        <w:pStyle w:val="4"/>
        <w:ind w:firstLine="480"/>
      </w:pPr>
      <w:r>
        <w:rPr>
          <w:rFonts w:ascii="仿宋_GB2312" w:hAnsi="仿宋_GB2312" w:eastAsia="仿宋_GB2312" w:cs="仿宋_GB2312"/>
        </w:rPr>
        <w:t>四、响应文件报价出现前后不一致的情形，按照本章前述规定予以处理，不需要供应商澄清。</w:t>
      </w:r>
    </w:p>
    <w:p w14:paraId="4CAE79BE">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39C47072">
      <w:pPr>
        <w:pStyle w:val="4"/>
        <w:ind w:firstLine="480"/>
      </w:pPr>
      <w:r>
        <w:rPr>
          <w:rFonts w:ascii="仿宋_GB2312" w:hAnsi="仿宋_GB2312" w:eastAsia="仿宋_GB2312" w:cs="仿宋_GB2312"/>
        </w:rPr>
        <w:t>六、磋商小组应当积极履行澄清、说明或者更正的职责，不得滥用权力。</w:t>
      </w:r>
    </w:p>
    <w:p w14:paraId="0991924A">
      <w:pPr>
        <w:pStyle w:val="4"/>
        <w:outlineLvl w:val="3"/>
      </w:pPr>
      <w:r>
        <w:rPr>
          <w:rFonts w:ascii="仿宋_GB2312" w:hAnsi="仿宋_GB2312" w:eastAsia="仿宋_GB2312" w:cs="仿宋_GB2312"/>
          <w:b/>
          <w:sz w:val="24"/>
        </w:rPr>
        <w:t>6.3.6比较与评价</w:t>
      </w:r>
    </w:p>
    <w:p w14:paraId="4FFFCB6F">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14714058">
      <w:pPr>
        <w:pStyle w:val="4"/>
        <w:outlineLvl w:val="3"/>
      </w:pPr>
      <w:r>
        <w:rPr>
          <w:rFonts w:ascii="仿宋_GB2312" w:hAnsi="仿宋_GB2312" w:eastAsia="仿宋_GB2312" w:cs="仿宋_GB2312"/>
          <w:b/>
          <w:sz w:val="24"/>
        </w:rPr>
        <w:t xml:space="preserve"> 6.3.7复核</w:t>
      </w:r>
    </w:p>
    <w:p w14:paraId="70FF14A0">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2ACFFC07">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6538FA0B">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763E5682">
      <w:pPr>
        <w:pStyle w:val="4"/>
        <w:outlineLvl w:val="3"/>
      </w:pPr>
      <w:r>
        <w:rPr>
          <w:rFonts w:ascii="仿宋_GB2312" w:hAnsi="仿宋_GB2312" w:eastAsia="仿宋_GB2312" w:cs="仿宋_GB2312"/>
          <w:b/>
          <w:sz w:val="24"/>
        </w:rPr>
        <w:t>6.3.8推荐成交候选供应商</w:t>
      </w:r>
    </w:p>
    <w:p w14:paraId="09CE2D49">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5827A07E">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2CC1BEF9">
      <w:pPr>
        <w:pStyle w:val="4"/>
        <w:outlineLvl w:val="3"/>
      </w:pPr>
      <w:r>
        <w:rPr>
          <w:rFonts w:ascii="仿宋_GB2312" w:hAnsi="仿宋_GB2312" w:eastAsia="仿宋_GB2312" w:cs="仿宋_GB2312"/>
          <w:b/>
          <w:sz w:val="24"/>
        </w:rPr>
        <w:t>6.3.9编写磋商报告</w:t>
      </w:r>
    </w:p>
    <w:p w14:paraId="0BCA12CA">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44C599E1">
      <w:pPr>
        <w:pStyle w:val="4"/>
        <w:ind w:firstLine="480"/>
      </w:pPr>
      <w:r>
        <w:rPr>
          <w:rFonts w:ascii="仿宋_GB2312" w:hAnsi="仿宋_GB2312" w:eastAsia="仿宋_GB2312" w:cs="仿宋_GB2312"/>
        </w:rPr>
        <w:t>（一）邀请供应商参加采购活动的具体方式和相关情况；</w:t>
      </w:r>
    </w:p>
    <w:p w14:paraId="79ACA457">
      <w:pPr>
        <w:pStyle w:val="4"/>
        <w:ind w:firstLine="480"/>
      </w:pPr>
      <w:r>
        <w:rPr>
          <w:rFonts w:ascii="仿宋_GB2312" w:hAnsi="仿宋_GB2312" w:eastAsia="仿宋_GB2312" w:cs="仿宋_GB2312"/>
        </w:rPr>
        <w:t>（二）响应文件开启日期和地点；</w:t>
      </w:r>
    </w:p>
    <w:p w14:paraId="557B89EA">
      <w:pPr>
        <w:pStyle w:val="4"/>
        <w:ind w:firstLine="480"/>
      </w:pPr>
      <w:r>
        <w:rPr>
          <w:rFonts w:ascii="仿宋_GB2312" w:hAnsi="仿宋_GB2312" w:eastAsia="仿宋_GB2312" w:cs="仿宋_GB2312"/>
        </w:rPr>
        <w:t>（三）获取磋商文件的供应商名单和磋商小组成员名单；</w:t>
      </w:r>
    </w:p>
    <w:p w14:paraId="7A27B5AE">
      <w:pPr>
        <w:pStyle w:val="4"/>
        <w:ind w:firstLine="480"/>
      </w:pPr>
      <w:r>
        <w:rPr>
          <w:rFonts w:ascii="仿宋_GB2312" w:hAnsi="仿宋_GB2312" w:eastAsia="仿宋_GB2312" w:cs="仿宋_GB2312"/>
        </w:rPr>
        <w:t>（四）评审情况记录和说明，包括对供应商响应文件审查情况、磋商情况、报价情况等；</w:t>
      </w:r>
    </w:p>
    <w:p w14:paraId="6D38F563">
      <w:pPr>
        <w:pStyle w:val="4"/>
        <w:ind w:firstLine="480"/>
      </w:pPr>
      <w:r>
        <w:rPr>
          <w:rFonts w:ascii="仿宋_GB2312" w:hAnsi="仿宋_GB2312" w:eastAsia="仿宋_GB2312" w:cs="仿宋_GB2312"/>
        </w:rPr>
        <w:t>（五）提出的成交候选供应商的排序名单及理由。</w:t>
      </w:r>
    </w:p>
    <w:p w14:paraId="090CD96F">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0BE72397">
      <w:pPr>
        <w:pStyle w:val="4"/>
        <w:outlineLvl w:val="3"/>
      </w:pPr>
      <w:r>
        <w:rPr>
          <w:rFonts w:ascii="仿宋_GB2312" w:hAnsi="仿宋_GB2312" w:eastAsia="仿宋_GB2312" w:cs="仿宋_GB2312"/>
          <w:b/>
          <w:sz w:val="24"/>
        </w:rPr>
        <w:t>6.3.10评审争议处理规则</w:t>
      </w:r>
    </w:p>
    <w:p w14:paraId="59252CBA">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280C317E">
      <w:pPr>
        <w:pStyle w:val="4"/>
        <w:outlineLvl w:val="2"/>
      </w:pPr>
      <w:r>
        <w:rPr>
          <w:rFonts w:ascii="仿宋_GB2312" w:hAnsi="仿宋_GB2312" w:eastAsia="仿宋_GB2312" w:cs="仿宋_GB2312"/>
          <w:b/>
          <w:sz w:val="28"/>
        </w:rPr>
        <w:t>6.4评审办法及标准</w:t>
      </w:r>
    </w:p>
    <w:p w14:paraId="5E31CA4B">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480E91D9">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2A9F7747">
      <w:pPr>
        <w:pStyle w:val="4"/>
        <w:outlineLvl w:val="3"/>
      </w:pPr>
      <w:r>
        <w:rPr>
          <w:rFonts w:ascii="仿宋_GB2312" w:hAnsi="仿宋_GB2312" w:eastAsia="仿宋_GB2312" w:cs="仿宋_GB2312"/>
          <w:b/>
          <w:sz w:val="24"/>
        </w:rPr>
        <w:t>6.4.1评分办法</w:t>
      </w:r>
    </w:p>
    <w:p w14:paraId="50EC464F">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08024655">
      <w:pPr>
        <w:pStyle w:val="4"/>
        <w:outlineLvl w:val="3"/>
      </w:pPr>
      <w:r>
        <w:rPr>
          <w:rFonts w:ascii="仿宋_GB2312" w:hAnsi="仿宋_GB2312" w:eastAsia="仿宋_GB2312" w:cs="仿宋_GB2312"/>
          <w:b/>
          <w:sz w:val="24"/>
        </w:rPr>
        <w:t>6.4.2评分标准</w:t>
      </w:r>
    </w:p>
    <w:p w14:paraId="7225DC0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A7C8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E015E10">
            <w:pPr>
              <w:pStyle w:val="4"/>
              <w:jc w:val="center"/>
            </w:pPr>
            <w:r>
              <w:rPr>
                <w:rFonts w:ascii="仿宋_GB2312" w:hAnsi="仿宋_GB2312" w:eastAsia="仿宋_GB2312" w:cs="仿宋_GB2312"/>
              </w:rPr>
              <w:t xml:space="preserve"> 评审因素</w:t>
            </w:r>
          </w:p>
        </w:tc>
        <w:tc>
          <w:tcPr>
            <w:tcW w:w="5815" w:type="dxa"/>
            <w:gridSpan w:val="4"/>
          </w:tcPr>
          <w:p w14:paraId="056A0F44">
            <w:pPr>
              <w:pStyle w:val="4"/>
              <w:jc w:val="center"/>
            </w:pPr>
            <w:r>
              <w:rPr>
                <w:rFonts w:ascii="仿宋_GB2312" w:hAnsi="仿宋_GB2312" w:eastAsia="仿宋_GB2312" w:cs="仿宋_GB2312"/>
              </w:rPr>
              <w:t xml:space="preserve"> 评审标准</w:t>
            </w:r>
          </w:p>
        </w:tc>
      </w:tr>
      <w:tr w14:paraId="631E1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FDBD4F7">
            <w:pPr>
              <w:pStyle w:val="4"/>
              <w:jc w:val="center"/>
            </w:pPr>
            <w:r>
              <w:rPr>
                <w:rFonts w:ascii="仿宋_GB2312" w:hAnsi="仿宋_GB2312" w:eastAsia="仿宋_GB2312" w:cs="仿宋_GB2312"/>
              </w:rPr>
              <w:t xml:space="preserve"> 分值构成</w:t>
            </w:r>
          </w:p>
        </w:tc>
        <w:tc>
          <w:tcPr>
            <w:tcW w:w="5815" w:type="dxa"/>
            <w:gridSpan w:val="4"/>
          </w:tcPr>
          <w:p w14:paraId="483160DB">
            <w:pPr>
              <w:pStyle w:val="4"/>
            </w:pPr>
            <w:r>
              <w:rPr>
                <w:rFonts w:ascii="仿宋_GB2312" w:hAnsi="仿宋_GB2312" w:eastAsia="仿宋_GB2312" w:cs="仿宋_GB2312"/>
              </w:rPr>
              <w:t>详细评审80.00分</w:t>
            </w:r>
          </w:p>
          <w:p w14:paraId="334EBD70">
            <w:pPr>
              <w:pStyle w:val="4"/>
            </w:pPr>
            <w:r>
              <w:rPr>
                <w:rFonts w:ascii="仿宋_GB2312" w:hAnsi="仿宋_GB2312" w:eastAsia="仿宋_GB2312" w:cs="仿宋_GB2312"/>
              </w:rPr>
              <w:t>报价得分20.00分</w:t>
            </w:r>
          </w:p>
        </w:tc>
      </w:tr>
      <w:tr w14:paraId="743B4A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A7FBF2">
            <w:pPr>
              <w:pStyle w:val="4"/>
              <w:jc w:val="center"/>
            </w:pPr>
            <w:r>
              <w:rPr>
                <w:rFonts w:ascii="仿宋_GB2312" w:hAnsi="仿宋_GB2312" w:eastAsia="仿宋_GB2312" w:cs="仿宋_GB2312"/>
              </w:rPr>
              <w:t xml:space="preserve"> 评审因素分类</w:t>
            </w:r>
          </w:p>
        </w:tc>
        <w:tc>
          <w:tcPr>
            <w:tcW w:w="1661" w:type="dxa"/>
          </w:tcPr>
          <w:p w14:paraId="705F421E">
            <w:pPr>
              <w:pStyle w:val="4"/>
              <w:jc w:val="center"/>
            </w:pPr>
            <w:r>
              <w:rPr>
                <w:rFonts w:ascii="仿宋_GB2312" w:hAnsi="仿宋_GB2312" w:eastAsia="仿宋_GB2312" w:cs="仿宋_GB2312"/>
              </w:rPr>
              <w:t xml:space="preserve"> 评审项</w:t>
            </w:r>
          </w:p>
        </w:tc>
        <w:tc>
          <w:tcPr>
            <w:tcW w:w="2492" w:type="dxa"/>
          </w:tcPr>
          <w:p w14:paraId="0515E130">
            <w:pPr>
              <w:pStyle w:val="4"/>
              <w:jc w:val="center"/>
            </w:pPr>
            <w:r>
              <w:rPr>
                <w:rFonts w:ascii="仿宋_GB2312" w:hAnsi="仿宋_GB2312" w:eastAsia="仿宋_GB2312" w:cs="仿宋_GB2312"/>
              </w:rPr>
              <w:t xml:space="preserve"> 详细描述</w:t>
            </w:r>
          </w:p>
        </w:tc>
        <w:tc>
          <w:tcPr>
            <w:tcW w:w="831" w:type="dxa"/>
          </w:tcPr>
          <w:p w14:paraId="4A078FF2">
            <w:pPr>
              <w:pStyle w:val="4"/>
              <w:jc w:val="center"/>
            </w:pPr>
            <w:r>
              <w:rPr>
                <w:rFonts w:ascii="仿宋_GB2312" w:hAnsi="仿宋_GB2312" w:eastAsia="仿宋_GB2312" w:cs="仿宋_GB2312"/>
              </w:rPr>
              <w:t xml:space="preserve"> 分值</w:t>
            </w:r>
          </w:p>
        </w:tc>
        <w:tc>
          <w:tcPr>
            <w:tcW w:w="831" w:type="dxa"/>
          </w:tcPr>
          <w:p w14:paraId="584B6944">
            <w:pPr>
              <w:pStyle w:val="4"/>
              <w:jc w:val="center"/>
            </w:pPr>
            <w:r>
              <w:rPr>
                <w:rFonts w:ascii="仿宋_GB2312" w:hAnsi="仿宋_GB2312" w:eastAsia="仿宋_GB2312" w:cs="仿宋_GB2312"/>
              </w:rPr>
              <w:t xml:space="preserve"> 客观/主观</w:t>
            </w:r>
          </w:p>
        </w:tc>
        <w:tc>
          <w:tcPr>
            <w:tcW w:w="1661" w:type="dxa"/>
          </w:tcPr>
          <w:p w14:paraId="4F96B95D">
            <w:pPr>
              <w:pStyle w:val="4"/>
              <w:jc w:val="center"/>
            </w:pPr>
            <w:r>
              <w:rPr>
                <w:rFonts w:ascii="仿宋_GB2312" w:hAnsi="仿宋_GB2312" w:eastAsia="仿宋_GB2312" w:cs="仿宋_GB2312"/>
              </w:rPr>
              <w:t xml:space="preserve"> 关联格式</w:t>
            </w:r>
          </w:p>
        </w:tc>
      </w:tr>
      <w:tr w14:paraId="65CB9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8259B85">
            <w:pPr>
              <w:pStyle w:val="4"/>
            </w:pPr>
            <w:r>
              <w:rPr>
                <w:rFonts w:ascii="仿宋_GB2312" w:hAnsi="仿宋_GB2312" w:eastAsia="仿宋_GB2312" w:cs="仿宋_GB2312"/>
              </w:rPr>
              <w:t>详细评审</w:t>
            </w:r>
          </w:p>
        </w:tc>
        <w:tc>
          <w:tcPr>
            <w:tcW w:w="1661" w:type="dxa"/>
          </w:tcPr>
          <w:p w14:paraId="290F542F">
            <w:pPr>
              <w:pStyle w:val="4"/>
            </w:pPr>
            <w:r>
              <w:rPr>
                <w:rFonts w:ascii="仿宋_GB2312" w:hAnsi="仿宋_GB2312" w:eastAsia="仿宋_GB2312" w:cs="仿宋_GB2312"/>
              </w:rPr>
              <w:t>理解深度与响应精准度</w:t>
            </w:r>
          </w:p>
        </w:tc>
        <w:tc>
          <w:tcPr>
            <w:tcW w:w="2492" w:type="dxa"/>
          </w:tcPr>
          <w:p w14:paraId="0C7AAD68">
            <w:pPr>
              <w:pStyle w:val="4"/>
            </w:pPr>
            <w:r>
              <w:rPr>
                <w:rFonts w:ascii="仿宋_GB2312" w:hAnsi="仿宋_GB2312" w:eastAsia="仿宋_GB2312" w:cs="仿宋_GB2312"/>
              </w:rPr>
              <w:t>根据供应商提供针对本项目核心目标的理解深度与响应精准度进行评审： 理解深度与响应精准度内容完整、细致，明确舆论引导要求与传播目标，明确跟踪服务核心任务，对节目定位、受众群体、传播重点的分析精准透彻的得3.1-5分； 理解深度与响应精准度内容基本齐全，能够阐述跟踪服务的核心目标，但对主题内涵与舆论引导的结合分析不够深入，目标对齐逻辑清晰但不够紧密的得2.1-3分； 理解深度与响应精准度内容不够全面，对项目核心需求理解模糊，跟踪目标与节目传播目标脱节，缺乏针对性分析的得1-2分； 未提供不得分。</w:t>
            </w:r>
          </w:p>
        </w:tc>
        <w:tc>
          <w:tcPr>
            <w:tcW w:w="831" w:type="dxa"/>
          </w:tcPr>
          <w:p w14:paraId="444B9C67">
            <w:pPr>
              <w:pStyle w:val="4"/>
              <w:jc w:val="right"/>
            </w:pPr>
            <w:r>
              <w:rPr>
                <w:rFonts w:ascii="仿宋_GB2312" w:hAnsi="仿宋_GB2312" w:eastAsia="仿宋_GB2312" w:cs="仿宋_GB2312"/>
              </w:rPr>
              <w:t>5.0000</w:t>
            </w:r>
          </w:p>
        </w:tc>
        <w:tc>
          <w:tcPr>
            <w:tcW w:w="831" w:type="dxa"/>
          </w:tcPr>
          <w:p w14:paraId="78176BF1">
            <w:pPr>
              <w:pStyle w:val="4"/>
            </w:pPr>
            <w:r>
              <w:rPr>
                <w:rFonts w:ascii="仿宋_GB2312" w:hAnsi="仿宋_GB2312" w:eastAsia="仿宋_GB2312" w:cs="仿宋_GB2312"/>
              </w:rPr>
              <w:t>主观</w:t>
            </w:r>
          </w:p>
        </w:tc>
        <w:tc>
          <w:tcPr>
            <w:tcW w:w="1661" w:type="dxa"/>
          </w:tcPr>
          <w:p w14:paraId="129865A8">
            <w:pPr>
              <w:pStyle w:val="4"/>
            </w:pPr>
            <w:r>
              <w:rPr>
                <w:rFonts w:ascii="仿宋_GB2312" w:hAnsi="仿宋_GB2312" w:eastAsia="仿宋_GB2312" w:cs="仿宋_GB2312"/>
              </w:rPr>
              <w:t>服务方案</w:t>
            </w:r>
          </w:p>
        </w:tc>
      </w:tr>
      <w:tr w14:paraId="241E7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306FDAE"/>
        </w:tc>
        <w:tc>
          <w:tcPr>
            <w:tcW w:w="1661" w:type="dxa"/>
          </w:tcPr>
          <w:p w14:paraId="2F88AC73">
            <w:pPr>
              <w:pStyle w:val="4"/>
            </w:pPr>
            <w:r>
              <w:rPr>
                <w:rFonts w:ascii="仿宋_GB2312" w:hAnsi="仿宋_GB2312" w:eastAsia="仿宋_GB2312" w:cs="仿宋_GB2312"/>
              </w:rPr>
              <w:t>重大主题节目传播跟踪服务方案</w:t>
            </w:r>
          </w:p>
        </w:tc>
        <w:tc>
          <w:tcPr>
            <w:tcW w:w="2492" w:type="dxa"/>
          </w:tcPr>
          <w:p w14:paraId="095DFFEF">
            <w:pPr>
              <w:pStyle w:val="4"/>
            </w:pPr>
            <w:r>
              <w:rPr>
                <w:rFonts w:ascii="仿宋_GB2312" w:hAnsi="仿宋_GB2312" w:eastAsia="仿宋_GB2312" w:cs="仿宋_GB2312"/>
              </w:rPr>
              <w:t>根据供应商针对本项目提供的重大主题节目传播跟踪服务方案进行评审： 重大主题节目传播跟踪服务方案内容完整详细，对大屏核心指标追踪密切，传播趋势分析准确清晰，为采购人提供专业、全面、详细、科学的数据支持的得3.1-5分； 重大主题节目传播跟踪服务方案内容基本齐全，对大屏核心指标追踪相对密切，传播趋势分析基本准确，为采购人提供相对专业、全面、详细、科学的数据支持，但细节有不足的得2.1-3分； 重大主题节目传播跟踪服务方案缺漏较多的得1-2分； 未提供不得分。</w:t>
            </w:r>
          </w:p>
        </w:tc>
        <w:tc>
          <w:tcPr>
            <w:tcW w:w="831" w:type="dxa"/>
          </w:tcPr>
          <w:p w14:paraId="09C923C3">
            <w:pPr>
              <w:pStyle w:val="4"/>
              <w:jc w:val="right"/>
            </w:pPr>
            <w:r>
              <w:rPr>
                <w:rFonts w:ascii="仿宋_GB2312" w:hAnsi="仿宋_GB2312" w:eastAsia="仿宋_GB2312" w:cs="仿宋_GB2312"/>
              </w:rPr>
              <w:t>5.0000</w:t>
            </w:r>
          </w:p>
        </w:tc>
        <w:tc>
          <w:tcPr>
            <w:tcW w:w="831" w:type="dxa"/>
          </w:tcPr>
          <w:p w14:paraId="72FD5A7F">
            <w:pPr>
              <w:pStyle w:val="4"/>
            </w:pPr>
            <w:r>
              <w:rPr>
                <w:rFonts w:ascii="仿宋_GB2312" w:hAnsi="仿宋_GB2312" w:eastAsia="仿宋_GB2312" w:cs="仿宋_GB2312"/>
              </w:rPr>
              <w:t>主观</w:t>
            </w:r>
          </w:p>
        </w:tc>
        <w:tc>
          <w:tcPr>
            <w:tcW w:w="1661" w:type="dxa"/>
          </w:tcPr>
          <w:p w14:paraId="1E3D5203">
            <w:pPr>
              <w:pStyle w:val="4"/>
            </w:pPr>
            <w:r>
              <w:rPr>
                <w:rFonts w:ascii="仿宋_GB2312" w:hAnsi="仿宋_GB2312" w:eastAsia="仿宋_GB2312" w:cs="仿宋_GB2312"/>
              </w:rPr>
              <w:t>服务方案</w:t>
            </w:r>
          </w:p>
        </w:tc>
      </w:tr>
      <w:tr w14:paraId="1CBC6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469EEEB"/>
        </w:tc>
        <w:tc>
          <w:tcPr>
            <w:tcW w:w="1661" w:type="dxa"/>
          </w:tcPr>
          <w:p w14:paraId="55C10603">
            <w:pPr>
              <w:pStyle w:val="4"/>
            </w:pPr>
            <w:r>
              <w:rPr>
                <w:rFonts w:ascii="仿宋_GB2312" w:hAnsi="仿宋_GB2312" w:eastAsia="仿宋_GB2312" w:cs="仿宋_GB2312"/>
              </w:rPr>
              <w:t>省级和地市级频道大屏收视监测服务方案</w:t>
            </w:r>
          </w:p>
        </w:tc>
        <w:tc>
          <w:tcPr>
            <w:tcW w:w="2492" w:type="dxa"/>
          </w:tcPr>
          <w:p w14:paraId="2C7D84F5">
            <w:pPr>
              <w:pStyle w:val="4"/>
            </w:pPr>
            <w:r>
              <w:rPr>
                <w:rFonts w:ascii="仿宋_GB2312" w:hAnsi="仿宋_GB2312" w:eastAsia="仿宋_GB2312" w:cs="仿宋_GB2312"/>
              </w:rPr>
              <w:t>根据供应商针对本项目提供的省级和地市级频道大屏收视监测服务方案进行评审： 省级和地市级频道大屏收视监测服务方案内容完整详细，对电视频道收视数据跟踪密切，提供变化趋势，主力频道各时段的收视走势等分析及频道横向比对分析准确清晰，对频道现状进行摸底透彻的得3.1-5分； 省级和地市级频道大屏收视监测服务方案内容基本齐全，对电视频道收视数据跟踪相对密切，提供变化趋势，主力频道各时段的收视走势等分析及频道横向比对分析基本准确，对频道现状进行摸底相对透彻，但细节有不足的得2.1-3分； 省级和地市级频道大屏收视监测服务方案缺漏较多的得1-2分； 未提供不得分。</w:t>
            </w:r>
          </w:p>
        </w:tc>
        <w:tc>
          <w:tcPr>
            <w:tcW w:w="831" w:type="dxa"/>
          </w:tcPr>
          <w:p w14:paraId="5A2C6743">
            <w:pPr>
              <w:pStyle w:val="4"/>
              <w:jc w:val="right"/>
            </w:pPr>
            <w:r>
              <w:rPr>
                <w:rFonts w:ascii="仿宋_GB2312" w:hAnsi="仿宋_GB2312" w:eastAsia="仿宋_GB2312" w:cs="仿宋_GB2312"/>
              </w:rPr>
              <w:t>5.0000</w:t>
            </w:r>
          </w:p>
        </w:tc>
        <w:tc>
          <w:tcPr>
            <w:tcW w:w="831" w:type="dxa"/>
          </w:tcPr>
          <w:p w14:paraId="277FCD92">
            <w:pPr>
              <w:pStyle w:val="4"/>
            </w:pPr>
            <w:r>
              <w:rPr>
                <w:rFonts w:ascii="仿宋_GB2312" w:hAnsi="仿宋_GB2312" w:eastAsia="仿宋_GB2312" w:cs="仿宋_GB2312"/>
              </w:rPr>
              <w:t>主观</w:t>
            </w:r>
          </w:p>
        </w:tc>
        <w:tc>
          <w:tcPr>
            <w:tcW w:w="1661" w:type="dxa"/>
          </w:tcPr>
          <w:p w14:paraId="6651ECDC">
            <w:pPr>
              <w:pStyle w:val="4"/>
            </w:pPr>
            <w:r>
              <w:rPr>
                <w:rFonts w:ascii="仿宋_GB2312" w:hAnsi="仿宋_GB2312" w:eastAsia="仿宋_GB2312" w:cs="仿宋_GB2312"/>
              </w:rPr>
              <w:t>服务方案</w:t>
            </w:r>
          </w:p>
        </w:tc>
      </w:tr>
      <w:tr w14:paraId="21F77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6A9D138"/>
        </w:tc>
        <w:tc>
          <w:tcPr>
            <w:tcW w:w="1661" w:type="dxa"/>
          </w:tcPr>
          <w:p w14:paraId="7F145CFB">
            <w:pPr>
              <w:pStyle w:val="4"/>
            </w:pPr>
            <w:r>
              <w:rPr>
                <w:rFonts w:ascii="仿宋_GB2312" w:hAnsi="仿宋_GB2312" w:eastAsia="仿宋_GB2312" w:cs="仿宋_GB2312"/>
              </w:rPr>
              <w:t>省级新媒体客户端传播数据跟踪服务方案</w:t>
            </w:r>
          </w:p>
        </w:tc>
        <w:tc>
          <w:tcPr>
            <w:tcW w:w="2492" w:type="dxa"/>
          </w:tcPr>
          <w:p w14:paraId="3F2E5E17">
            <w:pPr>
              <w:pStyle w:val="4"/>
            </w:pPr>
            <w:r>
              <w:rPr>
                <w:rFonts w:ascii="仿宋_GB2312" w:hAnsi="仿宋_GB2312" w:eastAsia="仿宋_GB2312" w:cs="仿宋_GB2312"/>
              </w:rPr>
              <w:t>根据供应商针对本项目提供的省级新媒体客户端传播数据跟踪服务方案进行评审： 省级新媒体客户端传播数据跟踪服务方案内容完整详细，对客户端数据跟踪密切，重点关注热点亮点的得3.1-5分； 省级新媒体客户端传播数据跟踪方案内容基本齐全，对客户端数据跟踪密切，重点关注热点亮点的，但细节有不足的得2.1-3分； 省级新媒体客户端传播数据跟踪服务方案缺漏较多的得1-2分； 未提供不得分。</w:t>
            </w:r>
          </w:p>
        </w:tc>
        <w:tc>
          <w:tcPr>
            <w:tcW w:w="831" w:type="dxa"/>
          </w:tcPr>
          <w:p w14:paraId="28FB916C">
            <w:pPr>
              <w:pStyle w:val="4"/>
              <w:jc w:val="right"/>
            </w:pPr>
            <w:r>
              <w:rPr>
                <w:rFonts w:ascii="仿宋_GB2312" w:hAnsi="仿宋_GB2312" w:eastAsia="仿宋_GB2312" w:cs="仿宋_GB2312"/>
              </w:rPr>
              <w:t>5.0000</w:t>
            </w:r>
          </w:p>
        </w:tc>
        <w:tc>
          <w:tcPr>
            <w:tcW w:w="831" w:type="dxa"/>
          </w:tcPr>
          <w:p w14:paraId="6779B146">
            <w:pPr>
              <w:pStyle w:val="4"/>
            </w:pPr>
            <w:r>
              <w:rPr>
                <w:rFonts w:ascii="仿宋_GB2312" w:hAnsi="仿宋_GB2312" w:eastAsia="仿宋_GB2312" w:cs="仿宋_GB2312"/>
              </w:rPr>
              <w:t>主观</w:t>
            </w:r>
          </w:p>
        </w:tc>
        <w:tc>
          <w:tcPr>
            <w:tcW w:w="1661" w:type="dxa"/>
          </w:tcPr>
          <w:p w14:paraId="38D8135A">
            <w:pPr>
              <w:pStyle w:val="4"/>
            </w:pPr>
            <w:r>
              <w:rPr>
                <w:rFonts w:ascii="仿宋_GB2312" w:hAnsi="仿宋_GB2312" w:eastAsia="仿宋_GB2312" w:cs="仿宋_GB2312"/>
              </w:rPr>
              <w:t>服务方案</w:t>
            </w:r>
          </w:p>
        </w:tc>
      </w:tr>
      <w:tr w14:paraId="556E1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70BB806"/>
        </w:tc>
        <w:tc>
          <w:tcPr>
            <w:tcW w:w="1661" w:type="dxa"/>
          </w:tcPr>
          <w:p w14:paraId="08C8FB5B">
            <w:pPr>
              <w:pStyle w:val="4"/>
            </w:pPr>
            <w:r>
              <w:rPr>
                <w:rFonts w:ascii="仿宋_GB2312" w:hAnsi="仿宋_GB2312" w:eastAsia="仿宋_GB2312" w:cs="仿宋_GB2312"/>
              </w:rPr>
              <w:t>省级新媒体账号传播数据跟踪服务方案</w:t>
            </w:r>
          </w:p>
        </w:tc>
        <w:tc>
          <w:tcPr>
            <w:tcW w:w="2492" w:type="dxa"/>
          </w:tcPr>
          <w:p w14:paraId="386E1B06">
            <w:pPr>
              <w:pStyle w:val="4"/>
            </w:pPr>
            <w:r>
              <w:rPr>
                <w:rFonts w:ascii="仿宋_GB2312" w:hAnsi="仿宋_GB2312" w:eastAsia="仿宋_GB2312" w:cs="仿宋_GB2312"/>
              </w:rPr>
              <w:t>根据供应商针对本项目提供的省级新媒体账号传播数据跟踪服务方案进行评审： 省级新媒体账号传播数据跟踪服务方案内容完整详细，对传播数据数据跟踪密切，能够挖掘到热点亮点的得3.1-5分； 省级新媒体账号传播数据跟踪服务方案内容基本齐全，对传播数据数据跟踪密切，能够挖掘到热点亮点，但细节有不足的得2.1-3分； 省级新媒体账号传播数据跟踪服务方案缺漏较多的得1-2分； 未提供不得分。</w:t>
            </w:r>
          </w:p>
        </w:tc>
        <w:tc>
          <w:tcPr>
            <w:tcW w:w="831" w:type="dxa"/>
          </w:tcPr>
          <w:p w14:paraId="4AB8B0EA">
            <w:pPr>
              <w:pStyle w:val="4"/>
              <w:jc w:val="right"/>
            </w:pPr>
            <w:r>
              <w:rPr>
                <w:rFonts w:ascii="仿宋_GB2312" w:hAnsi="仿宋_GB2312" w:eastAsia="仿宋_GB2312" w:cs="仿宋_GB2312"/>
              </w:rPr>
              <w:t>5.0000</w:t>
            </w:r>
          </w:p>
        </w:tc>
        <w:tc>
          <w:tcPr>
            <w:tcW w:w="831" w:type="dxa"/>
          </w:tcPr>
          <w:p w14:paraId="14D74D55">
            <w:pPr>
              <w:pStyle w:val="4"/>
            </w:pPr>
            <w:r>
              <w:rPr>
                <w:rFonts w:ascii="仿宋_GB2312" w:hAnsi="仿宋_GB2312" w:eastAsia="仿宋_GB2312" w:cs="仿宋_GB2312"/>
              </w:rPr>
              <w:t>主观</w:t>
            </w:r>
          </w:p>
        </w:tc>
        <w:tc>
          <w:tcPr>
            <w:tcW w:w="1661" w:type="dxa"/>
          </w:tcPr>
          <w:p w14:paraId="756F01BC">
            <w:pPr>
              <w:pStyle w:val="4"/>
            </w:pPr>
            <w:r>
              <w:rPr>
                <w:rFonts w:ascii="仿宋_GB2312" w:hAnsi="仿宋_GB2312" w:eastAsia="仿宋_GB2312" w:cs="仿宋_GB2312"/>
              </w:rPr>
              <w:t>服务方案</w:t>
            </w:r>
          </w:p>
        </w:tc>
      </w:tr>
      <w:tr w14:paraId="73962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7CAC160"/>
        </w:tc>
        <w:tc>
          <w:tcPr>
            <w:tcW w:w="1661" w:type="dxa"/>
          </w:tcPr>
          <w:p w14:paraId="1B6B63F2">
            <w:pPr>
              <w:pStyle w:val="4"/>
            </w:pPr>
            <w:r>
              <w:rPr>
                <w:rFonts w:ascii="仿宋_GB2312" w:hAnsi="仿宋_GB2312" w:eastAsia="仿宋_GB2312" w:cs="仿宋_GB2312"/>
              </w:rPr>
              <w:t>专业视听数据分析系统支撑服务方案</w:t>
            </w:r>
          </w:p>
        </w:tc>
        <w:tc>
          <w:tcPr>
            <w:tcW w:w="2492" w:type="dxa"/>
          </w:tcPr>
          <w:p w14:paraId="1BDAF979">
            <w:pPr>
              <w:pStyle w:val="4"/>
            </w:pPr>
            <w:r>
              <w:rPr>
                <w:rFonts w:ascii="仿宋_GB2312" w:hAnsi="仿宋_GB2312" w:eastAsia="仿宋_GB2312" w:cs="仿宋_GB2312"/>
              </w:rPr>
              <w:t>根据供应商针对本项目提供的专业视听数据分析系统支撑服务方案进行评审： 专业视听数据分析系统支撑服务方案内容完整详细，界面友好、功能齐全、简便易用的得3.1-5分； 专业视听数据分析系统支撑服务方案内容基本齐全，界面友好、功能齐全、简便易用，但细节有不足的得2.1-3分； 专业视听数据分析系统支撑服务方案缺漏较多的得1-2分； 未提供不得分。</w:t>
            </w:r>
          </w:p>
        </w:tc>
        <w:tc>
          <w:tcPr>
            <w:tcW w:w="831" w:type="dxa"/>
          </w:tcPr>
          <w:p w14:paraId="4EAA7620">
            <w:pPr>
              <w:pStyle w:val="4"/>
              <w:jc w:val="right"/>
            </w:pPr>
            <w:r>
              <w:rPr>
                <w:rFonts w:ascii="仿宋_GB2312" w:hAnsi="仿宋_GB2312" w:eastAsia="仿宋_GB2312" w:cs="仿宋_GB2312"/>
              </w:rPr>
              <w:t>5.0000</w:t>
            </w:r>
          </w:p>
        </w:tc>
        <w:tc>
          <w:tcPr>
            <w:tcW w:w="831" w:type="dxa"/>
          </w:tcPr>
          <w:p w14:paraId="2F056F67">
            <w:pPr>
              <w:pStyle w:val="4"/>
            </w:pPr>
            <w:r>
              <w:rPr>
                <w:rFonts w:ascii="仿宋_GB2312" w:hAnsi="仿宋_GB2312" w:eastAsia="仿宋_GB2312" w:cs="仿宋_GB2312"/>
              </w:rPr>
              <w:t>主观</w:t>
            </w:r>
          </w:p>
        </w:tc>
        <w:tc>
          <w:tcPr>
            <w:tcW w:w="1661" w:type="dxa"/>
          </w:tcPr>
          <w:p w14:paraId="5D3742EF">
            <w:pPr>
              <w:pStyle w:val="4"/>
            </w:pPr>
            <w:r>
              <w:rPr>
                <w:rFonts w:ascii="仿宋_GB2312" w:hAnsi="仿宋_GB2312" w:eastAsia="仿宋_GB2312" w:cs="仿宋_GB2312"/>
              </w:rPr>
              <w:t>服务方案</w:t>
            </w:r>
          </w:p>
        </w:tc>
      </w:tr>
      <w:tr w14:paraId="6C2CB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03C6F4F"/>
        </w:tc>
        <w:tc>
          <w:tcPr>
            <w:tcW w:w="1661" w:type="dxa"/>
          </w:tcPr>
          <w:p w14:paraId="5B34253D">
            <w:pPr>
              <w:pStyle w:val="4"/>
            </w:pPr>
            <w:r>
              <w:rPr>
                <w:rFonts w:ascii="仿宋_GB2312" w:hAnsi="仿宋_GB2312" w:eastAsia="仿宋_GB2312" w:cs="仿宋_GB2312"/>
              </w:rPr>
              <w:t>数据查询服务方案</w:t>
            </w:r>
          </w:p>
        </w:tc>
        <w:tc>
          <w:tcPr>
            <w:tcW w:w="2492" w:type="dxa"/>
          </w:tcPr>
          <w:p w14:paraId="59481B4B">
            <w:pPr>
              <w:pStyle w:val="4"/>
            </w:pPr>
            <w:r>
              <w:rPr>
                <w:rFonts w:ascii="仿宋_GB2312" w:hAnsi="仿宋_GB2312" w:eastAsia="仿宋_GB2312" w:cs="仿宋_GB2312"/>
              </w:rPr>
              <w:t>根据供应商针对本项目提供数据查询服务方案进行评审： 数据提供服务方案内容完整详细，有完整的数据流，数量追溯可查询，能够配合采购人要求及时提供相关数据查询服务的得3.1-5分； 数据提供服务方案内容基本齐全，有相对完整的数据流，数量追溯可查询，能够配合采购人要求及时提供相关数据查询服务，但细节有不足的得2.1-3分； 数据提供服务方案缺漏较多的得1-2分； 未提供不得分。</w:t>
            </w:r>
          </w:p>
        </w:tc>
        <w:tc>
          <w:tcPr>
            <w:tcW w:w="831" w:type="dxa"/>
          </w:tcPr>
          <w:p w14:paraId="32E21001">
            <w:pPr>
              <w:pStyle w:val="4"/>
              <w:jc w:val="right"/>
            </w:pPr>
            <w:r>
              <w:rPr>
                <w:rFonts w:ascii="仿宋_GB2312" w:hAnsi="仿宋_GB2312" w:eastAsia="仿宋_GB2312" w:cs="仿宋_GB2312"/>
              </w:rPr>
              <w:t>5.0000</w:t>
            </w:r>
          </w:p>
        </w:tc>
        <w:tc>
          <w:tcPr>
            <w:tcW w:w="831" w:type="dxa"/>
          </w:tcPr>
          <w:p w14:paraId="2D0816C7">
            <w:pPr>
              <w:pStyle w:val="4"/>
            </w:pPr>
            <w:r>
              <w:rPr>
                <w:rFonts w:ascii="仿宋_GB2312" w:hAnsi="仿宋_GB2312" w:eastAsia="仿宋_GB2312" w:cs="仿宋_GB2312"/>
              </w:rPr>
              <w:t>主观</w:t>
            </w:r>
          </w:p>
        </w:tc>
        <w:tc>
          <w:tcPr>
            <w:tcW w:w="1661" w:type="dxa"/>
          </w:tcPr>
          <w:p w14:paraId="10327ADE">
            <w:pPr>
              <w:pStyle w:val="4"/>
            </w:pPr>
            <w:r>
              <w:rPr>
                <w:rFonts w:ascii="仿宋_GB2312" w:hAnsi="仿宋_GB2312" w:eastAsia="仿宋_GB2312" w:cs="仿宋_GB2312"/>
              </w:rPr>
              <w:t>服务方案</w:t>
            </w:r>
          </w:p>
        </w:tc>
      </w:tr>
      <w:tr w14:paraId="4D7232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3A2E135"/>
        </w:tc>
        <w:tc>
          <w:tcPr>
            <w:tcW w:w="1661" w:type="dxa"/>
          </w:tcPr>
          <w:p w14:paraId="78CB003F">
            <w:pPr>
              <w:pStyle w:val="4"/>
            </w:pPr>
            <w:r>
              <w:rPr>
                <w:rFonts w:ascii="仿宋_GB2312" w:hAnsi="仿宋_GB2312" w:eastAsia="仿宋_GB2312" w:cs="仿宋_GB2312"/>
              </w:rPr>
              <w:t>数据安全保密方案</w:t>
            </w:r>
          </w:p>
        </w:tc>
        <w:tc>
          <w:tcPr>
            <w:tcW w:w="2492" w:type="dxa"/>
          </w:tcPr>
          <w:p w14:paraId="51A2AC98">
            <w:pPr>
              <w:pStyle w:val="4"/>
            </w:pPr>
            <w:r>
              <w:rPr>
                <w:rFonts w:ascii="仿宋_GB2312" w:hAnsi="仿宋_GB2312" w:eastAsia="仿宋_GB2312" w:cs="仿宋_GB2312"/>
              </w:rPr>
              <w:t>根据供应商针对本项目提供数据安全保密方案进行评审： 数据安全保密方案内容完整详细，项目风险识别清晰明确，保密措施切实可行且有相关的保密承诺的得3.1-5分； 数据安全保密方案内容基本齐全，项目风险识别相对清晰明确，保密措施基本切实可行且有相关的保密承诺，但细节有不足的得2.1-3分； 数据安全保密方案缺漏较多或无保密承诺的得1-2分； 未提供不得分。</w:t>
            </w:r>
          </w:p>
        </w:tc>
        <w:tc>
          <w:tcPr>
            <w:tcW w:w="831" w:type="dxa"/>
          </w:tcPr>
          <w:p w14:paraId="2EDC93FD">
            <w:pPr>
              <w:pStyle w:val="4"/>
              <w:jc w:val="right"/>
            </w:pPr>
            <w:r>
              <w:rPr>
                <w:rFonts w:ascii="仿宋_GB2312" w:hAnsi="仿宋_GB2312" w:eastAsia="仿宋_GB2312" w:cs="仿宋_GB2312"/>
              </w:rPr>
              <w:t>5.0000</w:t>
            </w:r>
          </w:p>
        </w:tc>
        <w:tc>
          <w:tcPr>
            <w:tcW w:w="831" w:type="dxa"/>
          </w:tcPr>
          <w:p w14:paraId="15DB1263">
            <w:pPr>
              <w:pStyle w:val="4"/>
            </w:pPr>
            <w:r>
              <w:rPr>
                <w:rFonts w:ascii="仿宋_GB2312" w:hAnsi="仿宋_GB2312" w:eastAsia="仿宋_GB2312" w:cs="仿宋_GB2312"/>
              </w:rPr>
              <w:t>主观</w:t>
            </w:r>
          </w:p>
        </w:tc>
        <w:tc>
          <w:tcPr>
            <w:tcW w:w="1661" w:type="dxa"/>
          </w:tcPr>
          <w:p w14:paraId="5200B40B">
            <w:pPr>
              <w:pStyle w:val="4"/>
            </w:pPr>
            <w:r>
              <w:rPr>
                <w:rFonts w:ascii="仿宋_GB2312" w:hAnsi="仿宋_GB2312" w:eastAsia="仿宋_GB2312" w:cs="仿宋_GB2312"/>
              </w:rPr>
              <w:t>服务方案</w:t>
            </w:r>
          </w:p>
        </w:tc>
      </w:tr>
      <w:tr w14:paraId="08FCF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C349599"/>
        </w:tc>
        <w:tc>
          <w:tcPr>
            <w:tcW w:w="1661" w:type="dxa"/>
          </w:tcPr>
          <w:p w14:paraId="2E779546">
            <w:pPr>
              <w:pStyle w:val="4"/>
            </w:pPr>
            <w:r>
              <w:rPr>
                <w:rFonts w:ascii="仿宋_GB2312" w:hAnsi="仿宋_GB2312" w:eastAsia="仿宋_GB2312" w:cs="仿宋_GB2312"/>
              </w:rPr>
              <w:t>电视频道收视统计服务方案</w:t>
            </w:r>
          </w:p>
        </w:tc>
        <w:tc>
          <w:tcPr>
            <w:tcW w:w="2492" w:type="dxa"/>
          </w:tcPr>
          <w:p w14:paraId="08E9100D">
            <w:pPr>
              <w:pStyle w:val="4"/>
            </w:pPr>
            <w:r>
              <w:rPr>
                <w:rFonts w:ascii="仿宋_GB2312" w:hAnsi="仿宋_GB2312" w:eastAsia="仿宋_GB2312" w:cs="仿宋_GB2312"/>
              </w:rPr>
              <w:t>根据供应商针对本项目提供的电视频道收视统计方案进行评审： 电视频道收视统计服务方案内容完整详细，数据可追溯，频道、类别、时段收视分析涵盖全面，分析方法科学，指标体系完整，能满足项目需求的得3.1-5分； 电视频道收视统计服务方案内容基本齐全，数据可追溯，频道、类别、时段收视分析涵盖全面，分析方法和指标体系有一定局限性，但能提供基本的收视统计信息的得2.1-3分； 电视频道收视统计服务方案缺漏较多的得1-2分； 未提供不得分。</w:t>
            </w:r>
          </w:p>
        </w:tc>
        <w:tc>
          <w:tcPr>
            <w:tcW w:w="831" w:type="dxa"/>
          </w:tcPr>
          <w:p w14:paraId="64E0374D">
            <w:pPr>
              <w:pStyle w:val="4"/>
              <w:jc w:val="right"/>
            </w:pPr>
            <w:r>
              <w:rPr>
                <w:rFonts w:ascii="仿宋_GB2312" w:hAnsi="仿宋_GB2312" w:eastAsia="仿宋_GB2312" w:cs="仿宋_GB2312"/>
              </w:rPr>
              <w:t>5.0000</w:t>
            </w:r>
          </w:p>
        </w:tc>
        <w:tc>
          <w:tcPr>
            <w:tcW w:w="831" w:type="dxa"/>
          </w:tcPr>
          <w:p w14:paraId="7F7EED05">
            <w:pPr>
              <w:pStyle w:val="4"/>
            </w:pPr>
            <w:r>
              <w:rPr>
                <w:rFonts w:ascii="仿宋_GB2312" w:hAnsi="仿宋_GB2312" w:eastAsia="仿宋_GB2312" w:cs="仿宋_GB2312"/>
              </w:rPr>
              <w:t>主观</w:t>
            </w:r>
          </w:p>
        </w:tc>
        <w:tc>
          <w:tcPr>
            <w:tcW w:w="1661" w:type="dxa"/>
          </w:tcPr>
          <w:p w14:paraId="0731D034">
            <w:pPr>
              <w:pStyle w:val="4"/>
            </w:pPr>
            <w:r>
              <w:rPr>
                <w:rFonts w:ascii="仿宋_GB2312" w:hAnsi="仿宋_GB2312" w:eastAsia="仿宋_GB2312" w:cs="仿宋_GB2312"/>
              </w:rPr>
              <w:t>服务方案</w:t>
            </w:r>
          </w:p>
        </w:tc>
      </w:tr>
      <w:tr w14:paraId="48E6A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5960836"/>
        </w:tc>
        <w:tc>
          <w:tcPr>
            <w:tcW w:w="1661" w:type="dxa"/>
          </w:tcPr>
          <w:p w14:paraId="38903FDC">
            <w:pPr>
              <w:pStyle w:val="4"/>
            </w:pPr>
            <w:r>
              <w:rPr>
                <w:rFonts w:ascii="仿宋_GB2312" w:hAnsi="仿宋_GB2312" w:eastAsia="仿宋_GB2312" w:cs="仿宋_GB2312"/>
              </w:rPr>
              <w:t>重点难点分析及解决措施</w:t>
            </w:r>
          </w:p>
        </w:tc>
        <w:tc>
          <w:tcPr>
            <w:tcW w:w="2492" w:type="dxa"/>
          </w:tcPr>
          <w:p w14:paraId="52A3B63D">
            <w:pPr>
              <w:pStyle w:val="4"/>
            </w:pPr>
            <w:r>
              <w:rPr>
                <w:rFonts w:ascii="仿宋_GB2312" w:hAnsi="仿宋_GB2312" w:eastAsia="仿宋_GB2312" w:cs="仿宋_GB2312"/>
              </w:rPr>
              <w:t>根据供应商针对本项目的重点难点分析及解决措施进行评审： 重难点分析有针对性，抓住核心痛点，针对痛点提出切实可行的解决措施的得3.1-5分； 重点难点分析比较针对，抓住核心痛点，针对痛点提出相对可行的解决措施，但细节稍有不足的得2.1-3分； 重点难点分析无针对性，目标脱节的得1-2分； 未提供不得分。</w:t>
            </w:r>
          </w:p>
        </w:tc>
        <w:tc>
          <w:tcPr>
            <w:tcW w:w="831" w:type="dxa"/>
          </w:tcPr>
          <w:p w14:paraId="66F24B4E">
            <w:pPr>
              <w:pStyle w:val="4"/>
              <w:jc w:val="right"/>
            </w:pPr>
            <w:r>
              <w:rPr>
                <w:rFonts w:ascii="仿宋_GB2312" w:hAnsi="仿宋_GB2312" w:eastAsia="仿宋_GB2312" w:cs="仿宋_GB2312"/>
              </w:rPr>
              <w:t>5.0000</w:t>
            </w:r>
          </w:p>
        </w:tc>
        <w:tc>
          <w:tcPr>
            <w:tcW w:w="831" w:type="dxa"/>
          </w:tcPr>
          <w:p w14:paraId="6B9F4CE0">
            <w:pPr>
              <w:pStyle w:val="4"/>
            </w:pPr>
            <w:r>
              <w:rPr>
                <w:rFonts w:ascii="仿宋_GB2312" w:hAnsi="仿宋_GB2312" w:eastAsia="仿宋_GB2312" w:cs="仿宋_GB2312"/>
              </w:rPr>
              <w:t>主观</w:t>
            </w:r>
          </w:p>
        </w:tc>
        <w:tc>
          <w:tcPr>
            <w:tcW w:w="1661" w:type="dxa"/>
          </w:tcPr>
          <w:p w14:paraId="23EBABE7">
            <w:pPr>
              <w:pStyle w:val="4"/>
            </w:pPr>
            <w:r>
              <w:rPr>
                <w:rFonts w:ascii="仿宋_GB2312" w:hAnsi="仿宋_GB2312" w:eastAsia="仿宋_GB2312" w:cs="仿宋_GB2312"/>
              </w:rPr>
              <w:t>服务方案</w:t>
            </w:r>
          </w:p>
        </w:tc>
      </w:tr>
      <w:tr w14:paraId="48A11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B6E9BBE"/>
        </w:tc>
        <w:tc>
          <w:tcPr>
            <w:tcW w:w="1661" w:type="dxa"/>
          </w:tcPr>
          <w:p w14:paraId="1DAF25C5">
            <w:pPr>
              <w:pStyle w:val="4"/>
            </w:pPr>
            <w:r>
              <w:rPr>
                <w:rFonts w:ascii="仿宋_GB2312" w:hAnsi="仿宋_GB2312" w:eastAsia="仿宋_GB2312" w:cs="仿宋_GB2312"/>
              </w:rPr>
              <w:t>实施进度计划</w:t>
            </w:r>
          </w:p>
        </w:tc>
        <w:tc>
          <w:tcPr>
            <w:tcW w:w="2492" w:type="dxa"/>
          </w:tcPr>
          <w:p w14:paraId="11B029F5">
            <w:pPr>
              <w:pStyle w:val="4"/>
            </w:pPr>
            <w:r>
              <w:rPr>
                <w:rFonts w:ascii="仿宋_GB2312" w:hAnsi="仿宋_GB2312" w:eastAsia="仿宋_GB2312" w:cs="仿宋_GB2312"/>
              </w:rPr>
              <w:t>根据供应商提供针对本项目的实施进度计划进行评审： 实施进度计划罗列清晰，明确界定项目全周期的服务范围及各阶段的目标，提供相关报告服务，重点明确关键阶段、核心交付物及验收节点的得3.1-5分； 实施进度计划中的时间轴、主要阶段及交付物完整，提供相关报告服务，但里程碑节点划分不够精细，整体结构清晰度一般的得2.1-3分； 实施进度计划欠缺较多的得1-2分； 未提供不得分。</w:t>
            </w:r>
          </w:p>
        </w:tc>
        <w:tc>
          <w:tcPr>
            <w:tcW w:w="831" w:type="dxa"/>
          </w:tcPr>
          <w:p w14:paraId="2E438577">
            <w:pPr>
              <w:pStyle w:val="4"/>
              <w:jc w:val="right"/>
            </w:pPr>
            <w:r>
              <w:rPr>
                <w:rFonts w:ascii="仿宋_GB2312" w:hAnsi="仿宋_GB2312" w:eastAsia="仿宋_GB2312" w:cs="仿宋_GB2312"/>
              </w:rPr>
              <w:t>5.0000</w:t>
            </w:r>
          </w:p>
        </w:tc>
        <w:tc>
          <w:tcPr>
            <w:tcW w:w="831" w:type="dxa"/>
          </w:tcPr>
          <w:p w14:paraId="2517D829">
            <w:pPr>
              <w:pStyle w:val="4"/>
            </w:pPr>
            <w:r>
              <w:rPr>
                <w:rFonts w:ascii="仿宋_GB2312" w:hAnsi="仿宋_GB2312" w:eastAsia="仿宋_GB2312" w:cs="仿宋_GB2312"/>
              </w:rPr>
              <w:t>主观</w:t>
            </w:r>
          </w:p>
        </w:tc>
        <w:tc>
          <w:tcPr>
            <w:tcW w:w="1661" w:type="dxa"/>
          </w:tcPr>
          <w:p w14:paraId="5E1BCD9F">
            <w:pPr>
              <w:pStyle w:val="4"/>
            </w:pPr>
            <w:r>
              <w:rPr>
                <w:rFonts w:ascii="仿宋_GB2312" w:hAnsi="仿宋_GB2312" w:eastAsia="仿宋_GB2312" w:cs="仿宋_GB2312"/>
              </w:rPr>
              <w:t>服务方案</w:t>
            </w:r>
          </w:p>
        </w:tc>
      </w:tr>
      <w:tr w14:paraId="1D338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9A2272F"/>
        </w:tc>
        <w:tc>
          <w:tcPr>
            <w:tcW w:w="1661" w:type="dxa"/>
          </w:tcPr>
          <w:p w14:paraId="39EFE584">
            <w:pPr>
              <w:pStyle w:val="4"/>
            </w:pPr>
            <w:r>
              <w:rPr>
                <w:rFonts w:ascii="仿宋_GB2312" w:hAnsi="仿宋_GB2312" w:eastAsia="仿宋_GB2312" w:cs="仿宋_GB2312"/>
              </w:rPr>
              <w:t>质量保证措施及承诺</w:t>
            </w:r>
          </w:p>
        </w:tc>
        <w:tc>
          <w:tcPr>
            <w:tcW w:w="2492" w:type="dxa"/>
          </w:tcPr>
          <w:p w14:paraId="12D3E13F">
            <w:pPr>
              <w:pStyle w:val="4"/>
            </w:pPr>
            <w:r>
              <w:rPr>
                <w:rFonts w:ascii="仿宋_GB2312" w:hAnsi="仿宋_GB2312" w:eastAsia="仿宋_GB2312" w:cs="仿宋_GB2312"/>
              </w:rPr>
              <w:t>根据供应商提供针对本项目的质量保证措施及承诺进行评审： 承诺按时、按质、完成，提供包含达到预期效果的服务承诺和保证措施，技术服务措施切实可行，后期跟进服务能力较强的得3.1-5分； 承诺按时、按质、完成，提供包含达到预期效果的服务承诺和保证措施，技术服务措施基本可行，有后期跟进服务能力，质量保证措施细节稍有不足的得2.1-3分； 质量保证措施及承诺较弱的得1-2分； 未提供不得分。</w:t>
            </w:r>
          </w:p>
        </w:tc>
        <w:tc>
          <w:tcPr>
            <w:tcW w:w="831" w:type="dxa"/>
          </w:tcPr>
          <w:p w14:paraId="110F6FBF">
            <w:pPr>
              <w:pStyle w:val="4"/>
              <w:jc w:val="right"/>
            </w:pPr>
            <w:r>
              <w:rPr>
                <w:rFonts w:ascii="仿宋_GB2312" w:hAnsi="仿宋_GB2312" w:eastAsia="仿宋_GB2312" w:cs="仿宋_GB2312"/>
              </w:rPr>
              <w:t>5.0000</w:t>
            </w:r>
          </w:p>
        </w:tc>
        <w:tc>
          <w:tcPr>
            <w:tcW w:w="831" w:type="dxa"/>
          </w:tcPr>
          <w:p w14:paraId="414C3693">
            <w:pPr>
              <w:pStyle w:val="4"/>
            </w:pPr>
            <w:r>
              <w:rPr>
                <w:rFonts w:ascii="仿宋_GB2312" w:hAnsi="仿宋_GB2312" w:eastAsia="仿宋_GB2312" w:cs="仿宋_GB2312"/>
              </w:rPr>
              <w:t>主观</w:t>
            </w:r>
          </w:p>
        </w:tc>
        <w:tc>
          <w:tcPr>
            <w:tcW w:w="1661" w:type="dxa"/>
          </w:tcPr>
          <w:p w14:paraId="4D944D91">
            <w:pPr>
              <w:pStyle w:val="4"/>
            </w:pPr>
            <w:r>
              <w:rPr>
                <w:rFonts w:ascii="仿宋_GB2312" w:hAnsi="仿宋_GB2312" w:eastAsia="仿宋_GB2312" w:cs="仿宋_GB2312"/>
              </w:rPr>
              <w:t>服务方案</w:t>
            </w:r>
          </w:p>
        </w:tc>
      </w:tr>
      <w:tr w14:paraId="3C17D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9477DFE"/>
        </w:tc>
        <w:tc>
          <w:tcPr>
            <w:tcW w:w="1661" w:type="dxa"/>
          </w:tcPr>
          <w:p w14:paraId="47123B6F">
            <w:pPr>
              <w:pStyle w:val="4"/>
            </w:pPr>
            <w:r>
              <w:rPr>
                <w:rFonts w:ascii="仿宋_GB2312" w:hAnsi="仿宋_GB2312" w:eastAsia="仿宋_GB2312" w:cs="仿宋_GB2312"/>
              </w:rPr>
              <w:t>人员配备情况</w:t>
            </w:r>
          </w:p>
        </w:tc>
        <w:tc>
          <w:tcPr>
            <w:tcW w:w="2492" w:type="dxa"/>
          </w:tcPr>
          <w:p w14:paraId="420DADED">
            <w:pPr>
              <w:pStyle w:val="4"/>
            </w:pPr>
            <w:r>
              <w:rPr>
                <w:rFonts w:ascii="仿宋_GB2312" w:hAnsi="仿宋_GB2312" w:eastAsia="仿宋_GB2312" w:cs="仿宋_GB2312"/>
              </w:rPr>
              <w:t>根据供应商提供针对本项目的人员配备情况进行评审： 项目团队专业技术能力雄厚，有健全的组织机构及工作安排，具有丰富的同类项目经验，能够满足本项目需求的得3.1-5分； 项目团队有一定的专业技术能力及人员配置方案，组织机构及工作安排基本完善、合理，同类项目经验一般，基本能够满足本项目需求的得2.1-3分； 项目团队专业技术能力稍弱，人员配置方案及组织机构、工作安排合理性稍有欠缺，岗位分工不明确，同类项目经验不足，不能完全满足本项目需求的得1-2分； 未提供不得分。</w:t>
            </w:r>
          </w:p>
        </w:tc>
        <w:tc>
          <w:tcPr>
            <w:tcW w:w="831" w:type="dxa"/>
          </w:tcPr>
          <w:p w14:paraId="4D1D2BB3">
            <w:pPr>
              <w:pStyle w:val="4"/>
              <w:jc w:val="right"/>
            </w:pPr>
            <w:r>
              <w:rPr>
                <w:rFonts w:ascii="仿宋_GB2312" w:hAnsi="仿宋_GB2312" w:eastAsia="仿宋_GB2312" w:cs="仿宋_GB2312"/>
              </w:rPr>
              <w:t>5.0000</w:t>
            </w:r>
          </w:p>
        </w:tc>
        <w:tc>
          <w:tcPr>
            <w:tcW w:w="831" w:type="dxa"/>
          </w:tcPr>
          <w:p w14:paraId="7210BEA2">
            <w:pPr>
              <w:pStyle w:val="4"/>
            </w:pPr>
            <w:r>
              <w:rPr>
                <w:rFonts w:ascii="仿宋_GB2312" w:hAnsi="仿宋_GB2312" w:eastAsia="仿宋_GB2312" w:cs="仿宋_GB2312"/>
              </w:rPr>
              <w:t>主观</w:t>
            </w:r>
          </w:p>
        </w:tc>
        <w:tc>
          <w:tcPr>
            <w:tcW w:w="1661" w:type="dxa"/>
          </w:tcPr>
          <w:p w14:paraId="7AC88023">
            <w:pPr>
              <w:pStyle w:val="4"/>
            </w:pPr>
            <w:r>
              <w:rPr>
                <w:rFonts w:ascii="仿宋_GB2312" w:hAnsi="仿宋_GB2312" w:eastAsia="仿宋_GB2312" w:cs="仿宋_GB2312"/>
              </w:rPr>
              <w:t>服务方案</w:t>
            </w:r>
          </w:p>
        </w:tc>
      </w:tr>
      <w:tr w14:paraId="10AA4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E6E61B"/>
        </w:tc>
        <w:tc>
          <w:tcPr>
            <w:tcW w:w="1661" w:type="dxa"/>
          </w:tcPr>
          <w:p w14:paraId="78DCCA83">
            <w:pPr>
              <w:pStyle w:val="4"/>
            </w:pPr>
            <w:r>
              <w:rPr>
                <w:rFonts w:ascii="仿宋_GB2312" w:hAnsi="仿宋_GB2312" w:eastAsia="仿宋_GB2312" w:cs="仿宋_GB2312"/>
              </w:rPr>
              <w:t>设备配备情况</w:t>
            </w:r>
          </w:p>
        </w:tc>
        <w:tc>
          <w:tcPr>
            <w:tcW w:w="2492" w:type="dxa"/>
          </w:tcPr>
          <w:p w14:paraId="5491F121">
            <w:pPr>
              <w:pStyle w:val="4"/>
            </w:pPr>
            <w:r>
              <w:rPr>
                <w:rFonts w:ascii="仿宋_GB2312" w:hAnsi="仿宋_GB2312" w:eastAsia="仿宋_GB2312" w:cs="仿宋_GB2312"/>
              </w:rPr>
              <w:t>根据供应商提供针对本项目的设备配备情况进行评审： 配备的设备种类齐全，数量充足，能确维护质量满足项目要求的得3.1-5分； 配备的设备种类较齐全，数量较充足，能基本满足检测需求的得2.1-3分； 配备的设备种类过少，数量稍有欠缺，不能满足检测需求的得1-2分； 未提供不得分。</w:t>
            </w:r>
          </w:p>
        </w:tc>
        <w:tc>
          <w:tcPr>
            <w:tcW w:w="831" w:type="dxa"/>
          </w:tcPr>
          <w:p w14:paraId="0F7F06FB">
            <w:pPr>
              <w:pStyle w:val="4"/>
              <w:jc w:val="right"/>
            </w:pPr>
            <w:r>
              <w:rPr>
                <w:rFonts w:ascii="仿宋_GB2312" w:hAnsi="仿宋_GB2312" w:eastAsia="仿宋_GB2312" w:cs="仿宋_GB2312"/>
              </w:rPr>
              <w:t>5.0000</w:t>
            </w:r>
          </w:p>
        </w:tc>
        <w:tc>
          <w:tcPr>
            <w:tcW w:w="831" w:type="dxa"/>
          </w:tcPr>
          <w:p w14:paraId="54C1C56D">
            <w:pPr>
              <w:pStyle w:val="4"/>
            </w:pPr>
            <w:r>
              <w:rPr>
                <w:rFonts w:ascii="仿宋_GB2312" w:hAnsi="仿宋_GB2312" w:eastAsia="仿宋_GB2312" w:cs="仿宋_GB2312"/>
              </w:rPr>
              <w:t>主观</w:t>
            </w:r>
          </w:p>
        </w:tc>
        <w:tc>
          <w:tcPr>
            <w:tcW w:w="1661" w:type="dxa"/>
          </w:tcPr>
          <w:p w14:paraId="0759CE78">
            <w:pPr>
              <w:pStyle w:val="4"/>
            </w:pPr>
            <w:r>
              <w:rPr>
                <w:rFonts w:ascii="仿宋_GB2312" w:hAnsi="仿宋_GB2312" w:eastAsia="仿宋_GB2312" w:cs="仿宋_GB2312"/>
              </w:rPr>
              <w:t>服务方案</w:t>
            </w:r>
          </w:p>
        </w:tc>
      </w:tr>
      <w:tr w14:paraId="4E86E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16469AF"/>
        </w:tc>
        <w:tc>
          <w:tcPr>
            <w:tcW w:w="1661" w:type="dxa"/>
          </w:tcPr>
          <w:p w14:paraId="03EC3C67">
            <w:pPr>
              <w:pStyle w:val="4"/>
            </w:pPr>
            <w:r>
              <w:rPr>
                <w:rFonts w:ascii="仿宋_GB2312" w:hAnsi="仿宋_GB2312" w:eastAsia="仿宋_GB2312" w:cs="仿宋_GB2312"/>
              </w:rPr>
              <w:t>业绩</w:t>
            </w:r>
          </w:p>
        </w:tc>
        <w:tc>
          <w:tcPr>
            <w:tcW w:w="2492" w:type="dxa"/>
          </w:tcPr>
          <w:p w14:paraId="57D578A5">
            <w:pPr>
              <w:pStyle w:val="4"/>
            </w:pPr>
            <w:r>
              <w:rPr>
                <w:rFonts w:ascii="仿宋_GB2312" w:hAnsi="仿宋_GB2312" w:eastAsia="仿宋_GB2312" w:cs="仿宋_GB2312"/>
              </w:rPr>
              <w:t>提供供应商自2022年11月1日起至今的类似业绩证明材料，每提供一项有效合同的得2分，满分10分。 备注：供应商应在响应文件中提供业绩合同复印件或扫描件且加盖单位公章，时间以合同签订时间为准。</w:t>
            </w:r>
          </w:p>
        </w:tc>
        <w:tc>
          <w:tcPr>
            <w:tcW w:w="831" w:type="dxa"/>
          </w:tcPr>
          <w:p w14:paraId="646C468E">
            <w:pPr>
              <w:pStyle w:val="4"/>
              <w:jc w:val="right"/>
            </w:pPr>
            <w:r>
              <w:rPr>
                <w:rFonts w:ascii="仿宋_GB2312" w:hAnsi="仿宋_GB2312" w:eastAsia="仿宋_GB2312" w:cs="仿宋_GB2312"/>
              </w:rPr>
              <w:t>10.0000</w:t>
            </w:r>
          </w:p>
        </w:tc>
        <w:tc>
          <w:tcPr>
            <w:tcW w:w="831" w:type="dxa"/>
          </w:tcPr>
          <w:p w14:paraId="6F04DAD5">
            <w:pPr>
              <w:pStyle w:val="4"/>
            </w:pPr>
            <w:r>
              <w:rPr>
                <w:rFonts w:ascii="仿宋_GB2312" w:hAnsi="仿宋_GB2312" w:eastAsia="仿宋_GB2312" w:cs="仿宋_GB2312"/>
              </w:rPr>
              <w:t>客观</w:t>
            </w:r>
          </w:p>
        </w:tc>
        <w:tc>
          <w:tcPr>
            <w:tcW w:w="1661" w:type="dxa"/>
          </w:tcPr>
          <w:p w14:paraId="1B70AFD7">
            <w:pPr>
              <w:pStyle w:val="4"/>
            </w:pPr>
            <w:r>
              <w:rPr>
                <w:rFonts w:ascii="仿宋_GB2312" w:hAnsi="仿宋_GB2312" w:eastAsia="仿宋_GB2312" w:cs="仿宋_GB2312"/>
              </w:rPr>
              <w:t>业绩.docx</w:t>
            </w:r>
          </w:p>
        </w:tc>
      </w:tr>
      <w:tr w14:paraId="5A184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2E6F27">
            <w:pPr>
              <w:pStyle w:val="4"/>
            </w:pPr>
            <w:r>
              <w:rPr>
                <w:rFonts w:ascii="仿宋_GB2312" w:hAnsi="仿宋_GB2312" w:eastAsia="仿宋_GB2312" w:cs="仿宋_GB2312"/>
              </w:rPr>
              <w:t>价格分</w:t>
            </w:r>
          </w:p>
        </w:tc>
        <w:tc>
          <w:tcPr>
            <w:tcW w:w="1661" w:type="dxa"/>
          </w:tcPr>
          <w:p w14:paraId="30727782">
            <w:pPr>
              <w:pStyle w:val="4"/>
            </w:pPr>
            <w:r>
              <w:rPr>
                <w:rFonts w:ascii="仿宋_GB2312" w:hAnsi="仿宋_GB2312" w:eastAsia="仿宋_GB2312" w:cs="仿宋_GB2312"/>
              </w:rPr>
              <w:t>价格分</w:t>
            </w:r>
          </w:p>
        </w:tc>
        <w:tc>
          <w:tcPr>
            <w:tcW w:w="2492" w:type="dxa"/>
          </w:tcPr>
          <w:p w14:paraId="71B636A3">
            <w:pPr>
              <w:pStyle w:val="4"/>
            </w:pPr>
            <w:r>
              <w:rPr>
                <w:rFonts w:ascii="仿宋_GB2312" w:hAnsi="仿宋_GB2312" w:eastAsia="仿宋_GB2312" w:cs="仿宋_GB2312"/>
              </w:rPr>
              <w:t>磋商报价采用低价优先法计算，即满足竞争性磋商文件要求且最后磋商报价最低的报价为评审基准价，其价格分为满分。其他供应商的价格分统一按照下列公式计算：磋商报价得分=（评审基准价/最后磋商报价）×20。因落实政府采购政策进行价格调整的，以调整后的价格计算评标基准价和评审报价。</w:t>
            </w:r>
          </w:p>
        </w:tc>
        <w:tc>
          <w:tcPr>
            <w:tcW w:w="831" w:type="dxa"/>
          </w:tcPr>
          <w:p w14:paraId="63BD639D">
            <w:pPr>
              <w:pStyle w:val="4"/>
              <w:jc w:val="right"/>
            </w:pPr>
            <w:r>
              <w:rPr>
                <w:rFonts w:ascii="仿宋_GB2312" w:hAnsi="仿宋_GB2312" w:eastAsia="仿宋_GB2312" w:cs="仿宋_GB2312"/>
              </w:rPr>
              <w:t>20.0000</w:t>
            </w:r>
          </w:p>
        </w:tc>
        <w:tc>
          <w:tcPr>
            <w:tcW w:w="831" w:type="dxa"/>
          </w:tcPr>
          <w:p w14:paraId="3AB3DE5E">
            <w:pPr>
              <w:pStyle w:val="4"/>
            </w:pPr>
            <w:r>
              <w:rPr>
                <w:rFonts w:ascii="仿宋_GB2312" w:hAnsi="仿宋_GB2312" w:eastAsia="仿宋_GB2312" w:cs="仿宋_GB2312"/>
              </w:rPr>
              <w:t>客观</w:t>
            </w:r>
          </w:p>
        </w:tc>
        <w:tc>
          <w:tcPr>
            <w:tcW w:w="1661" w:type="dxa"/>
          </w:tcPr>
          <w:p w14:paraId="16EA7CF3">
            <w:pPr>
              <w:pStyle w:val="4"/>
            </w:pPr>
            <w:r>
              <w:rPr>
                <w:rFonts w:ascii="仿宋_GB2312" w:hAnsi="仿宋_GB2312" w:eastAsia="仿宋_GB2312" w:cs="仿宋_GB2312"/>
              </w:rPr>
              <w:t>报价表</w:t>
            </w:r>
          </w:p>
          <w:p w14:paraId="79993978">
            <w:pPr>
              <w:pStyle w:val="4"/>
            </w:pPr>
            <w:r>
              <w:rPr>
                <w:rFonts w:ascii="仿宋_GB2312" w:hAnsi="仿宋_GB2312" w:eastAsia="仿宋_GB2312" w:cs="仿宋_GB2312"/>
              </w:rPr>
              <w:t>标的清单</w:t>
            </w:r>
          </w:p>
        </w:tc>
      </w:tr>
    </w:tbl>
    <w:p w14:paraId="5D18D169">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F2B7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A10028">
            <w:pPr>
              <w:pStyle w:val="4"/>
            </w:pPr>
            <w:r>
              <w:rPr>
                <w:rFonts w:ascii="仿宋_GB2312" w:hAnsi="仿宋_GB2312" w:eastAsia="仿宋_GB2312" w:cs="仿宋_GB2312"/>
              </w:rPr>
              <w:t xml:space="preserve"> 序号</w:t>
            </w:r>
          </w:p>
        </w:tc>
        <w:tc>
          <w:tcPr>
            <w:tcW w:w="1661" w:type="dxa"/>
          </w:tcPr>
          <w:p w14:paraId="0FA9B4D6">
            <w:pPr>
              <w:pStyle w:val="4"/>
            </w:pPr>
            <w:r>
              <w:rPr>
                <w:rFonts w:ascii="仿宋_GB2312" w:hAnsi="仿宋_GB2312" w:eastAsia="仿宋_GB2312" w:cs="仿宋_GB2312"/>
              </w:rPr>
              <w:t xml:space="preserve"> 情形</w:t>
            </w:r>
          </w:p>
        </w:tc>
        <w:tc>
          <w:tcPr>
            <w:tcW w:w="1661" w:type="dxa"/>
          </w:tcPr>
          <w:p w14:paraId="722CD98D">
            <w:pPr>
              <w:pStyle w:val="4"/>
            </w:pPr>
            <w:r>
              <w:rPr>
                <w:rFonts w:ascii="仿宋_GB2312" w:hAnsi="仿宋_GB2312" w:eastAsia="仿宋_GB2312" w:cs="仿宋_GB2312"/>
              </w:rPr>
              <w:t xml:space="preserve"> 适用对象</w:t>
            </w:r>
          </w:p>
        </w:tc>
        <w:tc>
          <w:tcPr>
            <w:tcW w:w="831" w:type="dxa"/>
          </w:tcPr>
          <w:p w14:paraId="764F3D50">
            <w:pPr>
              <w:pStyle w:val="4"/>
            </w:pPr>
            <w:r>
              <w:rPr>
                <w:rFonts w:ascii="仿宋_GB2312" w:hAnsi="仿宋_GB2312" w:eastAsia="仿宋_GB2312" w:cs="仿宋_GB2312"/>
              </w:rPr>
              <w:t xml:space="preserve"> 比例</w:t>
            </w:r>
          </w:p>
        </w:tc>
        <w:tc>
          <w:tcPr>
            <w:tcW w:w="1661" w:type="dxa"/>
          </w:tcPr>
          <w:p w14:paraId="1F633791">
            <w:pPr>
              <w:pStyle w:val="4"/>
            </w:pPr>
            <w:r>
              <w:rPr>
                <w:rFonts w:ascii="仿宋_GB2312" w:hAnsi="仿宋_GB2312" w:eastAsia="仿宋_GB2312" w:cs="仿宋_GB2312"/>
              </w:rPr>
              <w:t xml:space="preserve"> 说明</w:t>
            </w:r>
          </w:p>
        </w:tc>
        <w:tc>
          <w:tcPr>
            <w:tcW w:w="1661" w:type="dxa"/>
          </w:tcPr>
          <w:p w14:paraId="43C07920">
            <w:pPr>
              <w:pStyle w:val="4"/>
            </w:pPr>
            <w:r>
              <w:rPr>
                <w:rFonts w:ascii="仿宋_GB2312" w:hAnsi="仿宋_GB2312" w:eastAsia="仿宋_GB2312" w:cs="仿宋_GB2312"/>
              </w:rPr>
              <w:t xml:space="preserve"> 关联格式</w:t>
            </w:r>
          </w:p>
        </w:tc>
      </w:tr>
      <w:tr w14:paraId="3DFF5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D317B2">
            <w:pPr>
              <w:pStyle w:val="4"/>
            </w:pPr>
            <w:r>
              <w:rPr>
                <w:rFonts w:ascii="仿宋_GB2312" w:hAnsi="仿宋_GB2312" w:eastAsia="仿宋_GB2312" w:cs="仿宋_GB2312"/>
              </w:rPr>
              <w:t>1</w:t>
            </w:r>
          </w:p>
        </w:tc>
        <w:tc>
          <w:tcPr>
            <w:tcW w:w="1661" w:type="dxa"/>
          </w:tcPr>
          <w:p w14:paraId="0F28487C">
            <w:pPr>
              <w:pStyle w:val="4"/>
            </w:pPr>
            <w:r>
              <w:rPr>
                <w:rFonts w:ascii="仿宋_GB2312" w:hAnsi="仿宋_GB2312" w:eastAsia="仿宋_GB2312" w:cs="仿宋_GB2312"/>
              </w:rPr>
              <w:t>小型、微型企业，监狱企业，残疾人福利性单位</w:t>
            </w:r>
          </w:p>
        </w:tc>
        <w:tc>
          <w:tcPr>
            <w:tcW w:w="1661" w:type="dxa"/>
          </w:tcPr>
          <w:p w14:paraId="0DC3BCF3">
            <w:pPr>
              <w:pStyle w:val="4"/>
            </w:pPr>
            <w:r>
              <w:rPr>
                <w:rFonts w:ascii="仿宋_GB2312" w:hAnsi="仿宋_GB2312" w:eastAsia="仿宋_GB2312" w:cs="仿宋_GB2312"/>
              </w:rPr>
              <w:t>投标人或联合体成员均为小型、微型企业</w:t>
            </w:r>
          </w:p>
        </w:tc>
        <w:tc>
          <w:tcPr>
            <w:tcW w:w="831" w:type="dxa"/>
          </w:tcPr>
          <w:p w14:paraId="19DEA5EE">
            <w:pPr>
              <w:pStyle w:val="4"/>
              <w:jc w:val="right"/>
            </w:pPr>
            <w:r>
              <w:rPr>
                <w:rFonts w:ascii="仿宋_GB2312" w:hAnsi="仿宋_GB2312" w:eastAsia="仿宋_GB2312" w:cs="仿宋_GB2312"/>
              </w:rPr>
              <w:t>10.00%</w:t>
            </w:r>
          </w:p>
        </w:tc>
        <w:tc>
          <w:tcPr>
            <w:tcW w:w="1661" w:type="dxa"/>
          </w:tcPr>
          <w:p w14:paraId="072CF4AF">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90%;监狱企业与残疾人福利性单位视同小型、微型企业，享受同等价格扣除，当企业属性重复时，不重复价格扣除</w:t>
            </w:r>
          </w:p>
        </w:tc>
        <w:tc>
          <w:tcPr>
            <w:tcW w:w="1661" w:type="dxa"/>
          </w:tcPr>
          <w:p w14:paraId="2D9F4089">
            <w:pPr>
              <w:pStyle w:val="4"/>
            </w:pPr>
            <w:r>
              <w:rPr>
                <w:rFonts w:ascii="仿宋_GB2312" w:hAnsi="仿宋_GB2312" w:eastAsia="仿宋_GB2312" w:cs="仿宋_GB2312"/>
              </w:rPr>
              <w:t>中小企业声明函 残疾人福利性单位声明函 标的清单 报价表 监狱企业的证明文件</w:t>
            </w:r>
          </w:p>
        </w:tc>
      </w:tr>
    </w:tbl>
    <w:p w14:paraId="49A4F443">
      <w:pPr>
        <w:pStyle w:val="4"/>
        <w:outlineLvl w:val="2"/>
      </w:pPr>
      <w:r>
        <w:rPr>
          <w:rFonts w:ascii="仿宋_GB2312" w:hAnsi="仿宋_GB2312" w:eastAsia="仿宋_GB2312" w:cs="仿宋_GB2312"/>
          <w:b/>
          <w:sz w:val="28"/>
        </w:rPr>
        <w:t>6.5终止采购活动</w:t>
      </w:r>
    </w:p>
    <w:p w14:paraId="761D3E02">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2A00285A">
      <w:pPr>
        <w:pStyle w:val="4"/>
        <w:ind w:firstLine="480"/>
      </w:pPr>
      <w:r>
        <w:rPr>
          <w:rFonts w:ascii="仿宋_GB2312" w:hAnsi="仿宋_GB2312" w:eastAsia="仿宋_GB2312" w:cs="仿宋_GB2312"/>
        </w:rPr>
        <w:t>（一）因情况变化，不再符合规定的竞争性磋商采购方式适用情形的；</w:t>
      </w:r>
    </w:p>
    <w:p w14:paraId="6E61E9DD">
      <w:pPr>
        <w:pStyle w:val="4"/>
        <w:ind w:firstLine="480"/>
      </w:pPr>
      <w:r>
        <w:rPr>
          <w:rFonts w:ascii="仿宋_GB2312" w:hAnsi="仿宋_GB2312" w:eastAsia="仿宋_GB2312" w:cs="仿宋_GB2312"/>
        </w:rPr>
        <w:t>（二）出现影响采购公正的违法、违规行为的；</w:t>
      </w:r>
    </w:p>
    <w:p w14:paraId="19BFBA87">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6A2B773F">
      <w:pPr>
        <w:pStyle w:val="4"/>
        <w:ind w:firstLine="480"/>
      </w:pPr>
      <w:r>
        <w:rPr>
          <w:rFonts w:ascii="仿宋_GB2312" w:hAnsi="仿宋_GB2312" w:eastAsia="仿宋_GB2312" w:cs="仿宋_GB2312"/>
        </w:rPr>
        <w:t>（四）法律法规规定的其他情形。</w:t>
      </w:r>
    </w:p>
    <w:p w14:paraId="13B463F3">
      <w:pPr>
        <w:pStyle w:val="4"/>
        <w:outlineLvl w:val="2"/>
      </w:pPr>
      <w:r>
        <w:rPr>
          <w:rFonts w:ascii="仿宋_GB2312" w:hAnsi="仿宋_GB2312" w:eastAsia="仿宋_GB2312" w:cs="仿宋_GB2312"/>
          <w:b/>
          <w:sz w:val="28"/>
        </w:rPr>
        <w:t>6.6确定成交供应商</w:t>
      </w:r>
    </w:p>
    <w:p w14:paraId="640B30C8">
      <w:pPr>
        <w:pStyle w:val="4"/>
      </w:pPr>
      <w:r>
        <w:rPr>
          <w:rFonts w:ascii="仿宋_GB2312" w:hAnsi="仿宋_GB2312" w:eastAsia="仿宋_GB2312" w:cs="仿宋_GB2312"/>
        </w:rPr>
        <w:t>一、评审结束后，代理机构在评审结束之日起2个工作日内将磋商报告及有关资料送交采购人。</w:t>
      </w:r>
    </w:p>
    <w:p w14:paraId="2B9CC116">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711811D5">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07177E42">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616F2456">
      <w:pPr>
        <w:pStyle w:val="4"/>
        <w:outlineLvl w:val="2"/>
      </w:pPr>
      <w:r>
        <w:rPr>
          <w:rFonts w:ascii="仿宋_GB2312" w:hAnsi="仿宋_GB2312" w:eastAsia="仿宋_GB2312" w:cs="仿宋_GB2312"/>
          <w:b/>
          <w:sz w:val="28"/>
        </w:rPr>
        <w:t>6.7评审专家在政府采购活动中承担以下义务</w:t>
      </w:r>
    </w:p>
    <w:p w14:paraId="46C862AB">
      <w:pPr>
        <w:pStyle w:val="4"/>
        <w:ind w:firstLine="480"/>
      </w:pPr>
      <w:r>
        <w:rPr>
          <w:rFonts w:ascii="仿宋_GB2312" w:hAnsi="仿宋_GB2312" w:eastAsia="仿宋_GB2312" w:cs="仿宋_GB2312"/>
        </w:rPr>
        <w:t>（一）遵守评审工作纪律；</w:t>
      </w:r>
    </w:p>
    <w:p w14:paraId="11739978">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4ED723AF">
      <w:pPr>
        <w:pStyle w:val="4"/>
        <w:ind w:firstLine="480"/>
      </w:pPr>
      <w:r>
        <w:rPr>
          <w:rFonts w:ascii="仿宋_GB2312" w:hAnsi="仿宋_GB2312" w:eastAsia="仿宋_GB2312" w:cs="仿宋_GB2312"/>
        </w:rPr>
        <w:t>（三）不得泄露评审文件、评审情况和在评审过程中获悉的商业秘密；</w:t>
      </w:r>
    </w:p>
    <w:p w14:paraId="6AAD6B22">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B2C6CA9">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7D47FD85">
      <w:pPr>
        <w:pStyle w:val="4"/>
        <w:ind w:firstLine="480"/>
      </w:pPr>
      <w:r>
        <w:rPr>
          <w:rFonts w:ascii="仿宋_GB2312" w:hAnsi="仿宋_GB2312" w:eastAsia="仿宋_GB2312" w:cs="仿宋_GB2312"/>
        </w:rPr>
        <w:t>（六）配合答复处理供应商的询问、质疑和投诉等事项；</w:t>
      </w:r>
    </w:p>
    <w:p w14:paraId="546D3022">
      <w:pPr>
        <w:pStyle w:val="4"/>
        <w:ind w:firstLine="480"/>
      </w:pPr>
      <w:r>
        <w:rPr>
          <w:rFonts w:ascii="仿宋_GB2312" w:hAnsi="仿宋_GB2312" w:eastAsia="仿宋_GB2312" w:cs="仿宋_GB2312"/>
        </w:rPr>
        <w:t>（七）法律、法规和规章规定的其他义务。</w:t>
      </w:r>
    </w:p>
    <w:p w14:paraId="3BD381C4">
      <w:pPr>
        <w:pStyle w:val="4"/>
        <w:outlineLvl w:val="2"/>
      </w:pPr>
      <w:r>
        <w:rPr>
          <w:rFonts w:ascii="仿宋_GB2312" w:hAnsi="仿宋_GB2312" w:eastAsia="仿宋_GB2312" w:cs="仿宋_GB2312"/>
          <w:b/>
          <w:sz w:val="28"/>
        </w:rPr>
        <w:t>6.8评审专家在政府采购活动中应当遵守以下工作纪律</w:t>
      </w:r>
    </w:p>
    <w:p w14:paraId="0B74B3B9">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0DA629FD">
      <w:pPr>
        <w:pStyle w:val="4"/>
        <w:ind w:firstLine="480"/>
      </w:pPr>
      <w:r>
        <w:rPr>
          <w:rFonts w:ascii="仿宋_GB2312" w:hAnsi="仿宋_GB2312" w:eastAsia="仿宋_GB2312" w:cs="仿宋_GB2312"/>
        </w:rPr>
        <w:t>（二）评审前，应当将通讯工具或者相关电子设备交由采购组织单位统一保管。</w:t>
      </w:r>
    </w:p>
    <w:p w14:paraId="349CFE18">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6871DF03">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A33C66A">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64AFCBCD">
      <w:pPr>
        <w:pStyle w:val="4"/>
        <w:ind w:firstLine="480"/>
      </w:pPr>
      <w:r>
        <w:rPr>
          <w:rFonts w:ascii="仿宋_GB2312" w:hAnsi="仿宋_GB2312" w:eastAsia="仿宋_GB2312" w:cs="仿宋_GB2312"/>
        </w:rPr>
        <w:t>（六）服从评审现场采购组织单位的现场秩序管理，接受评审现场监督人员的合法监督。</w:t>
      </w:r>
    </w:p>
    <w:p w14:paraId="79372FF8">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0657F2D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CF911AD">
      <w:pPr>
        <w:pStyle w:val="4"/>
        <w:jc w:val="center"/>
        <w:outlineLvl w:val="1"/>
      </w:pPr>
      <w:r>
        <w:rPr>
          <w:rFonts w:ascii="仿宋_GB2312" w:hAnsi="仿宋_GB2312" w:eastAsia="仿宋_GB2312" w:cs="仿宋_GB2312"/>
          <w:b/>
          <w:sz w:val="36"/>
        </w:rPr>
        <w:t>第七章 响应文件格式</w:t>
      </w:r>
    </w:p>
    <w:p w14:paraId="3945F058">
      <w:pPr>
        <w:pStyle w:val="4"/>
      </w:pPr>
      <w:r>
        <w:rPr>
          <w:rFonts w:ascii="仿宋_GB2312" w:hAnsi="仿宋_GB2312" w:eastAsia="仿宋_GB2312" w:cs="仿宋_GB2312"/>
        </w:rPr>
        <w:t>采购包1：</w:t>
      </w:r>
    </w:p>
    <w:p w14:paraId="42076C50">
      <w:pPr>
        <w:pStyle w:val="4"/>
      </w:pPr>
      <w:r>
        <w:rPr>
          <w:rFonts w:ascii="仿宋_GB2312" w:hAnsi="仿宋_GB2312" w:eastAsia="仿宋_GB2312" w:cs="仿宋_GB2312"/>
        </w:rPr>
        <w:t>分册名称：投标响应文件分册</w:t>
      </w:r>
    </w:p>
    <w:p w14:paraId="194C2886">
      <w:pPr>
        <w:pStyle w:val="4"/>
        <w:ind w:firstLine="960"/>
      </w:pPr>
      <w:r>
        <w:rPr>
          <w:rFonts w:ascii="仿宋_GB2312" w:hAnsi="仿宋_GB2312" w:eastAsia="仿宋_GB2312" w:cs="仿宋_GB2312"/>
        </w:rPr>
        <w:t>详见附件：响应文件封面</w:t>
      </w:r>
    </w:p>
    <w:p w14:paraId="59A54532">
      <w:pPr>
        <w:pStyle w:val="4"/>
        <w:ind w:firstLine="960"/>
      </w:pPr>
      <w:r>
        <w:rPr>
          <w:rFonts w:ascii="仿宋_GB2312" w:hAnsi="仿宋_GB2312" w:eastAsia="仿宋_GB2312" w:cs="仿宋_GB2312"/>
        </w:rPr>
        <w:t>详见附件：响应函</w:t>
      </w:r>
    </w:p>
    <w:p w14:paraId="707A2D6C">
      <w:pPr>
        <w:pStyle w:val="4"/>
        <w:ind w:firstLine="960"/>
      </w:pPr>
      <w:r>
        <w:rPr>
          <w:rFonts w:ascii="仿宋_GB2312" w:hAnsi="仿宋_GB2312" w:eastAsia="仿宋_GB2312" w:cs="仿宋_GB2312"/>
        </w:rPr>
        <w:t>详见附件：中小企业声明函</w:t>
      </w:r>
    </w:p>
    <w:p w14:paraId="53012F95">
      <w:pPr>
        <w:pStyle w:val="4"/>
        <w:ind w:firstLine="960"/>
      </w:pPr>
      <w:r>
        <w:rPr>
          <w:rFonts w:ascii="仿宋_GB2312" w:hAnsi="仿宋_GB2312" w:eastAsia="仿宋_GB2312" w:cs="仿宋_GB2312"/>
        </w:rPr>
        <w:t>详见附件：残疾人福利性单位声明函</w:t>
      </w:r>
    </w:p>
    <w:p w14:paraId="041D6FB6">
      <w:pPr>
        <w:pStyle w:val="4"/>
        <w:ind w:firstLine="960"/>
      </w:pPr>
      <w:r>
        <w:rPr>
          <w:rFonts w:ascii="仿宋_GB2312" w:hAnsi="仿宋_GB2312" w:eastAsia="仿宋_GB2312" w:cs="仿宋_GB2312"/>
        </w:rPr>
        <w:t>详见附件：监狱企业的证明文件</w:t>
      </w:r>
    </w:p>
    <w:p w14:paraId="0B7D0584">
      <w:pPr>
        <w:pStyle w:val="4"/>
        <w:ind w:firstLine="960"/>
      </w:pPr>
      <w:r>
        <w:rPr>
          <w:rFonts w:ascii="仿宋_GB2312" w:hAnsi="仿宋_GB2312" w:eastAsia="仿宋_GB2312" w:cs="仿宋_GB2312"/>
        </w:rPr>
        <w:t>详见附件：服务内容及服务邀请应答表</w:t>
      </w:r>
    </w:p>
    <w:p w14:paraId="3B686372">
      <w:pPr>
        <w:pStyle w:val="4"/>
        <w:ind w:firstLine="960"/>
      </w:pPr>
      <w:r>
        <w:rPr>
          <w:rFonts w:ascii="仿宋_GB2312" w:hAnsi="仿宋_GB2312" w:eastAsia="仿宋_GB2312" w:cs="仿宋_GB2312"/>
        </w:rPr>
        <w:t>详见附件：商务应答表</w:t>
      </w:r>
    </w:p>
    <w:p w14:paraId="011CBF5D">
      <w:pPr>
        <w:pStyle w:val="4"/>
        <w:ind w:firstLine="960"/>
      </w:pPr>
      <w:r>
        <w:rPr>
          <w:rFonts w:ascii="仿宋_GB2312" w:hAnsi="仿宋_GB2312" w:eastAsia="仿宋_GB2312" w:cs="仿宋_GB2312"/>
        </w:rPr>
        <w:t>详见附件：报价表</w:t>
      </w:r>
    </w:p>
    <w:p w14:paraId="05EC8916">
      <w:pPr>
        <w:pStyle w:val="4"/>
        <w:ind w:firstLine="960"/>
      </w:pPr>
      <w:r>
        <w:rPr>
          <w:rFonts w:ascii="仿宋_GB2312" w:hAnsi="仿宋_GB2312" w:eastAsia="仿宋_GB2312" w:cs="仿宋_GB2312"/>
        </w:rPr>
        <w:t>详见附件：标的清单</w:t>
      </w:r>
    </w:p>
    <w:p w14:paraId="3709438D">
      <w:pPr>
        <w:pStyle w:val="4"/>
        <w:ind w:firstLine="960"/>
      </w:pPr>
      <w:r>
        <w:rPr>
          <w:rFonts w:ascii="仿宋_GB2312" w:hAnsi="仿宋_GB2312" w:eastAsia="仿宋_GB2312" w:cs="仿宋_GB2312"/>
        </w:rPr>
        <w:t>详见附件：服务方案</w:t>
      </w:r>
    </w:p>
    <w:p w14:paraId="0B51B8A5">
      <w:pPr>
        <w:pStyle w:val="4"/>
        <w:ind w:firstLine="960"/>
      </w:pPr>
      <w:r>
        <w:rPr>
          <w:rFonts w:ascii="仿宋_GB2312" w:hAnsi="仿宋_GB2312" w:eastAsia="仿宋_GB2312" w:cs="仿宋_GB2312"/>
        </w:rPr>
        <w:t>详见附件：业绩.docx</w:t>
      </w:r>
    </w:p>
    <w:p w14:paraId="5E5A329D">
      <w:pPr>
        <w:pStyle w:val="4"/>
        <w:ind w:firstLine="960"/>
      </w:pPr>
      <w:r>
        <w:rPr>
          <w:rFonts w:ascii="仿宋_GB2312" w:hAnsi="仿宋_GB2312" w:eastAsia="仿宋_GB2312" w:cs="仿宋_GB2312"/>
        </w:rPr>
        <w:t>详见附件：供应商应提供的资格证明材料.docx</w:t>
      </w:r>
    </w:p>
    <w:p w14:paraId="46E1D86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09908E4">
      <w:pPr>
        <w:pStyle w:val="4"/>
        <w:jc w:val="center"/>
        <w:outlineLvl w:val="1"/>
      </w:pPr>
      <w:r>
        <w:rPr>
          <w:rFonts w:ascii="仿宋_GB2312" w:hAnsi="仿宋_GB2312" w:eastAsia="仿宋_GB2312" w:cs="仿宋_GB2312"/>
          <w:b/>
          <w:sz w:val="36"/>
        </w:rPr>
        <w:t>第八章 拟签订采购合同文本</w:t>
      </w:r>
    </w:p>
    <w:p w14:paraId="01BE7F61">
      <w:pPr>
        <w:pStyle w:val="4"/>
      </w:pPr>
      <w:r>
        <w:rPr>
          <w:rFonts w:ascii="仿宋_GB2312" w:hAnsi="仿宋_GB2312" w:eastAsia="仿宋_GB2312" w:cs="仿宋_GB2312"/>
        </w:rPr>
        <w:t>详见附件：拟签订采购合同文本.docx</w:t>
      </w:r>
    </w:p>
    <w:p w14:paraId="54E75E6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DBC6E59">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03776C5"/>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2734</Words>
  <Characters>2994</Characters>
  <Lines>0</Lines>
  <Paragraphs>0</Paragraphs>
  <TotalTime>0</TotalTime>
  <ScaleCrop>false</ScaleCrop>
  <LinksUpToDate>false</LinksUpToDate>
  <CharactersWithSpaces>3035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Administrator</cp:lastModifiedBy>
  <dcterms:modified xsi:type="dcterms:W3CDTF">2025-11-19T02:23:43Z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eyJoZGlkIjoiM2M3YzY2MTJlM2NiOWMzYTQ2OTAxM2ExNTQ1NzRkYTQiLCJ1c2VySWQiOiIxMjkzNTU3MjkzIn0=</vt:lpwstr>
  </property>
  <property fmtid="{D5CDD505-2E9C-101B-9397-08002B2CF9AE}" pid="4" name="ICV">
    <vt:lpwstr>AF7DAEE389C142DE9091626370FD82DA_12</vt:lpwstr>
  </property>
</Properties>
</file>