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539C6">
      <w:pPr>
        <w:pStyle w:val="3"/>
        <w:numPr>
          <w:ilvl w:val="0"/>
          <w:numId w:val="1"/>
        </w:numPr>
        <w:wordWrap w:val="0"/>
        <w:spacing w:before="0" w:after="156" w:afterLines="50" w:line="360" w:lineRule="auto"/>
        <w:rPr>
          <w:rFonts w:hint="eastAsia" w:ascii="仿宋" w:hAnsi="仿宋" w:eastAsia="仿宋" w:cs="仿宋"/>
          <w:bCs/>
          <w:color w:val="auto"/>
          <w:szCs w:val="36"/>
          <w:highlight w:val="none"/>
          <w:shd w:val="clear" w:color="auto" w:fill="auto"/>
        </w:rPr>
      </w:pPr>
      <w:bookmarkStart w:id="0" w:name="_Toc1848"/>
      <w:r>
        <w:rPr>
          <w:rFonts w:hint="eastAsia" w:ascii="仿宋" w:hAnsi="仿宋" w:eastAsia="仿宋" w:cs="仿宋"/>
          <w:bCs/>
          <w:color w:val="auto"/>
          <w:szCs w:val="36"/>
          <w:highlight w:val="none"/>
          <w:shd w:val="clear" w:color="auto" w:fill="auto"/>
        </w:rPr>
        <w:t>采购内容及技术要求</w:t>
      </w:r>
      <w:bookmarkEnd w:id="0"/>
    </w:p>
    <w:p w14:paraId="61546E98">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outlineLvl w:val="1"/>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一、项目概况</w:t>
      </w:r>
    </w:p>
    <w:p w14:paraId="101E7981">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项目名称：</w:t>
      </w:r>
      <w:r>
        <w:rPr>
          <w:rFonts w:hint="eastAsia" w:ascii="仿宋" w:hAnsi="仿宋" w:eastAsia="仿宋" w:cs="仿宋"/>
          <w:color w:val="auto"/>
          <w:sz w:val="24"/>
          <w:szCs w:val="24"/>
          <w:highlight w:val="none"/>
          <w:shd w:val="clear" w:color="auto" w:fill="auto"/>
          <w:lang w:val="en-US" w:eastAsia="zh-CN"/>
        </w:rPr>
        <w:t>西咸新区能源金融贸易区“十五五”经济发展规划编制</w:t>
      </w:r>
    </w:p>
    <w:p w14:paraId="26EA793F">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主要内容：</w:t>
      </w:r>
      <w:r>
        <w:rPr>
          <w:rFonts w:hint="eastAsia" w:ascii="仿宋" w:hAnsi="仿宋" w:eastAsia="仿宋" w:cs="仿宋"/>
          <w:color w:val="auto"/>
          <w:sz w:val="24"/>
          <w:szCs w:val="24"/>
          <w:highlight w:val="none"/>
          <w:shd w:val="clear" w:color="auto" w:fill="auto"/>
        </w:rPr>
        <w:t>能源</w:t>
      </w:r>
      <w:r>
        <w:rPr>
          <w:rFonts w:hint="eastAsia" w:ascii="仿宋" w:hAnsi="仿宋" w:eastAsia="仿宋" w:cs="仿宋"/>
          <w:color w:val="auto"/>
          <w:sz w:val="24"/>
          <w:szCs w:val="24"/>
          <w:highlight w:val="none"/>
          <w:shd w:val="clear" w:color="auto" w:fill="auto"/>
          <w:lang w:val="en-US" w:eastAsia="zh-CN"/>
        </w:rPr>
        <w:t>金融贸易区</w:t>
      </w:r>
      <w:r>
        <w:rPr>
          <w:rFonts w:hint="eastAsia" w:ascii="仿宋" w:hAnsi="仿宋" w:eastAsia="仿宋" w:cs="仿宋"/>
          <w:color w:val="auto"/>
          <w:sz w:val="24"/>
          <w:szCs w:val="24"/>
          <w:highlight w:val="none"/>
          <w:shd w:val="clear" w:color="auto" w:fill="auto"/>
        </w:rPr>
        <w:t>“十五五”经济发展规划是西咸新区丝路经济带能源金融贸易区管理办公室对未来五年的战略部署和安排，是指导能源</w:t>
      </w:r>
      <w:r>
        <w:rPr>
          <w:rFonts w:hint="eastAsia" w:ascii="仿宋" w:hAnsi="仿宋" w:eastAsia="仿宋" w:cs="仿宋"/>
          <w:color w:val="auto"/>
          <w:sz w:val="24"/>
          <w:szCs w:val="24"/>
          <w:highlight w:val="none"/>
          <w:shd w:val="clear" w:color="auto" w:fill="auto"/>
          <w:lang w:val="en-US" w:eastAsia="zh-CN"/>
        </w:rPr>
        <w:t>金融贸易区</w:t>
      </w:r>
      <w:r>
        <w:rPr>
          <w:rFonts w:hint="eastAsia" w:ascii="仿宋" w:hAnsi="仿宋" w:eastAsia="仿宋" w:cs="仿宋"/>
          <w:color w:val="auto"/>
          <w:sz w:val="24"/>
          <w:szCs w:val="24"/>
          <w:highlight w:val="none"/>
          <w:shd w:val="clear" w:color="auto" w:fill="auto"/>
        </w:rPr>
        <w:t>发展和制定相关政策的重要依据。发展规划应</w:t>
      </w:r>
      <w:r>
        <w:rPr>
          <w:rFonts w:hint="eastAsia" w:ascii="仿宋" w:hAnsi="仿宋" w:eastAsia="仿宋" w:cs="仿宋"/>
          <w:color w:val="auto"/>
          <w:sz w:val="24"/>
          <w:szCs w:val="24"/>
          <w:highlight w:val="none"/>
          <w:shd w:val="clear" w:color="auto" w:fill="auto"/>
          <w:lang w:val="en-US" w:eastAsia="zh-CN"/>
        </w:rPr>
        <w:t>结合中省市以及西咸新区国民经济和社会发展新格局，</w:t>
      </w:r>
      <w:r>
        <w:rPr>
          <w:rFonts w:hint="eastAsia" w:ascii="仿宋" w:hAnsi="仿宋" w:eastAsia="仿宋" w:cs="仿宋"/>
          <w:color w:val="auto"/>
          <w:sz w:val="24"/>
          <w:szCs w:val="24"/>
          <w:highlight w:val="none"/>
          <w:shd w:val="clear" w:color="auto" w:fill="auto"/>
        </w:rPr>
        <w:t>从能源</w:t>
      </w:r>
      <w:r>
        <w:rPr>
          <w:rFonts w:hint="eastAsia" w:ascii="仿宋" w:hAnsi="仿宋" w:eastAsia="仿宋" w:cs="仿宋"/>
          <w:color w:val="auto"/>
          <w:sz w:val="24"/>
          <w:szCs w:val="24"/>
          <w:highlight w:val="none"/>
          <w:shd w:val="clear" w:color="auto" w:fill="auto"/>
          <w:lang w:val="en-US" w:eastAsia="zh-CN"/>
        </w:rPr>
        <w:t>金融贸易区</w:t>
      </w:r>
      <w:r>
        <w:rPr>
          <w:rFonts w:hint="eastAsia" w:ascii="仿宋" w:hAnsi="仿宋" w:eastAsia="仿宋" w:cs="仿宋"/>
          <w:color w:val="auto"/>
          <w:sz w:val="24"/>
          <w:szCs w:val="24"/>
          <w:highlight w:val="none"/>
          <w:shd w:val="clear" w:color="auto" w:fill="auto"/>
        </w:rPr>
        <w:t>整体与长远利益出发，贯彻</w:t>
      </w:r>
      <w:r>
        <w:rPr>
          <w:rFonts w:hint="eastAsia" w:ascii="仿宋" w:hAnsi="仿宋" w:eastAsia="仿宋" w:cs="仿宋"/>
          <w:color w:val="auto"/>
          <w:sz w:val="24"/>
          <w:szCs w:val="24"/>
          <w:highlight w:val="none"/>
          <w:shd w:val="clear" w:color="auto" w:fill="auto"/>
          <w:lang w:val="en-US" w:eastAsia="zh-CN"/>
        </w:rPr>
        <w:t>西咸</w:t>
      </w:r>
      <w:r>
        <w:rPr>
          <w:rFonts w:hint="eastAsia" w:ascii="仿宋" w:hAnsi="仿宋" w:eastAsia="仿宋" w:cs="仿宋"/>
          <w:color w:val="auto"/>
          <w:sz w:val="24"/>
          <w:szCs w:val="24"/>
          <w:highlight w:val="none"/>
          <w:shd w:val="clear" w:color="auto" w:fill="auto"/>
        </w:rPr>
        <w:t>新区发展规划的指导思想和发展原则，落实</w:t>
      </w:r>
      <w:r>
        <w:rPr>
          <w:rFonts w:hint="eastAsia" w:ascii="仿宋" w:hAnsi="仿宋" w:eastAsia="仿宋" w:cs="仿宋"/>
          <w:color w:val="auto"/>
          <w:sz w:val="24"/>
          <w:szCs w:val="24"/>
          <w:highlight w:val="none"/>
          <w:shd w:val="clear" w:color="auto" w:fill="auto"/>
          <w:lang w:val="en-US" w:eastAsia="zh-CN"/>
        </w:rPr>
        <w:t>西咸</w:t>
      </w:r>
      <w:r>
        <w:rPr>
          <w:rFonts w:hint="eastAsia" w:ascii="仿宋" w:hAnsi="仿宋" w:eastAsia="仿宋" w:cs="仿宋"/>
          <w:color w:val="auto"/>
          <w:sz w:val="24"/>
          <w:szCs w:val="24"/>
          <w:highlight w:val="none"/>
          <w:shd w:val="clear" w:color="auto" w:fill="auto"/>
        </w:rPr>
        <w:t>新区发展规划目标和任务</w:t>
      </w:r>
      <w:r>
        <w:rPr>
          <w:rFonts w:hint="eastAsia" w:ascii="仿宋" w:hAnsi="仿宋" w:eastAsia="仿宋" w:cs="仿宋"/>
          <w:color w:val="auto"/>
          <w:sz w:val="24"/>
          <w:szCs w:val="24"/>
          <w:highlight w:val="none"/>
          <w:shd w:val="clear" w:color="auto" w:fill="auto"/>
          <w:lang w:eastAsia="zh-CN"/>
        </w:rPr>
        <w:t>，全面总结</w:t>
      </w:r>
      <w:r>
        <w:rPr>
          <w:rFonts w:hint="eastAsia" w:ascii="仿宋" w:hAnsi="仿宋" w:eastAsia="仿宋" w:cs="仿宋"/>
          <w:color w:val="auto"/>
          <w:sz w:val="24"/>
          <w:szCs w:val="24"/>
          <w:highlight w:val="none"/>
          <w:shd w:val="clear" w:color="auto" w:fill="auto"/>
        </w:rPr>
        <w:t>能源</w:t>
      </w:r>
      <w:r>
        <w:rPr>
          <w:rFonts w:hint="eastAsia" w:ascii="仿宋" w:hAnsi="仿宋" w:eastAsia="仿宋" w:cs="仿宋"/>
          <w:color w:val="auto"/>
          <w:sz w:val="24"/>
          <w:szCs w:val="24"/>
          <w:highlight w:val="none"/>
          <w:shd w:val="clear" w:color="auto" w:fill="auto"/>
          <w:lang w:val="en-US" w:eastAsia="zh-CN"/>
        </w:rPr>
        <w:t>金融贸易区</w:t>
      </w:r>
      <w:r>
        <w:rPr>
          <w:rFonts w:hint="eastAsia" w:ascii="仿宋" w:hAnsi="仿宋" w:eastAsia="仿宋" w:cs="仿宋"/>
          <w:color w:val="auto"/>
          <w:sz w:val="24"/>
          <w:szCs w:val="24"/>
          <w:highlight w:val="none"/>
          <w:shd w:val="clear" w:color="auto" w:fill="auto"/>
          <w:lang w:eastAsia="zh-CN"/>
        </w:rPr>
        <w:t>“十四五”时期经济发展的成效和经验，认真分析国际国内发展新形势和新变化，准确研判未来一个时期</w:t>
      </w:r>
      <w:r>
        <w:rPr>
          <w:rFonts w:hint="eastAsia" w:ascii="仿宋" w:hAnsi="仿宋" w:eastAsia="仿宋" w:cs="仿宋"/>
          <w:color w:val="auto"/>
          <w:sz w:val="24"/>
          <w:szCs w:val="24"/>
          <w:highlight w:val="none"/>
          <w:shd w:val="clear" w:color="auto" w:fill="auto"/>
        </w:rPr>
        <w:t>能源</w:t>
      </w:r>
      <w:r>
        <w:rPr>
          <w:rFonts w:hint="eastAsia" w:ascii="仿宋" w:hAnsi="仿宋" w:eastAsia="仿宋" w:cs="仿宋"/>
          <w:color w:val="auto"/>
          <w:sz w:val="24"/>
          <w:szCs w:val="24"/>
          <w:highlight w:val="none"/>
          <w:shd w:val="clear" w:color="auto" w:fill="auto"/>
          <w:lang w:val="en-US" w:eastAsia="zh-CN"/>
        </w:rPr>
        <w:t>金融贸易区</w:t>
      </w:r>
      <w:r>
        <w:rPr>
          <w:rFonts w:hint="eastAsia" w:ascii="仿宋" w:hAnsi="仿宋" w:eastAsia="仿宋" w:cs="仿宋"/>
          <w:color w:val="auto"/>
          <w:sz w:val="24"/>
          <w:szCs w:val="24"/>
          <w:highlight w:val="none"/>
          <w:shd w:val="clear" w:color="auto" w:fill="auto"/>
          <w:lang w:eastAsia="zh-CN"/>
        </w:rPr>
        <w:t>发展的基本趋势和阶段特征，</w:t>
      </w:r>
      <w:r>
        <w:rPr>
          <w:rFonts w:hint="eastAsia" w:ascii="仿宋" w:hAnsi="仿宋" w:eastAsia="仿宋" w:cs="仿宋"/>
          <w:color w:val="auto"/>
          <w:sz w:val="24"/>
          <w:szCs w:val="24"/>
          <w:highlight w:val="none"/>
          <w:shd w:val="clear" w:color="auto" w:fill="auto"/>
          <w:lang w:val="en-US" w:eastAsia="zh-CN"/>
        </w:rPr>
        <w:t>科学确定“十五五”时期的发展目标和重点任务、重大项目，兼具科学性和指导性、前瞻性和实操性，</w:t>
      </w:r>
      <w:r>
        <w:rPr>
          <w:rFonts w:hint="eastAsia" w:ascii="仿宋" w:hAnsi="仿宋" w:eastAsia="仿宋" w:cs="仿宋"/>
          <w:color w:val="auto"/>
          <w:sz w:val="24"/>
          <w:szCs w:val="24"/>
          <w:highlight w:val="none"/>
          <w:shd w:val="clear" w:color="auto" w:fill="auto"/>
          <w:lang w:eastAsia="zh-CN"/>
        </w:rPr>
        <w:t>全力推动</w:t>
      </w:r>
      <w:r>
        <w:rPr>
          <w:rFonts w:hint="eastAsia" w:ascii="仿宋" w:hAnsi="仿宋" w:eastAsia="仿宋" w:cs="仿宋"/>
          <w:color w:val="auto"/>
          <w:sz w:val="24"/>
          <w:szCs w:val="24"/>
          <w:highlight w:val="none"/>
          <w:shd w:val="clear" w:color="auto" w:fill="auto"/>
        </w:rPr>
        <w:t>能源</w:t>
      </w:r>
      <w:r>
        <w:rPr>
          <w:rFonts w:hint="eastAsia" w:ascii="仿宋" w:hAnsi="仿宋" w:eastAsia="仿宋" w:cs="仿宋"/>
          <w:color w:val="auto"/>
          <w:sz w:val="24"/>
          <w:szCs w:val="24"/>
          <w:highlight w:val="none"/>
          <w:shd w:val="clear" w:color="auto" w:fill="auto"/>
          <w:lang w:val="en-US" w:eastAsia="zh-CN"/>
        </w:rPr>
        <w:t>金融贸易区</w:t>
      </w:r>
      <w:r>
        <w:rPr>
          <w:rFonts w:hint="eastAsia" w:ascii="仿宋" w:hAnsi="仿宋" w:eastAsia="仿宋" w:cs="仿宋"/>
          <w:color w:val="auto"/>
          <w:sz w:val="24"/>
          <w:szCs w:val="24"/>
          <w:highlight w:val="none"/>
          <w:shd w:val="clear" w:color="auto" w:fill="auto"/>
          <w:lang w:eastAsia="zh-CN"/>
        </w:rPr>
        <w:t>加快发展实现新突破。</w:t>
      </w:r>
    </w:p>
    <w:p w14:paraId="6751DA20">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采购依据及必要性：</w:t>
      </w:r>
      <w:r>
        <w:rPr>
          <w:rFonts w:hint="eastAsia" w:ascii="仿宋" w:hAnsi="仿宋" w:eastAsia="仿宋" w:cs="仿宋"/>
          <w:color w:val="auto"/>
          <w:sz w:val="24"/>
          <w:szCs w:val="24"/>
          <w:highlight w:val="none"/>
          <w:shd w:val="clear" w:color="auto" w:fill="auto"/>
          <w:lang w:val="en-US" w:eastAsia="zh-CN"/>
        </w:rPr>
        <w:t>根据《西咸新区“十五五”经济社会发展规划编制工作实施方案》相关要求，委托第三方咨询机构，围绕区域发展实际编制能源金融贸易区“十五五”经济发展规划。</w:t>
      </w:r>
    </w:p>
    <w:p w14:paraId="7C1C8643">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outlineLvl w:val="1"/>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二、服务内容</w:t>
      </w:r>
    </w:p>
    <w:p w14:paraId="3E09B608">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本项目需第三方机构为能源金融贸易区“十五五”经济发展规划提供编制咨询服务，完成能源金融贸易区“十五五”经济发展规划编制并通过相应级别的部门或会议审批，所有成果文件应符合国家及省相关的法律法规的标准要求。</w:t>
      </w:r>
    </w:p>
    <w:p w14:paraId="158C8439">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本次“十五五”规划编制的主要目的是研究明确能源金融贸易区2026年-2030年的发展方向和发展路径，主要包括但不限于以下内容：</w:t>
      </w:r>
    </w:p>
    <w:p w14:paraId="45A8DDF3">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发展基础和发展环境，一是区域发展立意，主要分析上位规划对于能源金融贸易区的定位，从宏观层面把握区域发展的机遇；二是区域发展情况说明，全面总结“十四五”期间地区生产总值、固定资产投资、基础设施建设情况等主要目标指标完成情况，通过图表、数字说明区域经济发展水平及存在问题；三是研究</w:t>
      </w:r>
      <w:r>
        <w:rPr>
          <w:rFonts w:hint="eastAsia" w:ascii="仿宋" w:hAnsi="仿宋" w:eastAsia="仿宋" w:cs="仿宋"/>
          <w:color w:val="auto"/>
          <w:sz w:val="24"/>
          <w:szCs w:val="24"/>
          <w:highlight w:val="none"/>
          <w:shd w:val="clear" w:color="auto" w:fill="auto"/>
        </w:rPr>
        <w:t>“十五五”时期面临机遇及挑战，厘清“十五五”内外部环境</w:t>
      </w:r>
      <w:r>
        <w:rPr>
          <w:rFonts w:hint="eastAsia" w:ascii="仿宋" w:hAnsi="仿宋" w:eastAsia="仿宋" w:cs="仿宋"/>
          <w:color w:val="auto"/>
          <w:sz w:val="24"/>
          <w:szCs w:val="24"/>
          <w:highlight w:val="none"/>
          <w:shd w:val="clear" w:color="auto" w:fill="auto"/>
          <w:lang w:eastAsia="zh-CN"/>
        </w:rPr>
        <w:t>。</w:t>
      </w:r>
    </w:p>
    <w:p w14:paraId="3BD5CA29">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发展思路，包括指导思想、整体发展方向、发展目标，主要发展指标构建等。</w:t>
      </w:r>
    </w:p>
    <w:p w14:paraId="73B2F9B8">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重点任务，根据区域现状、功能定位、经济发展、产业发展方向等，进行“十五五”期间重点发展经济及相关产业研判，针对发展路径做出本区域经济发展的核心思路，包括但不限于产业规划、科技创新、投资消费、区域协调、改革开放、创新发展方式、营商环境等内容。</w:t>
      </w:r>
    </w:p>
    <w:p w14:paraId="77F5AA28">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保障措施，根据陕西省、西安市、西咸新区相关上位规划文件明确的发展方向进行编写，提出能源金融贸易区“十五五”经济发展规划的相关保障措施。</w:t>
      </w:r>
    </w:p>
    <w:p w14:paraId="7DD28B4F">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ind w:left="0" w:leftChars="0" w:firstLine="480" w:firstLineChars="2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“三个重大”谋划，围绕主导产业转型升级、壮大优势产业集群和生态文明建设等重点方面，策划包装和实施一批事关全局、影响长远、带动作用强的重大项目、重大改革、重大战略。</w:t>
      </w:r>
    </w:p>
    <w:p w14:paraId="6AC0D327">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outlineLvl w:val="1"/>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三、服务要求</w:t>
      </w:r>
    </w:p>
    <w:p w14:paraId="09CE6E17">
      <w:pPr>
        <w:pStyle w:val="4"/>
        <w:keepNext w:val="0"/>
        <w:keepLines w:val="0"/>
        <w:pageBreakBefore w:val="0"/>
        <w:widowControl w:val="0"/>
        <w:numPr>
          <w:ilvl w:val="0"/>
          <w:numId w:val="0"/>
        </w:numPr>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r>
        <w:rPr>
          <w:rFonts w:hint="eastAsia" w:ascii="仿宋" w:hAnsi="仿宋" w:eastAsia="仿宋" w:cs="仿宋"/>
          <w:b/>
          <w:bCs/>
          <w:color w:val="auto"/>
          <w:sz w:val="24"/>
          <w:szCs w:val="24"/>
          <w:highlight w:val="none"/>
          <w:shd w:val="clear" w:color="auto" w:fill="auto"/>
          <w:lang w:val="en-US" w:eastAsia="zh-CN"/>
        </w:rPr>
        <w:t>服务质量标准要求：</w:t>
      </w:r>
      <w:r>
        <w:rPr>
          <w:rFonts w:hint="eastAsia" w:ascii="仿宋" w:hAnsi="仿宋" w:eastAsia="仿宋" w:cs="仿宋"/>
          <w:color w:val="auto"/>
          <w:sz w:val="24"/>
          <w:szCs w:val="24"/>
          <w:highlight w:val="none"/>
          <w:shd w:val="clear" w:color="auto" w:fill="auto"/>
          <w:lang w:val="en-US" w:eastAsia="zh-CN"/>
        </w:rPr>
        <w:t>最终成果符合国家、省、市、西咸新区现行相关规范标准。</w:t>
      </w:r>
    </w:p>
    <w:p w14:paraId="2A759816">
      <w:pPr>
        <w:pStyle w:val="4"/>
        <w:keepNext w:val="0"/>
        <w:keepLines w:val="0"/>
        <w:pageBreakBefore w:val="0"/>
        <w:widowControl w:val="0"/>
        <w:numPr>
          <w:ilvl w:val="0"/>
          <w:numId w:val="0"/>
        </w:numPr>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r>
        <w:rPr>
          <w:rFonts w:hint="eastAsia" w:ascii="仿宋" w:hAnsi="仿宋" w:eastAsia="仿宋" w:cs="仿宋"/>
          <w:b/>
          <w:bCs/>
          <w:color w:val="auto"/>
          <w:sz w:val="24"/>
          <w:szCs w:val="24"/>
          <w:highlight w:val="none"/>
          <w:shd w:val="clear" w:color="auto" w:fill="auto"/>
          <w:lang w:val="en-US" w:eastAsia="zh-CN"/>
        </w:rPr>
        <w:t>服务人员要求：</w:t>
      </w:r>
      <w:r>
        <w:rPr>
          <w:rFonts w:hint="eastAsia" w:ascii="仿宋" w:hAnsi="仿宋" w:eastAsia="仿宋" w:cs="仿宋"/>
          <w:color w:val="auto"/>
          <w:sz w:val="24"/>
          <w:szCs w:val="24"/>
          <w:highlight w:val="none"/>
          <w:shd w:val="clear" w:color="auto" w:fill="auto"/>
          <w:lang w:val="en-US" w:eastAsia="zh-CN"/>
        </w:rPr>
        <w:t>团队人员不少于5人，需有规划编制等相关工作经验。</w:t>
      </w:r>
    </w:p>
    <w:p w14:paraId="3BE43AD1">
      <w:pPr>
        <w:pStyle w:val="4"/>
        <w:keepNext w:val="0"/>
        <w:keepLines w:val="0"/>
        <w:pageBreakBefore w:val="0"/>
        <w:widowControl w:val="0"/>
        <w:numPr>
          <w:ilvl w:val="0"/>
          <w:numId w:val="0"/>
        </w:numPr>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b/>
          <w:bCs/>
          <w:color w:val="auto"/>
          <w:sz w:val="24"/>
          <w:szCs w:val="24"/>
          <w:highlight w:val="none"/>
          <w:shd w:val="clear" w:color="auto" w:fill="auto"/>
          <w:lang w:val="en-US" w:eastAsia="zh-CN"/>
        </w:rPr>
        <w:t>服务过程管理要求：</w:t>
      </w:r>
      <w:r>
        <w:rPr>
          <w:rFonts w:hint="eastAsia" w:ascii="仿宋" w:hAnsi="仿宋" w:eastAsia="仿宋" w:cs="仿宋"/>
          <w:color w:val="auto"/>
          <w:sz w:val="24"/>
          <w:szCs w:val="24"/>
          <w:highlight w:val="none"/>
          <w:shd w:val="clear" w:color="auto" w:fill="auto"/>
          <w:lang w:val="en-US" w:eastAsia="zh-CN"/>
        </w:rPr>
        <w:t>按时完成成果文本并对成果进行详细汇报，对项目推进过程中产生的问题做出及时响应，及时调整文本及成果内容。</w:t>
      </w:r>
    </w:p>
    <w:p w14:paraId="3CC3C213">
      <w:pPr>
        <w:pStyle w:val="4"/>
        <w:keepNext w:val="0"/>
        <w:keepLines w:val="0"/>
        <w:pageBreakBefore w:val="0"/>
        <w:widowControl w:val="0"/>
        <w:numPr>
          <w:ilvl w:val="0"/>
          <w:numId w:val="0"/>
        </w:numPr>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r>
        <w:rPr>
          <w:rFonts w:hint="eastAsia" w:ascii="仿宋" w:hAnsi="仿宋" w:eastAsia="仿宋" w:cs="仿宋"/>
          <w:b/>
          <w:bCs/>
          <w:color w:val="auto"/>
          <w:sz w:val="24"/>
          <w:szCs w:val="24"/>
          <w:highlight w:val="none"/>
          <w:shd w:val="clear" w:color="auto" w:fill="auto"/>
          <w:lang w:val="en-US" w:eastAsia="zh-CN"/>
        </w:rPr>
        <w:t>服务验收与考核要求：</w:t>
      </w:r>
      <w:r>
        <w:rPr>
          <w:rFonts w:hint="eastAsia" w:ascii="仿宋" w:hAnsi="仿宋" w:eastAsia="仿宋" w:cs="仿宋"/>
          <w:color w:val="auto"/>
          <w:sz w:val="24"/>
          <w:szCs w:val="24"/>
          <w:highlight w:val="none"/>
          <w:shd w:val="clear" w:color="auto" w:fill="auto"/>
          <w:lang w:val="en-US" w:eastAsia="zh-CN"/>
        </w:rPr>
        <w:t>成交供应商提供的服务成果需符合采购方要求并通过采购方组织的专家评审会评审。</w:t>
      </w:r>
    </w:p>
    <w:p w14:paraId="186B2543">
      <w:pPr>
        <w:pStyle w:val="4"/>
        <w:keepNext w:val="0"/>
        <w:keepLines w:val="0"/>
        <w:pageBreakBefore w:val="0"/>
        <w:widowControl w:val="0"/>
        <w:numPr>
          <w:ilvl w:val="0"/>
          <w:numId w:val="0"/>
        </w:numPr>
        <w:kinsoku/>
        <w:wordWrap w:val="0"/>
        <w:overflowPunct/>
        <w:topLinePunct w:val="0"/>
        <w:autoSpaceDE/>
        <w:autoSpaceDN/>
        <w:bidi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b/>
          <w:bCs/>
          <w:color w:val="auto"/>
          <w:sz w:val="24"/>
          <w:szCs w:val="24"/>
          <w:highlight w:val="none"/>
          <w:shd w:val="clear" w:color="auto" w:fill="auto"/>
          <w:lang w:val="en-US" w:eastAsia="zh-CN"/>
        </w:rPr>
        <w:t>成果交付要求：</w:t>
      </w:r>
      <w:r>
        <w:rPr>
          <w:rFonts w:hint="eastAsia" w:ascii="仿宋" w:hAnsi="仿宋" w:eastAsia="仿宋" w:cs="仿宋"/>
          <w:color w:val="auto"/>
          <w:sz w:val="24"/>
          <w:highlight w:val="none"/>
          <w:shd w:val="clear" w:color="auto" w:fill="auto"/>
        </w:rPr>
        <w:t>《西咸新区能源金融贸易区“十五五”经济发展规划》纸质版10份、电子版一套及成果汇报演示文稿（PPT）一份。</w:t>
      </w:r>
    </w:p>
    <w:p w14:paraId="2CF7B1D8">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outlineLvl w:val="1"/>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四、商务要求</w:t>
      </w:r>
    </w:p>
    <w:p w14:paraId="7917BDEF">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r>
        <w:rPr>
          <w:rFonts w:hint="eastAsia" w:ascii="仿宋" w:hAnsi="仿宋" w:eastAsia="仿宋" w:cs="仿宋"/>
          <w:b/>
          <w:bCs/>
          <w:color w:val="auto"/>
          <w:sz w:val="24"/>
          <w:szCs w:val="24"/>
          <w:highlight w:val="none"/>
          <w:shd w:val="clear" w:color="auto" w:fill="auto"/>
          <w:lang w:val="en-US" w:eastAsia="zh-CN"/>
        </w:rPr>
        <w:t>服务期限：</w:t>
      </w:r>
      <w:r>
        <w:rPr>
          <w:rFonts w:hint="eastAsia" w:ascii="仿宋" w:hAnsi="仿宋" w:eastAsia="仿宋" w:cs="仿宋"/>
          <w:b w:val="0"/>
          <w:bCs w:val="0"/>
          <w:color w:val="auto"/>
          <w:sz w:val="24"/>
          <w:szCs w:val="24"/>
          <w:highlight w:val="none"/>
          <w:shd w:val="clear" w:color="auto" w:fill="auto"/>
          <w:lang w:val="en-US" w:eastAsia="zh-CN"/>
        </w:rPr>
        <w:t>合同签订后1个月内提供初稿，2026年4月30日前完成最终成果文件并通过专家评审及甲方验收。。</w:t>
      </w:r>
    </w:p>
    <w:p w14:paraId="6E09483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u w:val="none"/>
          <w:shd w:val="clear" w:color="auto" w:fill="auto"/>
          <w:lang w:val="en-US" w:eastAsia="zh-CN"/>
        </w:rPr>
        <w:t>2.</w:t>
      </w:r>
      <w:r>
        <w:rPr>
          <w:rFonts w:hint="eastAsia" w:ascii="仿宋" w:hAnsi="仿宋" w:eastAsia="仿宋" w:cs="仿宋"/>
          <w:b/>
          <w:bCs/>
          <w:color w:val="auto"/>
          <w:sz w:val="24"/>
          <w:szCs w:val="24"/>
          <w:highlight w:val="none"/>
          <w:u w:val="none"/>
          <w:shd w:val="clear" w:color="auto" w:fill="auto"/>
          <w:lang w:val="en-US" w:eastAsia="zh-CN"/>
        </w:rPr>
        <w:t>款项结算：</w:t>
      </w:r>
    </w:p>
    <w:p w14:paraId="1C69BCCF">
      <w:pPr>
        <w:pStyle w:val="5"/>
        <w:widowControl/>
        <w:wordWrap w:val="0"/>
        <w:spacing w:line="360" w:lineRule="auto"/>
        <w:ind w:left="0" w:firstLine="480" w:firstLineChars="200"/>
        <w:rPr>
          <w:rFonts w:hint="eastAsia" w:ascii="仿宋" w:hAnsi="仿宋" w:eastAsia="仿宋" w:cs="仿宋"/>
          <w:color w:val="auto"/>
          <w:sz w:val="24"/>
          <w:szCs w:val="24"/>
          <w:highlight w:val="none"/>
          <w:u w:val="none"/>
          <w:shd w:val="clear" w:color="auto" w:fill="auto"/>
          <w:lang w:val="en-US"/>
        </w:rPr>
      </w:pPr>
      <w:r>
        <w:rPr>
          <w:rFonts w:hint="eastAsia" w:ascii="仿宋" w:hAnsi="仿宋" w:eastAsia="仿宋" w:cs="仿宋"/>
          <w:color w:val="auto"/>
          <w:sz w:val="24"/>
          <w:szCs w:val="24"/>
          <w:highlight w:val="none"/>
          <w:u w:val="none"/>
          <w:shd w:val="clear" w:color="auto" w:fill="auto"/>
          <w:lang w:val="en-US" w:eastAsia="zh-CN"/>
        </w:rPr>
        <w:t>1</w:t>
      </w:r>
      <w:r>
        <w:rPr>
          <w:rFonts w:hint="eastAsia" w:ascii="仿宋" w:hAnsi="仿宋" w:eastAsia="仿宋" w:cs="仿宋"/>
          <w:color w:val="auto"/>
          <w:sz w:val="24"/>
          <w:szCs w:val="24"/>
          <w:highlight w:val="none"/>
          <w:u w:val="none"/>
          <w:shd w:val="clear" w:color="auto" w:fill="auto"/>
          <w:lang w:eastAsia="zh-CN"/>
        </w:rPr>
        <w:t>）乙方按合同约定期限完成并提交初稿后</w:t>
      </w:r>
      <w:r>
        <w:rPr>
          <w:rFonts w:hint="eastAsia" w:ascii="仿宋" w:hAnsi="仿宋" w:eastAsia="仿宋" w:cs="仿宋"/>
          <w:color w:val="auto"/>
          <w:sz w:val="24"/>
          <w:szCs w:val="24"/>
          <w:highlight w:val="none"/>
          <w:u w:val="none"/>
          <w:shd w:val="clear" w:color="auto" w:fill="auto"/>
          <w:lang w:val="en-US" w:eastAsia="zh-CN"/>
        </w:rPr>
        <w:t>60日历天</w:t>
      </w:r>
      <w:r>
        <w:rPr>
          <w:rFonts w:hint="eastAsia" w:ascii="仿宋" w:hAnsi="仿宋" w:eastAsia="仿宋" w:cs="仿宋"/>
          <w:color w:val="auto"/>
          <w:sz w:val="24"/>
          <w:szCs w:val="24"/>
          <w:highlight w:val="none"/>
          <w:u w:val="none"/>
          <w:shd w:val="clear" w:color="auto" w:fill="auto"/>
          <w:lang w:eastAsia="zh-CN"/>
        </w:rPr>
        <w:t>内，</w:t>
      </w:r>
      <w:r>
        <w:rPr>
          <w:rFonts w:hint="eastAsia" w:ascii="仿宋" w:hAnsi="仿宋" w:eastAsia="仿宋" w:cs="仿宋"/>
          <w:color w:val="auto"/>
          <w:sz w:val="24"/>
          <w:szCs w:val="24"/>
          <w:highlight w:val="none"/>
          <w:u w:val="none"/>
          <w:shd w:val="clear" w:color="auto" w:fill="auto"/>
          <w:lang w:val="en-US" w:eastAsia="zh-CN"/>
        </w:rPr>
        <w:t>由甲方</w:t>
      </w:r>
      <w:r>
        <w:rPr>
          <w:rFonts w:hint="eastAsia" w:ascii="仿宋" w:hAnsi="仿宋" w:eastAsia="仿宋" w:cs="仿宋"/>
          <w:color w:val="auto"/>
          <w:sz w:val="24"/>
          <w:szCs w:val="24"/>
          <w:highlight w:val="none"/>
          <w:u w:val="none"/>
          <w:shd w:val="clear" w:color="auto" w:fill="auto"/>
          <w:lang w:eastAsia="zh-CN"/>
        </w:rPr>
        <w:t>向乙方支付合同总价款的</w:t>
      </w:r>
      <w:r>
        <w:rPr>
          <w:rFonts w:hint="eastAsia" w:ascii="仿宋" w:hAnsi="仿宋" w:eastAsia="仿宋" w:cs="仿宋"/>
          <w:color w:val="auto"/>
          <w:sz w:val="24"/>
          <w:szCs w:val="24"/>
          <w:highlight w:val="none"/>
          <w:u w:val="none"/>
          <w:shd w:val="clear" w:color="auto" w:fill="auto"/>
          <w:lang w:val="en-US" w:eastAsia="zh-CN"/>
        </w:rPr>
        <w:t>40</w:t>
      </w:r>
      <w:r>
        <w:rPr>
          <w:rFonts w:hint="eastAsia" w:ascii="仿宋" w:hAnsi="仿宋" w:eastAsia="仿宋" w:cs="仿宋"/>
          <w:color w:val="auto"/>
          <w:sz w:val="24"/>
          <w:szCs w:val="24"/>
          <w:highlight w:val="none"/>
          <w:u w:val="none"/>
          <w:shd w:val="clear" w:color="auto" w:fill="auto"/>
          <w:lang w:val="en-US"/>
        </w:rPr>
        <w:t>%</w:t>
      </w:r>
      <w:r>
        <w:rPr>
          <w:rFonts w:hint="eastAsia" w:ascii="仿宋" w:hAnsi="仿宋" w:eastAsia="仿宋" w:cs="仿宋"/>
          <w:color w:val="auto"/>
          <w:sz w:val="24"/>
          <w:szCs w:val="24"/>
          <w:highlight w:val="none"/>
          <w:u w:val="none"/>
          <w:shd w:val="clear" w:color="auto" w:fill="auto"/>
          <w:lang w:eastAsia="zh-CN"/>
        </w:rPr>
        <w:t>；</w:t>
      </w:r>
    </w:p>
    <w:p w14:paraId="5E5C137C">
      <w:pPr>
        <w:pStyle w:val="5"/>
        <w:widowControl/>
        <w:wordWrap w:val="0"/>
        <w:spacing w:line="360" w:lineRule="auto"/>
        <w:ind w:left="0" w:firstLine="480" w:firstLineChars="200"/>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u w:val="none"/>
          <w:shd w:val="clear" w:color="auto" w:fill="auto"/>
          <w:lang w:val="en-US" w:eastAsia="zh-CN"/>
        </w:rPr>
        <w:t>2</w:t>
      </w:r>
      <w:r>
        <w:rPr>
          <w:rFonts w:hint="eastAsia" w:ascii="仿宋" w:hAnsi="仿宋" w:eastAsia="仿宋" w:cs="仿宋"/>
          <w:color w:val="auto"/>
          <w:sz w:val="24"/>
          <w:szCs w:val="24"/>
          <w:highlight w:val="none"/>
          <w:u w:val="none"/>
          <w:shd w:val="clear" w:color="auto" w:fill="auto"/>
          <w:lang w:eastAsia="zh-CN"/>
        </w:rPr>
        <w:t>）乙方</w:t>
      </w:r>
      <w:r>
        <w:rPr>
          <w:rFonts w:hint="eastAsia" w:ascii="仿宋" w:hAnsi="仿宋" w:eastAsia="仿宋" w:cs="仿宋"/>
          <w:color w:val="auto"/>
          <w:sz w:val="24"/>
          <w:szCs w:val="24"/>
          <w:highlight w:val="none"/>
          <w:u w:val="none"/>
          <w:shd w:val="clear" w:color="auto" w:fill="auto"/>
          <w:lang w:val="en-US" w:eastAsia="zh-CN"/>
        </w:rPr>
        <w:t>最终服务成果文件通过专家评审会并</w:t>
      </w:r>
      <w:r>
        <w:rPr>
          <w:rFonts w:hint="eastAsia" w:ascii="仿宋" w:hAnsi="仿宋" w:eastAsia="仿宋" w:cs="仿宋"/>
          <w:color w:val="auto"/>
          <w:sz w:val="24"/>
          <w:szCs w:val="24"/>
          <w:highlight w:val="none"/>
          <w:u w:val="none"/>
          <w:shd w:val="clear" w:color="auto" w:fill="auto"/>
          <w:lang w:eastAsia="zh-CN"/>
        </w:rPr>
        <w:t>按</w:t>
      </w:r>
      <w:r>
        <w:rPr>
          <w:rFonts w:hint="eastAsia" w:ascii="仿宋" w:hAnsi="仿宋" w:eastAsia="仿宋" w:cs="仿宋"/>
          <w:color w:val="auto"/>
          <w:sz w:val="24"/>
          <w:szCs w:val="24"/>
          <w:highlight w:val="none"/>
          <w:u w:val="none"/>
          <w:shd w:val="clear" w:color="auto" w:fill="auto"/>
          <w:lang w:val="en-US" w:eastAsia="zh-CN"/>
        </w:rPr>
        <w:t>相关意见修改</w:t>
      </w:r>
      <w:r>
        <w:rPr>
          <w:rFonts w:hint="eastAsia" w:ascii="仿宋" w:hAnsi="仿宋" w:eastAsia="仿宋" w:cs="仿宋"/>
          <w:color w:val="auto"/>
          <w:sz w:val="24"/>
          <w:szCs w:val="24"/>
          <w:highlight w:val="none"/>
          <w:u w:val="none"/>
          <w:shd w:val="clear" w:color="auto" w:fill="auto"/>
          <w:lang w:eastAsia="zh-CN"/>
        </w:rPr>
        <w:t>完善，经甲方最终验收通过</w:t>
      </w:r>
      <w:r>
        <w:rPr>
          <w:rFonts w:hint="eastAsia" w:ascii="仿宋" w:hAnsi="仿宋" w:eastAsia="仿宋" w:cs="仿宋"/>
          <w:color w:val="auto"/>
          <w:sz w:val="24"/>
          <w:szCs w:val="24"/>
          <w:highlight w:val="none"/>
          <w:u w:val="none"/>
          <w:shd w:val="clear" w:color="auto" w:fill="auto"/>
          <w:lang w:val="en-US" w:eastAsia="zh-CN"/>
        </w:rPr>
        <w:t>后60日历天</w:t>
      </w:r>
      <w:r>
        <w:rPr>
          <w:rFonts w:hint="eastAsia" w:ascii="仿宋" w:hAnsi="仿宋" w:eastAsia="仿宋" w:cs="仿宋"/>
          <w:color w:val="auto"/>
          <w:sz w:val="24"/>
          <w:szCs w:val="24"/>
          <w:highlight w:val="none"/>
          <w:u w:val="none"/>
          <w:shd w:val="clear" w:color="auto" w:fill="auto"/>
          <w:lang w:eastAsia="zh-CN"/>
        </w:rPr>
        <w:t>内，</w:t>
      </w:r>
      <w:r>
        <w:rPr>
          <w:rFonts w:hint="eastAsia" w:ascii="仿宋" w:hAnsi="仿宋" w:eastAsia="仿宋" w:cs="仿宋"/>
          <w:color w:val="auto"/>
          <w:sz w:val="24"/>
          <w:szCs w:val="24"/>
          <w:highlight w:val="none"/>
          <w:u w:val="none"/>
          <w:shd w:val="clear" w:color="auto" w:fill="auto"/>
          <w:lang w:val="en-US" w:eastAsia="zh-CN"/>
        </w:rPr>
        <w:t>结合考核情况</w:t>
      </w:r>
      <w:r>
        <w:rPr>
          <w:rFonts w:hint="eastAsia" w:ascii="仿宋" w:hAnsi="仿宋" w:eastAsia="仿宋" w:cs="仿宋"/>
          <w:color w:val="auto"/>
          <w:sz w:val="24"/>
          <w:szCs w:val="24"/>
          <w:highlight w:val="none"/>
          <w:u w:val="none"/>
          <w:shd w:val="clear" w:color="auto" w:fill="auto"/>
          <w:lang w:eastAsia="zh-CN"/>
        </w:rPr>
        <w:t>向乙方支付</w:t>
      </w:r>
      <w:r>
        <w:rPr>
          <w:rFonts w:hint="eastAsia" w:ascii="仿宋" w:hAnsi="仿宋" w:eastAsia="仿宋" w:cs="仿宋"/>
          <w:color w:val="auto"/>
          <w:sz w:val="24"/>
          <w:szCs w:val="24"/>
          <w:highlight w:val="none"/>
          <w:u w:val="none"/>
          <w:shd w:val="clear" w:color="auto" w:fill="auto"/>
          <w:lang w:val="en-US" w:eastAsia="zh-CN"/>
        </w:rPr>
        <w:t>剩余</w:t>
      </w:r>
      <w:r>
        <w:rPr>
          <w:rFonts w:hint="eastAsia" w:ascii="仿宋" w:hAnsi="仿宋" w:eastAsia="仿宋" w:cs="仿宋"/>
          <w:color w:val="auto"/>
          <w:sz w:val="24"/>
          <w:szCs w:val="24"/>
          <w:highlight w:val="none"/>
          <w:u w:val="none"/>
          <w:shd w:val="clear" w:color="auto" w:fill="auto"/>
          <w:lang w:eastAsia="zh-CN"/>
        </w:rPr>
        <w:t>合同价款</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z w:val="24"/>
          <w:szCs w:val="24"/>
          <w:highlight w:val="none"/>
          <w:u w:val="none"/>
          <w:shd w:val="clear" w:color="auto" w:fill="auto"/>
        </w:rPr>
        <w:t>详见附件《服务考核表》。考核为优秀（总分≥90）时，支付100%的合同价款；良好（90&gt;总分≥80）时，支付90%的合同价款；合格（80&gt;总分≥70）时，支付80%的合同价款；不合格（总分&lt;70）时，则按照得分比例支付合同价款(如得分为60分，则支付60%的合同价款)。</w:t>
      </w:r>
    </w:p>
    <w:p w14:paraId="1E6D6E7E">
      <w:pPr>
        <w:pStyle w:val="5"/>
        <w:widowControl/>
        <w:wordWrap w:val="0"/>
        <w:spacing w:line="360" w:lineRule="auto"/>
        <w:ind w:left="0" w:firstLine="480" w:firstLineChars="200"/>
        <w:rPr>
          <w:rFonts w:hint="default"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u w:val="none"/>
          <w:shd w:val="clear" w:color="auto" w:fill="auto"/>
          <w:lang w:val="en-US" w:eastAsia="zh-CN"/>
        </w:rPr>
        <w:t>3）每次付款前乙方</w:t>
      </w:r>
      <w:r>
        <w:rPr>
          <w:rFonts w:hint="eastAsia" w:ascii="仿宋" w:hAnsi="仿宋" w:eastAsia="仿宋" w:cs="仿宋"/>
          <w:color w:val="auto"/>
          <w:sz w:val="24"/>
          <w:szCs w:val="24"/>
          <w:highlight w:val="none"/>
          <w:u w:val="none"/>
          <w:shd w:val="clear" w:color="auto" w:fill="auto"/>
          <w:lang w:eastAsia="zh-CN"/>
        </w:rPr>
        <w:t>提供等额合法有效的增值税</w:t>
      </w:r>
      <w:r>
        <w:rPr>
          <w:rFonts w:hint="eastAsia" w:ascii="仿宋" w:hAnsi="仿宋" w:eastAsia="仿宋" w:cs="仿宋"/>
          <w:color w:val="auto"/>
          <w:sz w:val="24"/>
          <w:szCs w:val="24"/>
          <w:highlight w:val="none"/>
          <w:u w:val="none"/>
          <w:shd w:val="clear" w:color="auto" w:fill="auto"/>
          <w:lang w:val="en-US" w:eastAsia="zh-CN"/>
        </w:rPr>
        <w:t>普通</w:t>
      </w:r>
      <w:r>
        <w:rPr>
          <w:rFonts w:hint="eastAsia" w:ascii="仿宋" w:hAnsi="仿宋" w:eastAsia="仿宋" w:cs="仿宋"/>
          <w:color w:val="auto"/>
          <w:sz w:val="24"/>
          <w:szCs w:val="24"/>
          <w:highlight w:val="none"/>
          <w:u w:val="none"/>
          <w:shd w:val="clear" w:color="auto" w:fill="auto"/>
          <w:lang w:eastAsia="zh-CN"/>
        </w:rPr>
        <w:t>发票。</w:t>
      </w:r>
    </w:p>
    <w:p w14:paraId="4F7F891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C89E1"/>
    <w:multiLevelType w:val="singleLevel"/>
    <w:tmpl w:val="952C89E1"/>
    <w:lvl w:ilvl="0" w:tentative="0">
      <w:start w:val="1"/>
      <w:numFmt w:val="chineseCounting"/>
      <w:suff w:val="nothing"/>
      <w:lvlText w:val="（%1）"/>
      <w:lvlJc w:val="left"/>
      <w:rPr>
        <w:rFonts w:hint="eastAsia"/>
      </w:rPr>
    </w:lvl>
  </w:abstractNum>
  <w:abstractNum w:abstractNumId="1">
    <w:nsid w:val="52FB5FA4"/>
    <w:multiLevelType w:val="singleLevel"/>
    <w:tmpl w:val="52FB5FA4"/>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954FB"/>
    <w:rsid w:val="200B0D98"/>
    <w:rsid w:val="49DB37BB"/>
    <w:rsid w:val="5E395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paragraph" w:styleId="2">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99"/>
    <w:pPr>
      <w:tabs>
        <w:tab w:val="left" w:pos="5625"/>
      </w:tabs>
      <w:ind w:left="1138" w:leftChars="542"/>
    </w:pPr>
    <w:rPr>
      <w:rFonts w:ascii="Times New Roman"/>
      <w:kern w:val="2"/>
    </w:rPr>
  </w:style>
  <w:style w:type="paragraph" w:styleId="5">
    <w:name w:val="footer"/>
    <w:basedOn w:val="1"/>
    <w:qFormat/>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2025-11-19T05:53:00Z</dcterms:created>
  <dc:creator>echo</dc:creator>
  <cp:lastModifiedBy>echo</cp:lastModifiedBy>
  <dcterms:modified xsi:type="dcterms:W3CDTF">2025-11-19T05:53:58Z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E6B031E5F5CC46519F3962D7D783EED0_11</vt:lpwstr>
  </property>
  <property fmtid="{D5CDD505-2E9C-101B-9397-08002B2CF9AE}" pid="4" name="KSOTemplateDocerSaveRecord">
    <vt:lpwstr>eyJoZGlkIjoiMTU1MjA4MDE1M2UyNDQ5OTZmNTY2MzZkYzY2NjJiOTQiLCJ1c2VySWQiOiIyNDg2NTg2NDAifQ==</vt:lpwstr>
  </property>
</Properties>
</file>