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BFD2C">
      <w:pPr>
        <w:widowControl/>
        <w:numPr>
          <w:ilvl w:val="0"/>
          <w:numId w:val="0"/>
        </w:numPr>
        <w:tabs>
          <w:tab w:val="center" w:pos="4466"/>
          <w:tab w:val="right" w:pos="8479"/>
        </w:tabs>
        <w:spacing w:line="360" w:lineRule="auto"/>
        <w:ind w:right="78" w:rightChars="28"/>
        <w:jc w:val="center"/>
        <w:outlineLvl w:val="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 xml:space="preserve"> 竞争性磋商公告 </w:t>
      </w:r>
    </w:p>
    <w:p w14:paraId="3474C1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color="auto" w:fill="FFFFFF"/>
        </w:rPr>
        <w:t>项目概况</w:t>
      </w:r>
    </w:p>
    <w:p w14:paraId="2559BD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eastAsia="宋体" w:cs="宋体"/>
          <w:i w:val="0"/>
          <w:iCs w:val="0"/>
          <w:caps w:val="0"/>
          <w:color w:val="auto"/>
          <w:spacing w:val="0"/>
          <w:sz w:val="24"/>
          <w:szCs w:val="24"/>
          <w:shd w:val="clear" w:color="auto" w:fill="FFFFFF"/>
          <w:lang w:eastAsia="zh-CN"/>
        </w:rPr>
        <w:t>检察宣传新媒体工作室升级改造</w:t>
      </w:r>
      <w:r>
        <w:rPr>
          <w:rFonts w:hint="eastAsia" w:ascii="宋体" w:hAnsi="宋体" w:eastAsia="宋体" w:cs="宋体"/>
          <w:i w:val="0"/>
          <w:iCs w:val="0"/>
          <w:caps w:val="0"/>
          <w:color w:val="auto"/>
          <w:spacing w:val="0"/>
          <w:sz w:val="24"/>
          <w:szCs w:val="24"/>
          <w:shd w:val="clear" w:color="auto" w:fill="FFFFFF"/>
        </w:rPr>
        <w:t>采购项目的潜在供应商应在宝鸡市公共资源交易平台获取采购文件，并于2025年</w:t>
      </w:r>
      <w:r>
        <w:rPr>
          <w:rFonts w:hint="eastAsia" w:eastAsia="宋体"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01</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时00分（北京时间）前提交响应文件。</w:t>
      </w:r>
    </w:p>
    <w:p w14:paraId="0CB60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rPr>
        <w:t>一、项目基本情况</w:t>
      </w:r>
    </w:p>
    <w:p w14:paraId="322F21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项目编</w:t>
      </w:r>
      <w:r>
        <w:rPr>
          <w:rFonts w:hint="eastAsia" w:ascii="宋体" w:hAnsi="宋体" w:eastAsia="宋体" w:cs="宋体"/>
          <w:i w:val="0"/>
          <w:iCs w:val="0"/>
          <w:caps w:val="0"/>
          <w:color w:val="auto"/>
          <w:spacing w:val="0"/>
          <w:sz w:val="24"/>
          <w:szCs w:val="24"/>
          <w:highlight w:val="none"/>
          <w:shd w:val="clear" w:color="auto" w:fill="FFFFFF"/>
        </w:rPr>
        <w:t>号：</w:t>
      </w:r>
      <w:r>
        <w:rPr>
          <w:rFonts w:hint="eastAsia" w:ascii="宋体" w:hAnsi="宋体" w:eastAsia="宋体" w:cs="宋体"/>
          <w:i w:val="0"/>
          <w:iCs w:val="0"/>
          <w:caps w:val="0"/>
          <w:color w:val="auto"/>
          <w:spacing w:val="0"/>
          <w:sz w:val="24"/>
          <w:szCs w:val="24"/>
          <w:highlight w:val="none"/>
          <w:shd w:val="clear" w:color="auto" w:fill="FFFFFF"/>
          <w:lang w:eastAsia="zh-CN"/>
        </w:rPr>
        <w:t>2025-ZHCS-1005号</w:t>
      </w:r>
    </w:p>
    <w:p w14:paraId="0CFA45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eastAsia="宋体" w:cs="宋体"/>
          <w:i w:val="0"/>
          <w:iCs w:val="0"/>
          <w:caps w:val="0"/>
          <w:color w:val="auto"/>
          <w:spacing w:val="0"/>
          <w:sz w:val="24"/>
          <w:szCs w:val="24"/>
          <w:shd w:val="clear" w:color="auto" w:fill="FFFFFF"/>
          <w:lang w:eastAsia="zh-CN"/>
        </w:rPr>
        <w:t>检察宣传新媒体工作室升级改造</w:t>
      </w:r>
    </w:p>
    <w:p w14:paraId="575250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采购方式：竞争性磋商</w:t>
      </w:r>
    </w:p>
    <w:p w14:paraId="208D53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eastAsia="宋体" w:cs="宋体"/>
          <w:i w:val="0"/>
          <w:iCs w:val="0"/>
          <w:caps w:val="0"/>
          <w:color w:val="auto"/>
          <w:spacing w:val="0"/>
          <w:sz w:val="24"/>
          <w:szCs w:val="24"/>
          <w:shd w:val="clear" w:color="auto" w:fill="FFFFFF"/>
          <w:lang w:val="en-US" w:eastAsia="zh-CN"/>
        </w:rPr>
        <w:t>499</w:t>
      </w:r>
      <w:r>
        <w:rPr>
          <w:rFonts w:hint="eastAsia" w:ascii="宋体" w:hAnsi="宋体" w:eastAsia="宋体" w:cs="宋体"/>
          <w:i w:val="0"/>
          <w:iCs w:val="0"/>
          <w:caps w:val="0"/>
          <w:color w:val="auto"/>
          <w:spacing w:val="0"/>
          <w:sz w:val="24"/>
          <w:szCs w:val="24"/>
          <w:shd w:val="clear" w:color="auto" w:fill="FFFFFF"/>
        </w:rPr>
        <w:t>,000.00元</w:t>
      </w:r>
    </w:p>
    <w:p w14:paraId="620830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采购需求：</w:t>
      </w:r>
    </w:p>
    <w:p w14:paraId="4B23F3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检察宣传新媒体工作室升级改造</w:t>
      </w:r>
      <w:r>
        <w:rPr>
          <w:rFonts w:hint="eastAsia" w:ascii="宋体" w:hAnsi="宋体" w:eastAsia="宋体" w:cs="宋体"/>
          <w:i w:val="0"/>
          <w:iCs w:val="0"/>
          <w:caps w:val="0"/>
          <w:color w:val="auto"/>
          <w:spacing w:val="0"/>
          <w:sz w:val="24"/>
          <w:szCs w:val="24"/>
          <w:shd w:val="clear" w:color="auto" w:fill="FFFFFF"/>
        </w:rPr>
        <w:t>):</w:t>
      </w:r>
    </w:p>
    <w:p w14:paraId="074166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eastAsia="宋体" w:cs="宋体"/>
          <w:i w:val="0"/>
          <w:iCs w:val="0"/>
          <w:caps w:val="0"/>
          <w:color w:val="auto"/>
          <w:spacing w:val="0"/>
          <w:sz w:val="24"/>
          <w:szCs w:val="24"/>
          <w:shd w:val="clear" w:color="auto" w:fill="FFFFFF"/>
          <w:lang w:val="en-US" w:eastAsia="zh-CN"/>
        </w:rPr>
        <w:t>499</w:t>
      </w:r>
      <w:r>
        <w:rPr>
          <w:rFonts w:hint="eastAsia" w:ascii="宋体" w:hAnsi="宋体" w:eastAsia="宋体" w:cs="宋体"/>
          <w:i w:val="0"/>
          <w:iCs w:val="0"/>
          <w:caps w:val="0"/>
          <w:color w:val="auto"/>
          <w:spacing w:val="0"/>
          <w:sz w:val="24"/>
          <w:szCs w:val="24"/>
          <w:shd w:val="clear" w:color="auto" w:fill="FFFFFF"/>
        </w:rPr>
        <w:t>,000.00元</w:t>
      </w:r>
    </w:p>
    <w:p w14:paraId="2AB61B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eastAsia="宋体" w:cs="宋体"/>
          <w:i w:val="0"/>
          <w:iCs w:val="0"/>
          <w:caps w:val="0"/>
          <w:color w:val="auto"/>
          <w:spacing w:val="0"/>
          <w:sz w:val="24"/>
          <w:szCs w:val="24"/>
          <w:shd w:val="clear" w:color="auto" w:fill="FFFFFF"/>
          <w:lang w:val="en-US" w:eastAsia="zh-CN"/>
        </w:rPr>
        <w:t>496</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416</w:t>
      </w: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85</w:t>
      </w:r>
      <w:r>
        <w:rPr>
          <w:rFonts w:hint="eastAsia" w:ascii="宋体" w:hAnsi="宋体" w:eastAsia="宋体" w:cs="宋体"/>
          <w:i w:val="0"/>
          <w:iCs w:val="0"/>
          <w:caps w:val="0"/>
          <w:color w:val="auto"/>
          <w:spacing w:val="0"/>
          <w:sz w:val="24"/>
          <w:szCs w:val="24"/>
          <w:shd w:val="clear" w:color="auto" w:fill="FFFFFF"/>
        </w:rPr>
        <w:t>元</w:t>
      </w:r>
    </w:p>
    <w:tbl>
      <w:tblPr>
        <w:tblStyle w:val="5"/>
        <w:tblW w:w="99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1"/>
        <w:gridCol w:w="1948"/>
        <w:gridCol w:w="3206"/>
        <w:gridCol w:w="919"/>
        <w:gridCol w:w="1559"/>
        <w:gridCol w:w="1682"/>
      </w:tblGrid>
      <w:tr w14:paraId="688253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4" w:hRule="atLeast"/>
          <w:tblHeader/>
        </w:trPr>
        <w:tc>
          <w:tcPr>
            <w:tcW w:w="6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E52341">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9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416B3F">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358D12">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10760F">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B82396">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FD8FD8">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038022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52"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F0A1F2">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01B3D0">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检察业务用房施工</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9FB333">
            <w:pPr>
              <w:keepNext w:val="0"/>
              <w:keepLines w:val="0"/>
              <w:widowControl/>
              <w:suppressLineNumbers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检察宣传新媒体工作室升级改造</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B5B324">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A052E4">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EAB3B39">
            <w:pPr>
              <w:keepNext w:val="0"/>
              <w:keepLines w:val="0"/>
              <w:widowControl/>
              <w:suppressLineNumbers w:val="0"/>
              <w:shd w:val="clear" w:color="auto" w:fill="auto"/>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499,000.00</w:t>
            </w:r>
          </w:p>
        </w:tc>
      </w:tr>
    </w:tbl>
    <w:p w14:paraId="078E76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14:paraId="414131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合同履行期限：无</w:t>
      </w:r>
    </w:p>
    <w:p w14:paraId="5A73BC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rPr>
        <w:t>二、申请人的资格要求：</w:t>
      </w:r>
    </w:p>
    <w:p w14:paraId="29B7E5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bookmarkStart w:id="0" w:name="_GoBack"/>
      <w:bookmarkEnd w:id="0"/>
    </w:p>
    <w:p w14:paraId="24E618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14:paraId="616883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检察宣传新媒体工作室升级改造</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4C56D3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本项目专门面向中小企业采购。须符合《政府采购促进中小企业发展管理办法》（财库〔2020〕46号）规定的中小企业参加，（残疾人福利性单位、监狱企业视同小型、微型企业）；</w:t>
      </w:r>
    </w:p>
    <w:p w14:paraId="1A9B9C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14:paraId="2D5704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检察宣传新媒体工作室升级改造</w:t>
      </w:r>
      <w:r>
        <w:rPr>
          <w:rFonts w:hint="eastAsia" w:ascii="宋体" w:hAnsi="宋体" w:eastAsia="宋体" w:cs="宋体"/>
          <w:i w:val="0"/>
          <w:iCs w:val="0"/>
          <w:caps w:val="0"/>
          <w:color w:val="auto"/>
          <w:spacing w:val="0"/>
          <w:sz w:val="24"/>
          <w:szCs w:val="24"/>
          <w:shd w:val="clear" w:color="auto" w:fill="FFFFFF"/>
        </w:rPr>
        <w:t>)特定资格要求如下:</w:t>
      </w:r>
    </w:p>
    <w:p w14:paraId="7ABD7D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highlight w:val="none"/>
          <w:shd w:val="clear" w:color="auto" w:fill="FFFFFF"/>
        </w:rPr>
        <w:t>（1）</w:t>
      </w:r>
      <w:r>
        <w:rPr>
          <w:rFonts w:hint="eastAsia" w:ascii="宋体" w:hAnsi="宋体" w:eastAsia="宋体" w:cs="宋体"/>
          <w:i w:val="0"/>
          <w:iCs w:val="0"/>
          <w:caps w:val="0"/>
          <w:color w:val="auto"/>
          <w:spacing w:val="0"/>
          <w:sz w:val="24"/>
          <w:szCs w:val="24"/>
          <w:highlight w:val="none"/>
          <w:shd w:val="clear" w:color="auto" w:fill="FFFFFF"/>
          <w:lang w:val="en-US" w:eastAsia="zh-CN"/>
        </w:rPr>
        <w:t>供应商应</w:t>
      </w:r>
      <w:r>
        <w:rPr>
          <w:rFonts w:hint="eastAsia" w:ascii="宋体" w:hAnsi="宋体" w:eastAsia="宋体" w:cs="宋体"/>
          <w:color w:val="auto"/>
          <w:kern w:val="0"/>
          <w:sz w:val="24"/>
          <w:szCs w:val="24"/>
          <w:highlight w:val="none"/>
          <w:lang w:val="en-US" w:eastAsia="zh-CN" w:bidi="ar-SA"/>
        </w:rPr>
        <w:t>具有独立承担民事责任能力的法人或其他组织，并出具合法有效的统一社会信用代码的营业执照或事业单位法人证书等国家规定的相关证明；（2）供应商应授权合法的人员参加磋商全过程，其中法定代表人直接参加磋商的，须出具法定代表人身份证，并与营业执照上信息一致；法定代表人授权代表参加磋商的，须出具法定代表人授权书及授权代表身份证；（3）供应商需具有建设行政主管部门颁发的建筑装修装饰工程专业承包二级及以上资质，并具有有效安全生产许可证；（4）拟派项目经理须具备建筑工程专业二级及以上注册建造师资格和有效的安全生产考核合格证（B证），在本单位注册且无在建工程（提供2024年11月至今连续12个月社保缴纳证明及无在建工程承诺书）</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）提供具有审计资格的会计事务所出具的202</w:t>
      </w:r>
      <w:r>
        <w:rPr>
          <w:rFonts w:hint="eastAsia"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年财务审计报告（至少包括资产负债表和利润表，成立时间至提交投标文件截止时间不足</w:t>
      </w:r>
      <w:r>
        <w:rPr>
          <w:rFonts w:hint="eastAsia" w:ascii="宋体" w:hAnsi="宋体" w:eastAsia="宋体" w:cs="宋体"/>
          <w:i w:val="0"/>
          <w:iCs w:val="0"/>
          <w:caps w:val="0"/>
          <w:color w:val="auto"/>
          <w:spacing w:val="0"/>
          <w:sz w:val="24"/>
          <w:szCs w:val="24"/>
          <w:shd w:val="clear" w:color="auto" w:fill="FFFFFF"/>
        </w:rPr>
        <w:t>一年的可提供成立后任意时段的资产负债表）</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或银行出具的资信证明；（</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）社会保障资金缴纳证明：提供投标截止时间前一年内，至少三个月已缴存的社会保障资金缴存单据或社保机构开具的社会保险参保缴费情况证明；依法不需要缴纳社会保障资金的供应商应提供相关文件证明；（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）税收缴纳证明：提供投标截止时间前一年内，至少三个月已缴纳的纳税证明或完税证明，依法免税的供应商应提供相关证明材料；（</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color w:val="auto"/>
          <w:kern w:val="0"/>
          <w:sz w:val="24"/>
          <w:szCs w:val="24"/>
          <w:lang w:val="en-US" w:eastAsia="zh-CN" w:bidi="ar-SA"/>
        </w:rPr>
        <w:t>供应商在“信用中国”网站（www.creditchina.gov.cn）中未被列为重大税收违法失信主体，也未被“中国执行信息公开网”（http://zxgk.court.gov.cn/shixin/）列为失信被执行人，不得为中国政府采购网（www.ccgp.gov.cn）政府采购严重违法失信行为记录名单中被财政部门禁止参加政府采购活动的供应商，供应商、法定代表人及项目经理在中国裁判文书网（https://wenshu.court.gov.cn/）中查询无行贿犯罪记录，且申请人无败诉及仲裁与履行施工承包合同有关的案件（网站查询的截图）</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）供应商须提供具有履行合同所必需的设备和专业技术能力的承诺书；（1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）单位负责人为同一人或者存在控股、管理关系的不同单位，不得参加同一招标项目投标。</w:t>
      </w:r>
    </w:p>
    <w:p w14:paraId="46432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rPr>
        <w:t>三、获取采购文件</w:t>
      </w:r>
    </w:p>
    <w:p w14:paraId="4972C8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时间：2025年</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21</w:t>
      </w:r>
      <w:r>
        <w:rPr>
          <w:rFonts w:hint="eastAsia" w:ascii="宋体" w:hAnsi="宋体" w:eastAsia="宋体" w:cs="宋体"/>
          <w:i w:val="0"/>
          <w:iCs w:val="0"/>
          <w:caps w:val="0"/>
          <w:color w:val="auto"/>
          <w:spacing w:val="0"/>
          <w:sz w:val="24"/>
          <w:szCs w:val="24"/>
          <w:shd w:val="clear" w:color="auto" w:fill="FFFFFF"/>
        </w:rPr>
        <w:t>日至2025年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27</w:t>
      </w:r>
      <w:r>
        <w:rPr>
          <w:rFonts w:hint="eastAsia" w:ascii="宋体" w:hAnsi="宋体" w:eastAsia="宋体" w:cs="宋体"/>
          <w:i w:val="0"/>
          <w:iCs w:val="0"/>
          <w:caps w:val="0"/>
          <w:color w:val="auto"/>
          <w:spacing w:val="0"/>
          <w:sz w:val="24"/>
          <w:szCs w:val="24"/>
          <w:shd w:val="clear" w:color="auto" w:fill="FFFFFF"/>
        </w:rPr>
        <w:t>日，每天上午08:30:00至12:00:00，下午12:00:00至17:30:00（北京时间）</w:t>
      </w:r>
    </w:p>
    <w:p w14:paraId="2ED9A1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途径：宝鸡市公共资源交易平台</w:t>
      </w:r>
    </w:p>
    <w:p w14:paraId="4625A1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14:paraId="3B0802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14:paraId="61D150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rPr>
        <w:t>四、响应文件提交</w:t>
      </w:r>
    </w:p>
    <w:p w14:paraId="36F96F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截止时间：2025年</w:t>
      </w:r>
      <w:r>
        <w:rPr>
          <w:rFonts w:hint="eastAsia" w:eastAsia="宋体"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01</w:t>
      </w:r>
      <w:r>
        <w:rPr>
          <w:rFonts w:hint="eastAsia" w:ascii="宋体" w:hAnsi="宋体" w:eastAsia="宋体" w:cs="宋体"/>
          <w:i w:val="0"/>
          <w:iCs w:val="0"/>
          <w:caps w:val="0"/>
          <w:color w:val="auto"/>
          <w:spacing w:val="0"/>
          <w:sz w:val="24"/>
          <w:szCs w:val="24"/>
          <w:shd w:val="clear" w:color="auto" w:fill="FFFFFF"/>
        </w:rPr>
        <w:t xml:space="preserve">日 </w:t>
      </w:r>
      <w:r>
        <w:rPr>
          <w:rFonts w:hint="eastAsia"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时00分00秒（北京时间）</w:t>
      </w:r>
    </w:p>
    <w:p w14:paraId="2051D4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地点：全国公共资源交易平台（陕西省·宝鸡市）线上提交</w:t>
      </w:r>
    </w:p>
    <w:p w14:paraId="36EBDB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五、开启</w:t>
      </w:r>
    </w:p>
    <w:p w14:paraId="49D4BE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时间：2025年</w:t>
      </w:r>
      <w:r>
        <w:rPr>
          <w:rFonts w:hint="eastAsia" w:eastAsia="宋体" w:cs="宋体"/>
          <w:i w:val="0"/>
          <w:iCs w:val="0"/>
          <w:caps w:val="0"/>
          <w:color w:val="auto"/>
          <w:spacing w:val="0"/>
          <w:sz w:val="24"/>
          <w:szCs w:val="24"/>
          <w:highlight w:val="none"/>
          <w:shd w:val="clear" w:color="auto" w:fill="FFFFFF"/>
          <w:lang w:val="en-US" w:eastAsia="zh-CN"/>
        </w:rPr>
        <w:t>12</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eastAsia="宋体" w:cs="宋体"/>
          <w:i w:val="0"/>
          <w:iCs w:val="0"/>
          <w:caps w:val="0"/>
          <w:color w:val="auto"/>
          <w:spacing w:val="0"/>
          <w:sz w:val="24"/>
          <w:szCs w:val="24"/>
          <w:highlight w:val="none"/>
          <w:shd w:val="clear" w:color="auto" w:fill="FFFFFF"/>
          <w:lang w:val="en-US" w:eastAsia="zh-CN"/>
        </w:rPr>
        <w:t>01</w:t>
      </w:r>
      <w:r>
        <w:rPr>
          <w:rFonts w:hint="eastAsia" w:ascii="宋体" w:hAnsi="宋体" w:eastAsia="宋体" w:cs="宋体"/>
          <w:i w:val="0"/>
          <w:iCs w:val="0"/>
          <w:caps w:val="0"/>
          <w:color w:val="auto"/>
          <w:spacing w:val="0"/>
          <w:sz w:val="24"/>
          <w:szCs w:val="24"/>
          <w:highlight w:val="none"/>
          <w:shd w:val="clear" w:color="auto" w:fill="FFFFFF"/>
        </w:rPr>
        <w:t xml:space="preserve">日 </w:t>
      </w:r>
      <w:r>
        <w:rPr>
          <w:rFonts w:hint="eastAsia" w:eastAsia="宋体"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时00分00秒（北京时间）</w:t>
      </w:r>
    </w:p>
    <w:p w14:paraId="365860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地点：宝鸡市公共资源交易中心</w:t>
      </w:r>
      <w:r>
        <w:rPr>
          <w:rFonts w:hint="eastAsia" w:ascii="宋体" w:hAnsi="宋体" w:eastAsia="宋体" w:cs="宋体"/>
          <w:i w:val="0"/>
          <w:iCs w:val="0"/>
          <w:caps w:val="0"/>
          <w:color w:val="auto"/>
          <w:spacing w:val="0"/>
          <w:sz w:val="24"/>
          <w:szCs w:val="24"/>
          <w:highlight w:val="none"/>
          <w:shd w:val="clear" w:color="auto" w:fill="FFFFFF"/>
          <w:lang w:val="en-US" w:eastAsia="zh-CN"/>
        </w:rPr>
        <w:t>线上开启</w:t>
      </w:r>
    </w:p>
    <w:p w14:paraId="01AA3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六、公告期限</w:t>
      </w:r>
    </w:p>
    <w:p w14:paraId="3ABC26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自本公告发布之日起3个工作日。</w:t>
      </w:r>
    </w:p>
    <w:p w14:paraId="37AB8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七、其他补充事宜</w:t>
      </w:r>
    </w:p>
    <w:p w14:paraId="4FBA1C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1.请供应商按照陕西省财政厅关于政府采购供应商注册登记有关事项的通知中的要求，通过陕西省政府采购网（http://www.ccgp-shaanxi.gov.cn/）注册登记加入陕西省政府采购供应商库；</w:t>
      </w:r>
    </w:p>
    <w:p w14:paraId="6224A0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2.供应商使用捆绑CA证书登录全国公共资源交易平台（陕西省·宝鸡市）宝鸡市公共资源交易中心（</w:t>
      </w:r>
      <w:r>
        <w:rPr>
          <w:rFonts w:hint="eastAsia" w:eastAsia="宋体" w:cs="宋体"/>
          <w:i w:val="0"/>
          <w:iCs w:val="0"/>
          <w:caps w:val="0"/>
          <w:color w:val="auto"/>
          <w:spacing w:val="0"/>
          <w:sz w:val="24"/>
          <w:szCs w:val="24"/>
          <w:highlight w:val="none"/>
          <w:shd w:val="clear" w:color="auto" w:fill="FFFFFF"/>
          <w:lang w:eastAsia="zh-CN"/>
        </w:rPr>
        <w:t>http://ggzy.baoji.gov.cn/</w:t>
      </w:r>
      <w:r>
        <w:rPr>
          <w:rFonts w:hint="eastAsia" w:ascii="宋体" w:hAnsi="宋体" w:eastAsia="宋体" w:cs="宋体"/>
          <w:i w:val="0"/>
          <w:iCs w:val="0"/>
          <w:caps w:val="0"/>
          <w:color w:val="auto"/>
          <w:spacing w:val="0"/>
          <w:sz w:val="24"/>
          <w:szCs w:val="24"/>
          <w:highlight w:val="none"/>
          <w:shd w:val="clear" w:color="auto" w:fill="FFFFFF"/>
        </w:rPr>
        <w:t>），选择电子交易平台中的陕西政府采购交易系统（</w:t>
      </w:r>
      <w:r>
        <w:rPr>
          <w:rFonts w:hint="eastAsia" w:eastAsia="宋体" w:cs="宋体"/>
          <w:i w:val="0"/>
          <w:iCs w:val="0"/>
          <w:caps w:val="0"/>
          <w:color w:val="auto"/>
          <w:spacing w:val="0"/>
          <w:sz w:val="24"/>
          <w:szCs w:val="24"/>
          <w:highlight w:val="none"/>
          <w:shd w:val="clear" w:color="auto" w:fill="FFFFFF"/>
          <w:lang w:eastAsia="zh-CN"/>
        </w:rPr>
        <w:t>http://www.sxggzyjy.cn/wblj/009001/jyxtlogin.html</w:t>
      </w:r>
      <w:r>
        <w:rPr>
          <w:rFonts w:hint="eastAsia" w:ascii="宋体" w:hAnsi="宋体" w:eastAsia="宋体" w:cs="宋体"/>
          <w:i w:val="0"/>
          <w:iCs w:val="0"/>
          <w:caps w:val="0"/>
          <w:color w:val="auto"/>
          <w:spacing w:val="0"/>
          <w:sz w:val="24"/>
          <w:szCs w:val="24"/>
          <w:highlight w:val="none"/>
          <w:shd w:val="clear" w:color="auto" w:fill="FFFFFF"/>
        </w:rPr>
        <w:t>）进行登录后，在获取采购文件截止时间前进入〖招标公告/出让公告〗模块中选择有意向的项目点击“我要投标”，进入界面后完善相关信息并打印回执单后可从〖我的项目〉项目流程〉交易文件下载〗区块中下载电子文件（*.SXSZF格式）；若供应商未办理CA证书，请联系陕西省数字证书认证中心自行办理，联系方式：4006-369-888（官方微信号：snca-1；陕西CA官方网站：www.snca.com.cn）；</w:t>
      </w:r>
    </w:p>
    <w:p w14:paraId="47867A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3.本项目为“全流程电子化”采购模式，采用“不见面开标”方式，各供应商须自行在网上下载磋商文件、交纳磋商保证金，并登录全国公共资源交易平台（陕西省▪宝鸡市）宝鸡市公共资源交易中心（</w:t>
      </w:r>
      <w:r>
        <w:rPr>
          <w:rFonts w:hint="eastAsia" w:eastAsia="宋体" w:cs="宋体"/>
          <w:i w:val="0"/>
          <w:iCs w:val="0"/>
          <w:caps w:val="0"/>
          <w:color w:val="auto"/>
          <w:spacing w:val="0"/>
          <w:sz w:val="24"/>
          <w:szCs w:val="24"/>
          <w:highlight w:val="none"/>
          <w:shd w:val="clear" w:color="auto" w:fill="FFFFFF"/>
          <w:lang w:eastAsia="zh-CN"/>
        </w:rPr>
        <w:t>http://ggzy.baoji.gov.cn/</w:t>
      </w:r>
      <w:r>
        <w:rPr>
          <w:rFonts w:hint="eastAsia" w:ascii="宋体" w:hAnsi="宋体" w:eastAsia="宋体" w:cs="宋体"/>
          <w:i w:val="0"/>
          <w:iCs w:val="0"/>
          <w:caps w:val="0"/>
          <w:color w:val="auto"/>
          <w:spacing w:val="0"/>
          <w:sz w:val="24"/>
          <w:szCs w:val="24"/>
          <w:highlight w:val="none"/>
          <w:shd w:val="clear" w:color="auto" w:fill="FFFFFF"/>
        </w:rPr>
        <w:t>）-服务指南-下载专区-下载政府采购电子标书制作工具，按照流程制作电子标书并在规定的响应截止时间前上传电子磋商响应文件；</w:t>
      </w:r>
    </w:p>
    <w:p w14:paraId="2D2BC3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4.为了保证远程不见面开标顺利进行，供应商需使用配备相关设备的电脑提前一小时登录网络开标大厅，因供应商自身设施故障或自身原因导致无法完成签到、解密、磋商或二次报价的，由供应商自行承担后果；不见面开标大厅登录方式为：全国公共资源交易平台（陕西省·宝鸡市）→不见面开标系统（新）。相关操作流程详见全国公共资源交易平台（宝鸡市）网站〖首页·〉服务指南·〉下载专区〗中的《宝鸡公共资源交易不见面开标大厅投标人操作手册》；</w:t>
      </w:r>
    </w:p>
    <w:p w14:paraId="566709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5.未完成网上投标或未在规定时间内在平台上下载电子竞争性磋商文件的，导致无法完成后续流程的责任自负；</w:t>
      </w:r>
    </w:p>
    <w:p w14:paraId="60A47C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6.根据《陕西省财政厅关于印发＜陕西省中小企业政府采购信用融资办法＞的通知》（陕财办采〔2018〕23号）相关规定，有融资需求的供应商可根据自身情况，在陕西省政府采购信用融资平台自主选择金融机构及其融资产品，凭政府采购中标（成交）通知书或政府采购合同提出融资申请。</w:t>
      </w:r>
    </w:p>
    <w:p w14:paraId="2828E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八、对本次招标提出询问，请按以下方式联系。</w:t>
      </w:r>
    </w:p>
    <w:p w14:paraId="13CCE1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1.采购人信息</w:t>
      </w:r>
    </w:p>
    <w:p w14:paraId="1FDFB01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ascii="宋体" w:hAnsi="宋体" w:eastAsia="宋体" w:cs="宋体"/>
          <w:i w:val="0"/>
          <w:iCs w:val="0"/>
          <w:caps w:val="0"/>
          <w:color w:val="auto"/>
          <w:spacing w:val="0"/>
          <w:sz w:val="24"/>
          <w:szCs w:val="24"/>
          <w:highlight w:val="none"/>
          <w:shd w:val="clear" w:color="auto" w:fill="FFFFFF"/>
          <w:lang w:eastAsia="zh-CN"/>
        </w:rPr>
        <w:t>宝鸡市陈仓区人民检察院</w:t>
      </w:r>
    </w:p>
    <w:p w14:paraId="47502E6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地址：宝鸡市陈仓区虢镇南环路西段</w:t>
      </w:r>
    </w:p>
    <w:p w14:paraId="01E1941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联系方式：0917-</w:t>
      </w:r>
      <w:r>
        <w:rPr>
          <w:rFonts w:hint="eastAsia" w:ascii="宋体" w:hAnsi="宋体" w:eastAsia="宋体" w:cs="宋体"/>
          <w:i w:val="0"/>
          <w:iCs w:val="0"/>
          <w:caps w:val="0"/>
          <w:color w:val="auto"/>
          <w:spacing w:val="0"/>
          <w:sz w:val="24"/>
          <w:szCs w:val="24"/>
          <w:highlight w:val="none"/>
          <w:shd w:val="clear" w:color="auto" w:fill="FFFFFF"/>
          <w:lang w:val="en-US" w:eastAsia="zh-CN"/>
        </w:rPr>
        <w:t>6231157</w:t>
      </w:r>
    </w:p>
    <w:p w14:paraId="260B25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2.采购代理机构信息</w:t>
      </w:r>
    </w:p>
    <w:p w14:paraId="7B7177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ascii="宋体" w:hAnsi="宋体" w:eastAsia="宋体" w:cs="宋体"/>
          <w:i w:val="0"/>
          <w:iCs w:val="0"/>
          <w:caps w:val="0"/>
          <w:color w:val="auto"/>
          <w:spacing w:val="0"/>
          <w:sz w:val="24"/>
          <w:szCs w:val="24"/>
          <w:highlight w:val="none"/>
          <w:shd w:val="clear" w:color="auto" w:fill="FFFFFF"/>
          <w:lang w:eastAsia="zh-CN"/>
        </w:rPr>
        <w:t>宝鸡正翰项目管理有限公司</w:t>
      </w:r>
    </w:p>
    <w:p w14:paraId="0DD612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地址：</w:t>
      </w:r>
      <w:r>
        <w:rPr>
          <w:rFonts w:hint="eastAsia" w:ascii="宋体" w:hAnsi="宋体" w:eastAsia="宋体" w:cs="宋体"/>
          <w:i w:val="0"/>
          <w:iCs w:val="0"/>
          <w:caps w:val="0"/>
          <w:color w:val="auto"/>
          <w:spacing w:val="0"/>
          <w:sz w:val="24"/>
          <w:szCs w:val="24"/>
          <w:highlight w:val="none"/>
          <w:shd w:val="clear" w:color="auto" w:fill="FFFFFF"/>
          <w:lang w:eastAsia="zh-CN"/>
        </w:rPr>
        <w:t>宝鸡市金台区东风路泽周商务1008室</w:t>
      </w:r>
    </w:p>
    <w:p w14:paraId="75906C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ascii="宋体" w:hAnsi="宋体" w:eastAsia="宋体" w:cs="宋体"/>
          <w:i w:val="0"/>
          <w:iCs w:val="0"/>
          <w:caps w:val="0"/>
          <w:color w:val="auto"/>
          <w:spacing w:val="0"/>
          <w:sz w:val="24"/>
          <w:szCs w:val="24"/>
          <w:highlight w:val="none"/>
          <w:shd w:val="clear" w:color="auto" w:fill="FFFFFF"/>
          <w:lang w:val="en-US" w:eastAsia="zh-CN"/>
        </w:rPr>
        <w:t>15129278623</w:t>
      </w:r>
    </w:p>
    <w:p w14:paraId="3D3112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3.项目联系方式</w:t>
      </w:r>
    </w:p>
    <w:p w14:paraId="66875B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项目联系人：韩工</w:t>
      </w:r>
    </w:p>
    <w:p w14:paraId="7E87AB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电话：</w:t>
      </w:r>
      <w:r>
        <w:rPr>
          <w:rFonts w:hint="eastAsia" w:ascii="宋体" w:hAnsi="宋体" w:eastAsia="宋体" w:cs="宋体"/>
          <w:i w:val="0"/>
          <w:iCs w:val="0"/>
          <w:caps w:val="0"/>
          <w:color w:val="auto"/>
          <w:spacing w:val="0"/>
          <w:sz w:val="24"/>
          <w:szCs w:val="24"/>
          <w:highlight w:val="none"/>
          <w:shd w:val="clear" w:color="auto" w:fill="FFFFFF"/>
          <w:lang w:val="en-US" w:eastAsia="zh-CN"/>
        </w:rPr>
        <w:t>15129278623</w:t>
      </w:r>
    </w:p>
    <w:p w14:paraId="179C8D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500" w:lineRule="exact"/>
        <w:ind w:left="0" w:right="0"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宝鸡正翰项目管理有限公司</w:t>
      </w:r>
    </w:p>
    <w:p w14:paraId="444C7A3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94ED8"/>
    <w:rsid w:val="1F494ED8"/>
    <w:rsid w:val="7BEC5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3">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2025-11-20T03:16:00Z</dcterms:created>
  <dc:creator>微笑的阳光</dc:creator>
  <cp:lastModifiedBy>微笑的阳光</cp:lastModifiedBy>
  <dcterms:modified xsi:type="dcterms:W3CDTF">2025-11-20T03:28:10Z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945BDD23BEC542F1AE5C28FB7F03527A_11</vt:lpwstr>
  </property>
  <property fmtid="{D5CDD505-2E9C-101B-9397-08002B2CF9AE}" pid="4" name="KSOTemplateDocerSaveRecord">
    <vt:lpwstr>eyJoZGlkIjoiMjQ3NTViMzFjZTQzOGQ5NzYyMzVkMDJhOTJjNjRmZWQiLCJ1c2VySWQiOiIzNDYyOTIzMzEifQ==</vt:lpwstr>
  </property>
</Properties>
</file>