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0" w:beforeAutospacing="0" w:after="750" w:afterAutospacing="0" w:line="480" w:lineRule="atLeast"/>
        <w:ind w:left="375" w:right="375"/>
        <w:jc w:val="center"/>
        <w:rPr>
          <w:b/>
          <w:color w:val="0A82E5"/>
          <w:sz w:val="36"/>
          <w:szCs w:val="36"/>
        </w:rPr>
      </w:pPr>
      <w:r>
        <w:rPr>
          <w:rFonts w:ascii="宋体" w:hAnsi="宋体" w:eastAsia="宋体" w:cs="宋体"/>
          <w:b/>
          <w:color w:val="0A82E5"/>
          <w:kern w:val="0"/>
          <w:sz w:val="36"/>
          <w:szCs w:val="36"/>
          <w:bdr w:val="none" w:color="auto" w:sz="0" w:space="0"/>
          <w:shd w:val="clear" w:fill="FFFFFF"/>
          <w:lang w:val="en-US" w:eastAsia="zh-CN" w:bidi="ar"/>
        </w:rPr>
        <w:t>榆林市榆阳区教育和体育局榆阳区岔河则乡初级中学校舍维修工程竞争性磋商公告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30" w:lineRule="atLeast"/>
        <w:ind w:left="376" w:right="376"/>
        <w:jc w:val="left"/>
        <w:rPr>
          <w:b w:val="0"/>
          <w:sz w:val="21"/>
          <w:szCs w:val="21"/>
        </w:rPr>
      </w:pPr>
      <w:r>
        <w:rPr>
          <w:rStyle w:val="6"/>
          <w:b/>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480" w:lineRule="atLeast"/>
        <w:ind w:left="376" w:right="376" w:firstLine="480"/>
        <w:jc w:val="both"/>
        <w:rPr>
          <w:sz w:val="21"/>
          <w:szCs w:val="21"/>
        </w:rPr>
      </w:pPr>
      <w:r>
        <w:rPr>
          <w:rFonts w:ascii="微软雅黑" w:hAnsi="微软雅黑" w:eastAsia="微软雅黑" w:cs="微软雅黑"/>
          <w:sz w:val="21"/>
          <w:szCs w:val="21"/>
          <w:bdr w:val="none" w:color="auto" w:sz="0" w:space="0"/>
          <w:shd w:val="clear" w:fill="FFFFFF"/>
        </w:rPr>
        <w:t>榆阳区岔河则乡初级中学校舍维修工程</w:t>
      </w:r>
      <w:r>
        <w:rPr>
          <w:rFonts w:hint="eastAsia" w:ascii="微软雅黑" w:hAnsi="微软雅黑" w:eastAsia="微软雅黑" w:cs="微软雅黑"/>
          <w:sz w:val="21"/>
          <w:szCs w:val="21"/>
          <w:bdr w:val="none" w:color="auto" w:sz="0" w:space="0"/>
          <w:shd w:val="clear" w:fill="FFFFFF"/>
        </w:rPr>
        <w:t>采购项目的潜在供应商应在</w:t>
      </w:r>
      <w:r>
        <w:rPr>
          <w:rFonts w:hint="eastAsia" w:ascii="微软雅黑" w:hAnsi="微软雅黑" w:eastAsia="微软雅黑" w:cs="微软雅黑"/>
          <w:color w:val="0A82E5"/>
          <w:sz w:val="21"/>
          <w:szCs w:val="21"/>
          <w:bdr w:val="none" w:color="auto" w:sz="0" w:space="0"/>
          <w:shd w:val="clear" w:fill="FFFFFF"/>
        </w:rPr>
        <w:t>榆林市公共资源交易平台CA锁自行下载</w:t>
      </w:r>
      <w:r>
        <w:rPr>
          <w:rFonts w:hint="eastAsia" w:ascii="微软雅黑" w:hAnsi="微软雅黑" w:eastAsia="微软雅黑" w:cs="微软雅黑"/>
          <w:sz w:val="21"/>
          <w:szCs w:val="21"/>
          <w:bdr w:val="none" w:color="auto" w:sz="0" w:space="0"/>
          <w:shd w:val="clear" w:fill="FFFFFF"/>
        </w:rPr>
        <w:t>获取采购文件，并于</w:t>
      </w:r>
      <w:r>
        <w:rPr>
          <w:rFonts w:hint="eastAsia" w:ascii="微软雅黑" w:hAnsi="微软雅黑" w:eastAsia="微软雅黑" w:cs="微软雅黑"/>
          <w:color w:val="0A82E5"/>
          <w:sz w:val="21"/>
          <w:szCs w:val="21"/>
          <w:bdr w:val="none" w:color="auto" w:sz="0" w:space="0"/>
          <w:shd w:val="clear" w:fill="FFFFFF"/>
        </w:rPr>
        <w:t> 2025年12月05日 09时30分 </w:t>
      </w:r>
      <w:r>
        <w:rPr>
          <w:rFonts w:hint="eastAsia" w:ascii="微软雅黑" w:hAnsi="微软雅黑" w:eastAsia="微软雅黑" w:cs="微软雅黑"/>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sz w:val="21"/>
          <w:szCs w:val="21"/>
        </w:rPr>
      </w:pPr>
      <w:r>
        <w:rPr>
          <w:rStyle w:val="6"/>
          <w:b/>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项目编号：YYZFCG竞争性磋商(2025)135号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项目名称：榆阳区岔河则乡初级中学校舍维修工程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采购方式：竞争性磋商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预算金额：1,016,645.00元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合同包1(榆阳区岔河则乡初级中学校舍维修工程):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shd w:val="clear" w:fill="FFFFFF"/>
        </w:rPr>
        <w:t>合同包预算金额：1,016,645.00元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shd w:val="clear" w:fill="FFFFFF"/>
        </w:rPr>
        <w:t>合同包最高限价：1,016,645.00元</w:t>
      </w:r>
    </w:p>
    <w:tbl>
      <w:tblPr>
        <w:tblW w:w="18281"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329"/>
        <w:gridCol w:w="4986"/>
        <w:gridCol w:w="4986"/>
        <w:gridCol w:w="1662"/>
        <w:gridCol w:w="3324"/>
        <w:gridCol w:w="19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28" w:hRule="atLeast"/>
          <w:tblHeader/>
        </w:trPr>
        <w:tc>
          <w:tcPr>
            <w:tcW w:w="132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品目号</w:t>
            </w:r>
          </w:p>
        </w:tc>
        <w:tc>
          <w:tcPr>
            <w:tcW w:w="49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品目名称</w:t>
            </w:r>
          </w:p>
        </w:tc>
        <w:tc>
          <w:tcPr>
            <w:tcW w:w="49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采购标的</w:t>
            </w:r>
          </w:p>
        </w:tc>
        <w:tc>
          <w:tcPr>
            <w:tcW w:w="166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数量（单位）</w:t>
            </w:r>
          </w:p>
        </w:tc>
        <w:tc>
          <w:tcPr>
            <w:tcW w:w="332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技术规格、参数及要求</w:t>
            </w:r>
          </w:p>
        </w:tc>
        <w:tc>
          <w:tcPr>
            <w:tcW w:w="19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0" w:hRule="atLeast"/>
        </w:trPr>
        <w:tc>
          <w:tcPr>
            <w:tcW w:w="132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49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其他建筑物、构筑物修缮</w:t>
            </w:r>
          </w:p>
        </w:tc>
        <w:tc>
          <w:tcPr>
            <w:tcW w:w="49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榆阳区岔河则乡初级中学校舍维修工程</w:t>
            </w:r>
          </w:p>
        </w:tc>
        <w:tc>
          <w:tcPr>
            <w:tcW w:w="166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332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19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1,016,645.00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shd w:val="clear" w:fill="FFFFFF"/>
        </w:rPr>
        <w:t>合同履行期限：60天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sz w:val="21"/>
          <w:szCs w:val="21"/>
        </w:rPr>
      </w:pPr>
      <w:r>
        <w:rPr>
          <w:rStyle w:val="6"/>
          <w:b/>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合同包1(榆阳区岔河则乡初级中学校舍维修工程)落实政府采购政策需满足的资格要求如下: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sz w:val="21"/>
          <w:szCs w:val="21"/>
          <w:bdr w:val="none" w:color="auto" w:sz="0" w:space="0"/>
          <w:shd w:val="clear" w:fill="FFFFFF"/>
        </w:rPr>
        <w:t>根据相关政策落实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合同包1(榆阳区岔河则乡初级中学校舍维修工程)特定资格要求如下: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sz w:val="21"/>
          <w:szCs w:val="21"/>
          <w:bdr w:val="none" w:color="auto" w:sz="0" w:space="0"/>
          <w:shd w:val="clear" w:fill="FFFFFF"/>
        </w:rPr>
        <w:t>3.1营业执照等主体资格证明文件。 </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3.2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3.3法定代表人授权委托书：法定代表人参加投标的，提供本人身份证复印件；法定代表人授权他人参加投标的，提供法定代表人授权委托书。</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3.4供应商应具有建筑工程施工总承包三级及以上资质；安全生产许可证副本；拟派本项目负责人的建造师注册证书（建筑工程二级及以上）、安全生产考核合格证书（B证）及近一年度至递交磋商响应文件截止时间在本单位至少一个月的社会保障资金银行缴存单据或社保机构开具的社会保险参保缴费情况证明，且无在建项目［须提供相关查询证明（查询日期为从磋商公告发布之日起至磋商响应文件递交截止时间前，以网页截图加盖供应商公章为准）或承诺书］。</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3.5本项目不接受联合体投标。单位负责人为同一人或者存在直接控股、管理关系的不同供应商不得参加同一合同项下的政府采购活动。</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3.6本项目专门面向小微企业采购，投标人应填写《中小企业声明函（工程）》</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4、提供投标人信用承诺书。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sz w:val="21"/>
          <w:szCs w:val="21"/>
        </w:rPr>
      </w:pPr>
      <w:r>
        <w:rPr>
          <w:rStyle w:val="6"/>
          <w:b/>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时间：</w:t>
      </w:r>
      <w:r>
        <w:rPr>
          <w:rFonts w:hint="eastAsia" w:ascii="微软雅黑" w:hAnsi="微软雅黑" w:eastAsia="微软雅黑" w:cs="微软雅黑"/>
          <w:color w:val="0A82E5"/>
          <w:sz w:val="21"/>
          <w:szCs w:val="21"/>
          <w:bdr w:val="none" w:color="auto" w:sz="0" w:space="0"/>
          <w:shd w:val="clear" w:fill="FFFFFF"/>
        </w:rPr>
        <w:t> 2025年11月24日 至 2025年11月28日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途径：</w:t>
      </w:r>
      <w:r>
        <w:rPr>
          <w:rFonts w:hint="eastAsia" w:ascii="微软雅黑" w:hAnsi="微软雅黑" w:eastAsia="微软雅黑" w:cs="微软雅黑"/>
          <w:color w:val="0A82E5"/>
          <w:sz w:val="21"/>
          <w:szCs w:val="21"/>
          <w:bdr w:val="none" w:color="auto" w:sz="0" w:space="0"/>
          <w:shd w:val="clear" w:fill="FFFFFF"/>
        </w:rPr>
        <w:t>榆林市公共资源交易平台CA锁自行下载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方式：</w:t>
      </w:r>
      <w:r>
        <w:rPr>
          <w:rFonts w:hint="eastAsia" w:ascii="微软雅黑" w:hAnsi="微软雅黑" w:eastAsia="微软雅黑" w:cs="微软雅黑"/>
          <w:color w:val="0A82E5"/>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售价：</w:t>
      </w:r>
      <w:r>
        <w:rPr>
          <w:rFonts w:hint="eastAsia" w:ascii="微软雅黑" w:hAnsi="微软雅黑" w:eastAsia="微软雅黑" w:cs="微软雅黑"/>
          <w:color w:val="0A82E5"/>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sz w:val="21"/>
          <w:szCs w:val="21"/>
        </w:rPr>
      </w:pPr>
      <w:r>
        <w:rPr>
          <w:rStyle w:val="6"/>
          <w:b/>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截止时间：</w:t>
      </w:r>
      <w:r>
        <w:rPr>
          <w:rFonts w:hint="eastAsia" w:ascii="微软雅黑" w:hAnsi="微软雅黑" w:eastAsia="微软雅黑" w:cs="微软雅黑"/>
          <w:color w:val="0A82E5"/>
          <w:sz w:val="21"/>
          <w:szCs w:val="21"/>
          <w:bdr w:val="none" w:color="auto" w:sz="0" w:space="0"/>
          <w:shd w:val="clear" w:fill="FFFFFF"/>
        </w:rPr>
        <w:t> 2025年12月05日 09时30分00秒 </w:t>
      </w:r>
      <w:r>
        <w:rPr>
          <w:rFonts w:hint="eastAsia" w:ascii="微软雅黑" w:hAnsi="微软雅黑" w:eastAsia="微软雅黑" w:cs="微软雅黑"/>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地点：</w:t>
      </w:r>
      <w:r>
        <w:rPr>
          <w:rFonts w:hint="eastAsia" w:ascii="微软雅黑" w:hAnsi="微软雅黑" w:eastAsia="微软雅黑" w:cs="微软雅黑"/>
          <w:color w:val="0A82E5"/>
          <w:sz w:val="21"/>
          <w:szCs w:val="21"/>
          <w:bdr w:val="none" w:color="auto" w:sz="0" w:space="0"/>
          <w:shd w:val="clear" w:fill="FFFFFF"/>
        </w:rPr>
        <w:t>网上递交（榆林市公共资源交易平台）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sz w:val="21"/>
          <w:szCs w:val="21"/>
        </w:rPr>
      </w:pPr>
      <w:r>
        <w:rPr>
          <w:rStyle w:val="6"/>
          <w:b/>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时间：</w:t>
      </w:r>
      <w:r>
        <w:rPr>
          <w:rFonts w:hint="eastAsia" w:ascii="微软雅黑" w:hAnsi="微软雅黑" w:eastAsia="微软雅黑" w:cs="微软雅黑"/>
          <w:color w:val="0A82E5"/>
          <w:sz w:val="21"/>
          <w:szCs w:val="21"/>
          <w:bdr w:val="none" w:color="auto" w:sz="0" w:space="0"/>
          <w:shd w:val="clear" w:fill="FFFFFF"/>
        </w:rPr>
        <w:t> 2025年12月05日 09时30分00秒 </w:t>
      </w:r>
      <w:r>
        <w:rPr>
          <w:rFonts w:hint="eastAsia" w:ascii="微软雅黑" w:hAnsi="微软雅黑" w:eastAsia="微软雅黑" w:cs="微软雅黑"/>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地点：</w:t>
      </w:r>
      <w:r>
        <w:rPr>
          <w:rFonts w:hint="eastAsia" w:ascii="微软雅黑" w:hAnsi="微软雅黑" w:eastAsia="微软雅黑" w:cs="微软雅黑"/>
          <w:color w:val="0A82E5"/>
          <w:sz w:val="21"/>
          <w:szCs w:val="21"/>
          <w:bdr w:val="none" w:color="auto" w:sz="0" w:space="0"/>
          <w:shd w:val="clear" w:fill="FFFFFF"/>
        </w:rPr>
        <w:t>榆林市不见面开标大厅（榆林市公共资源交易平台）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sz w:val="21"/>
          <w:szCs w:val="21"/>
        </w:rPr>
      </w:pPr>
      <w:r>
        <w:rPr>
          <w:rStyle w:val="6"/>
          <w:b/>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自本公告发布之日起</w:t>
      </w:r>
      <w:r>
        <w:rPr>
          <w:rFonts w:hint="eastAsia" w:ascii="微软雅黑" w:hAnsi="微软雅黑" w:eastAsia="微软雅黑" w:cs="微软雅黑"/>
          <w:color w:val="0A82E5"/>
          <w:sz w:val="21"/>
          <w:szCs w:val="21"/>
          <w:bdr w:val="none" w:color="auto" w:sz="0" w:space="0"/>
          <w:shd w:val="clear" w:fill="FFFFFF"/>
        </w:rPr>
        <w:t>3</w:t>
      </w:r>
      <w:r>
        <w:rPr>
          <w:rFonts w:hint="eastAsia" w:ascii="微软雅黑" w:hAnsi="微软雅黑" w:eastAsia="微软雅黑" w:cs="微软雅黑"/>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sz w:val="21"/>
          <w:szCs w:val="21"/>
        </w:rPr>
      </w:pPr>
      <w:r>
        <w:rPr>
          <w:rStyle w:val="6"/>
          <w:b/>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566"/>
        <w:jc w:val="both"/>
        <w:rPr>
          <w:sz w:val="21"/>
          <w:szCs w:val="21"/>
        </w:rPr>
      </w:pPr>
      <w:r>
        <w:rPr>
          <w:rFonts w:ascii="仿宋" w:hAnsi="仿宋" w:eastAsia="仿宋" w:cs="仿宋"/>
          <w:color w:val="333333"/>
          <w:kern w:val="0"/>
          <w:sz w:val="21"/>
          <w:szCs w:val="21"/>
          <w:bdr w:val="none" w:color="auto" w:sz="0" w:space="0"/>
          <w:shd w:val="clear" w:fill="FFFFFF"/>
          <w:lang w:val="en-US" w:eastAsia="zh-CN" w:bidi="ar"/>
        </w:rPr>
        <w:t>1、方式：投标人可登录全国公共资源交易中心平台（陕西省）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Style w:val="6"/>
          <w:rFonts w:hint="eastAsia" w:ascii="仿宋" w:hAnsi="仿宋" w:eastAsia="仿宋" w:cs="仿宋"/>
          <w:b/>
          <w:color w:val="333333"/>
          <w:kern w:val="0"/>
          <w:sz w:val="21"/>
          <w:szCs w:val="21"/>
          <w:bdr w:val="none" w:color="auto" w:sz="0" w:space="0"/>
          <w:shd w:val="clear" w:fill="FFFFFF"/>
          <w:lang w:val="en-US" w:eastAsia="zh-CN" w:bidi="ar"/>
        </w:rPr>
        <w:t>特别提醒</w:t>
      </w:r>
      <w:r>
        <w:rPr>
          <w:rFonts w:hint="eastAsia" w:ascii="仿宋" w:hAnsi="仿宋" w:eastAsia="仿宋" w:cs="仿宋"/>
          <w:color w:val="333333"/>
          <w:kern w:val="0"/>
          <w:sz w:val="21"/>
          <w:szCs w:val="21"/>
          <w:bdr w:val="none" w:color="auto" w:sz="0" w:space="0"/>
          <w:shd w:val="clear" w:fill="FFFFFF"/>
          <w:lang w:val="en-US" w:eastAsia="zh-CN" w:bidi="ar"/>
        </w:rPr>
        <w:t>：</w:t>
      </w:r>
      <w:r>
        <w:rPr>
          <w:rStyle w:val="6"/>
          <w:rFonts w:hint="eastAsia" w:ascii="仿宋" w:hAnsi="仿宋" w:eastAsia="仿宋" w:cs="仿宋"/>
          <w:b/>
          <w:color w:val="333333"/>
          <w:kern w:val="0"/>
          <w:sz w:val="21"/>
          <w:szCs w:val="21"/>
          <w:bdr w:val="none" w:color="auto" w:sz="0" w:space="0"/>
          <w:shd w:val="clear" w:fill="FFFFFF"/>
          <w:lang w:val="en-US" w:eastAsia="zh-CN" w:bidi="ar"/>
        </w:rPr>
        <w:t>本项目采用电子化不见面开标方式</w:t>
      </w:r>
      <w:r>
        <w:rPr>
          <w:rFonts w:hint="eastAsia" w:ascii="仿宋" w:hAnsi="仿宋" w:eastAsia="仿宋" w:cs="仿宋"/>
          <w:color w:val="333333"/>
          <w:kern w:val="0"/>
          <w:sz w:val="21"/>
          <w:szCs w:val="21"/>
          <w:bdr w:val="none" w:color="auto" w:sz="0" w:space="0"/>
          <w:shd w:val="clear" w:fill="FFFFFF"/>
          <w:lang w:val="en-US" w:eastAsia="zh-CN" w:bidi="ar"/>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投标文件制作软件技术支持热线：400-998-0000。CA锁购买：榆林市榆阳区文化南路市民大厦三楼E14、E15窗口购买,或微信小程序：陕西公共资源交易服务，线上购买。联系电话：0912-3452148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仿宋" w:hAnsi="仿宋" w:eastAsia="仿宋" w:cs="仿宋"/>
          <w:color w:val="333333"/>
          <w:sz w:val="21"/>
          <w:szCs w:val="21"/>
          <w:bdr w:val="none" w:color="auto" w:sz="0" w:space="0"/>
          <w:shd w:val="clear" w:fill="FFFFFF"/>
        </w:rPr>
        <w:t>2、建议使用带有麦克风和摄像头的笔记本电脑。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sz w:val="21"/>
          <w:szCs w:val="21"/>
        </w:rPr>
      </w:pPr>
      <w:r>
        <w:rPr>
          <w:rStyle w:val="6"/>
          <w:b/>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sz w:val="21"/>
          <w:szCs w:val="21"/>
        </w:rPr>
      </w:pPr>
      <w:r>
        <w:rPr>
          <w:b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名称：</w:t>
      </w:r>
      <w:r>
        <w:rPr>
          <w:rFonts w:hint="eastAsia" w:ascii="微软雅黑" w:hAnsi="微软雅黑" w:eastAsia="微软雅黑" w:cs="微软雅黑"/>
          <w:color w:val="0A82E5"/>
          <w:sz w:val="21"/>
          <w:szCs w:val="21"/>
          <w:bdr w:val="none" w:color="auto" w:sz="0" w:space="0"/>
          <w:shd w:val="clear" w:fill="FFFFFF"/>
        </w:rPr>
        <w:t>榆林市榆阳区教育和体育局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地址：</w:t>
      </w:r>
      <w:r>
        <w:rPr>
          <w:rFonts w:hint="eastAsia" w:ascii="微软雅黑" w:hAnsi="微软雅黑" w:eastAsia="微软雅黑" w:cs="微软雅黑"/>
          <w:color w:val="0A82E5"/>
          <w:sz w:val="21"/>
          <w:szCs w:val="21"/>
          <w:bdr w:val="none" w:color="auto" w:sz="0" w:space="0"/>
          <w:shd w:val="clear" w:fill="FFFFFF"/>
        </w:rPr>
        <w:t>区政府315</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联系方式：</w:t>
      </w:r>
      <w:r>
        <w:rPr>
          <w:rFonts w:hint="eastAsia" w:ascii="微软雅黑" w:hAnsi="微软雅黑" w:eastAsia="微软雅黑" w:cs="微软雅黑"/>
          <w:color w:val="0A82E5"/>
          <w:sz w:val="21"/>
          <w:szCs w:val="21"/>
          <w:bdr w:val="none" w:color="auto" w:sz="0" w:space="0"/>
          <w:shd w:val="clear" w:fill="FFFFFF"/>
        </w:rPr>
        <w:t>18992210833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sz w:val="21"/>
          <w:szCs w:val="21"/>
        </w:rPr>
      </w:pPr>
      <w:r>
        <w:rPr>
          <w:b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名称：</w:t>
      </w:r>
      <w:r>
        <w:rPr>
          <w:rFonts w:hint="eastAsia" w:ascii="微软雅黑" w:hAnsi="微软雅黑" w:eastAsia="微软雅黑" w:cs="微软雅黑"/>
          <w:color w:val="0A82E5"/>
          <w:sz w:val="21"/>
          <w:szCs w:val="21"/>
          <w:bdr w:val="none" w:color="auto" w:sz="0" w:space="0"/>
          <w:shd w:val="clear" w:fill="FFFFFF"/>
        </w:rPr>
        <w:t>榆林市榆阳区政府采购中心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地址：</w:t>
      </w:r>
      <w:r>
        <w:rPr>
          <w:rFonts w:hint="eastAsia" w:ascii="微软雅黑" w:hAnsi="微软雅黑" w:eastAsia="微软雅黑" w:cs="微软雅黑"/>
          <w:color w:val="0A82E5"/>
          <w:sz w:val="21"/>
          <w:szCs w:val="21"/>
          <w:bdr w:val="none" w:color="auto" w:sz="0" w:space="0"/>
          <w:shd w:val="clear" w:fill="FFFFFF"/>
        </w:rPr>
        <w:t>榆阳区政务服务中心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联系方式：</w:t>
      </w:r>
      <w:r>
        <w:rPr>
          <w:rFonts w:hint="eastAsia" w:ascii="微软雅黑" w:hAnsi="微软雅黑" w:eastAsia="微软雅黑" w:cs="微软雅黑"/>
          <w:color w:val="0A82E5"/>
          <w:sz w:val="21"/>
          <w:szCs w:val="21"/>
          <w:bdr w:val="none" w:color="auto" w:sz="0" w:space="0"/>
          <w:shd w:val="clear" w:fill="FFFFFF"/>
        </w:rPr>
        <w:t>09123518917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sz w:val="21"/>
          <w:szCs w:val="21"/>
        </w:rPr>
      </w:pPr>
      <w:r>
        <w:rPr>
          <w:b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项目联系人：</w:t>
      </w:r>
      <w:r>
        <w:rPr>
          <w:rFonts w:hint="eastAsia" w:ascii="微软雅黑" w:hAnsi="微软雅黑" w:eastAsia="微软雅黑" w:cs="微软雅黑"/>
          <w:color w:val="0A82E5"/>
          <w:sz w:val="21"/>
          <w:szCs w:val="21"/>
          <w:bdr w:val="none" w:color="auto" w:sz="0" w:space="0"/>
          <w:shd w:val="clear" w:fill="FFFFFF"/>
        </w:rPr>
        <w:t>张老师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电话：</w:t>
      </w:r>
      <w:r>
        <w:rPr>
          <w:rFonts w:hint="eastAsia" w:ascii="微软雅黑" w:hAnsi="微软雅黑" w:eastAsia="微软雅黑" w:cs="微软雅黑"/>
          <w:color w:val="0A82E5"/>
          <w:sz w:val="21"/>
          <w:szCs w:val="21"/>
          <w:bdr w:val="none" w:color="auto" w:sz="0" w:space="0"/>
          <w:shd w:val="clear" w:fill="FFFFFF"/>
        </w:rPr>
        <w:t>09123518917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right"/>
        <w:rPr>
          <w:sz w:val="21"/>
          <w:szCs w:val="21"/>
        </w:rPr>
      </w:pPr>
      <w:r>
        <w:rPr>
          <w:rFonts w:hint="eastAsia" w:ascii="微软雅黑" w:hAnsi="微软雅黑" w:eastAsia="微软雅黑" w:cs="微软雅黑"/>
          <w:sz w:val="21"/>
          <w:szCs w:val="21"/>
          <w:bdr w:val="none" w:color="auto" w:sz="0" w:space="0"/>
          <w:shd w:val="clear" w:fill="FFFFFF"/>
        </w:rPr>
        <w:t>榆林市榆阳区政府采购中心</w:t>
      </w:r>
    </w:p>
    <w:p>
      <w:pPr>
        <w:keepNext w:val="0"/>
        <w:keepLines w:val="0"/>
        <w:widowControl/>
        <w:suppressLineNumbers w:val="0"/>
        <w:shd w:val="clear" w:fill="FFFFFF"/>
        <w:wordWrap w:val="0"/>
        <w:spacing w:before="750" w:beforeAutospacing="0" w:after="750" w:afterAutospacing="0" w:line="480" w:lineRule="atLeast"/>
        <w:ind w:left="375" w:right="375"/>
        <w:jc w:val="both"/>
        <w:rPr>
          <w:rFonts w:hint="eastAsia" w:ascii="微软雅黑" w:hAnsi="微软雅黑" w:eastAsia="微软雅黑" w:cs="微软雅黑"/>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30" w:afterAutospacing="0" w:line="480" w:lineRule="atLeast"/>
        <w:jc w:val="left"/>
        <w:textAlignment w:val="to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EA5C2C"/>
    <w:rsid w:val="4EEA5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styleId="8">
    <w:name w:val=""/>
    <w:basedOn w:val="1"/>
    <w:next w:val="1"/>
    <w:uiPriority w:val="0"/>
    <w:pPr>
      <w:pBdr>
        <w:bottom w:val="single" w:color="auto" w:sz="6" w:space="1"/>
      </w:pBdr>
      <w:jc w:val="center"/>
    </w:pPr>
    <w:rPr>
      <w:rFonts w:ascii="Arial" w:eastAsia="宋体"/>
      <w:vanish/>
      <w:sz w:val="16"/>
    </w:rPr>
  </w:style>
  <w:style w:type="paragraph" w:styleId="9">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2025-11-21T02:24:00Z</dcterms:created>
  <dc:creator>张淑媛</dc:creator>
  <cp:lastModifiedBy>张淑媛</cp:lastModifiedBy>
  <dcterms:modified xsi:type="dcterms:W3CDTF">2025-11-21T02:27:11Z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