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69A77">
      <w:pPr>
        <w:pStyle w:val="4"/>
        <w:ind w:firstLine="400" w:firstLineChars="200"/>
        <w:rPr>
          <w:rFonts w:hint="default" w:ascii="宋体" w:hAnsi="宋体"/>
          <w:color w:val="auto"/>
        </w:rPr>
      </w:pPr>
      <w:r>
        <w:rPr>
          <w:rFonts w:ascii="宋体" w:hAnsi="宋体"/>
          <w:color w:val="auto"/>
        </w:rPr>
        <w:t>采购包1：</w:t>
      </w:r>
    </w:p>
    <w:p w14:paraId="530102E6">
      <w:pPr>
        <w:ind w:firstLine="400" w:firstLineChars="200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标的名称：</w:t>
      </w:r>
      <w:r>
        <w:rPr>
          <w:rFonts w:hint="eastAsia" w:ascii="宋体" w:hAnsi="宋体"/>
          <w:color w:val="auto"/>
        </w:rPr>
        <w:t>单频高能量全固态激光器</w:t>
      </w:r>
    </w:p>
    <w:tbl>
      <w:tblPr>
        <w:tblStyle w:val="2"/>
        <w:tblpPr w:leftFromText="180" w:rightFromText="180" w:vertAnchor="text" w:horzAnchor="page" w:tblpX="1475" w:tblpY="307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00"/>
        <w:gridCol w:w="7717"/>
      </w:tblGrid>
      <w:tr w14:paraId="6624FA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58" w:type="dxa"/>
            <w:vAlign w:val="center"/>
          </w:tcPr>
          <w:p w14:paraId="0EFFAF23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序号</w:t>
            </w:r>
          </w:p>
        </w:tc>
        <w:tc>
          <w:tcPr>
            <w:tcW w:w="800" w:type="dxa"/>
            <w:vAlign w:val="center"/>
          </w:tcPr>
          <w:p w14:paraId="1543ECF1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参数性质</w:t>
            </w:r>
          </w:p>
        </w:tc>
        <w:tc>
          <w:tcPr>
            <w:tcW w:w="7717" w:type="dxa"/>
            <w:vAlign w:val="center"/>
          </w:tcPr>
          <w:p w14:paraId="1217E5B8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技术参数与性能指标</w:t>
            </w:r>
          </w:p>
        </w:tc>
      </w:tr>
      <w:tr w14:paraId="3D182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590EB79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800" w:type="dxa"/>
            <w:vAlign w:val="center"/>
          </w:tcPr>
          <w:p w14:paraId="51EA8109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★</w:t>
            </w:r>
          </w:p>
        </w:tc>
        <w:tc>
          <w:tcPr>
            <w:tcW w:w="7717" w:type="dxa"/>
            <w:vAlign w:val="center"/>
          </w:tcPr>
          <w:p w14:paraId="68A602DB">
            <w:pPr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中心波长：</w:t>
            </w:r>
            <w:r>
              <w:rPr>
                <w:color w:val="auto"/>
                <w:kern w:val="0"/>
                <w:szCs w:val="21"/>
              </w:rPr>
              <w:t>354.7±0.05nm，532.1±0.05nm，1064.2±0.05nm；(空气中)</w:t>
            </w:r>
          </w:p>
        </w:tc>
      </w:tr>
      <w:tr w14:paraId="009A0D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DE43496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</w:t>
            </w:r>
          </w:p>
        </w:tc>
        <w:tc>
          <w:tcPr>
            <w:tcW w:w="800" w:type="dxa"/>
            <w:vAlign w:val="center"/>
          </w:tcPr>
          <w:p w14:paraId="43000288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★</w:t>
            </w:r>
          </w:p>
        </w:tc>
        <w:tc>
          <w:tcPr>
            <w:tcW w:w="7717" w:type="dxa"/>
            <w:vAlign w:val="center"/>
          </w:tcPr>
          <w:p w14:paraId="09666E08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重复频率：100Hz</w:t>
            </w:r>
          </w:p>
        </w:tc>
      </w:tr>
      <w:tr w14:paraId="08496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36200C3C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800" w:type="dxa"/>
            <w:vAlign w:val="center"/>
          </w:tcPr>
          <w:p w14:paraId="01472AAA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17CB0BCC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脉冲宽度：≤10ns@355nm</w:t>
            </w:r>
          </w:p>
        </w:tc>
      </w:tr>
      <w:tr w14:paraId="70A17F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D09434A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4</w:t>
            </w:r>
          </w:p>
        </w:tc>
        <w:tc>
          <w:tcPr>
            <w:tcW w:w="800" w:type="dxa"/>
            <w:vAlign w:val="center"/>
          </w:tcPr>
          <w:p w14:paraId="0ED2624F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7EBED1A1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线宽：≤200MHz@355nm</w:t>
            </w:r>
          </w:p>
        </w:tc>
      </w:tr>
      <w:tr w14:paraId="6BC2E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029BE47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5</w:t>
            </w:r>
          </w:p>
        </w:tc>
        <w:tc>
          <w:tcPr>
            <w:tcW w:w="800" w:type="dxa"/>
            <w:vAlign w:val="center"/>
          </w:tcPr>
          <w:p w14:paraId="2BAF9B76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1D2AA381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基频种子光与脉冲光中心频率偏差：≤5MHz@1小时</w:t>
            </w:r>
          </w:p>
        </w:tc>
      </w:tr>
      <w:tr w14:paraId="1EA76F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FDF35E8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6</w:t>
            </w:r>
          </w:p>
        </w:tc>
        <w:tc>
          <w:tcPr>
            <w:tcW w:w="800" w:type="dxa"/>
            <w:vAlign w:val="center"/>
          </w:tcPr>
          <w:p w14:paraId="113B4573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★</w:t>
            </w:r>
          </w:p>
        </w:tc>
        <w:tc>
          <w:tcPr>
            <w:tcW w:w="7717" w:type="dxa"/>
            <w:vAlign w:val="center"/>
          </w:tcPr>
          <w:p w14:paraId="619216F7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脉冲能量：≥200mJ@354.7nm；≥80mJ@532.1nm；≥120mJ@1064.2nm；</w:t>
            </w:r>
          </w:p>
        </w:tc>
      </w:tr>
      <w:tr w14:paraId="5EE7C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89FF79F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7</w:t>
            </w:r>
          </w:p>
        </w:tc>
        <w:tc>
          <w:tcPr>
            <w:tcW w:w="800" w:type="dxa"/>
            <w:vAlign w:val="center"/>
          </w:tcPr>
          <w:p w14:paraId="372FDEB5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37AEFDD6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发散角（全角）：≤0.15mrad@354.7nm；≤0.2mrad@532.1nm；≤0.2mrad@1064.2nm； </w:t>
            </w:r>
          </w:p>
        </w:tc>
      </w:tr>
      <w:tr w14:paraId="11674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03A4295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8</w:t>
            </w:r>
          </w:p>
        </w:tc>
        <w:tc>
          <w:tcPr>
            <w:tcW w:w="800" w:type="dxa"/>
            <w:vAlign w:val="center"/>
          </w:tcPr>
          <w:p w14:paraId="06AD6C94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1867F3F4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功率稳定性（2h,RMS）：≤3%@室温</w:t>
            </w:r>
          </w:p>
        </w:tc>
      </w:tr>
      <w:tr w14:paraId="53E6E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2907868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9</w:t>
            </w:r>
          </w:p>
        </w:tc>
        <w:tc>
          <w:tcPr>
            <w:tcW w:w="800" w:type="dxa"/>
            <w:vAlign w:val="center"/>
          </w:tcPr>
          <w:p w14:paraId="42F64D3B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4B3510F1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光斑大小（扩束后）：≤20mm</w:t>
            </w:r>
          </w:p>
        </w:tc>
      </w:tr>
      <w:tr w14:paraId="4B37E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D6119C2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10</w:t>
            </w:r>
          </w:p>
        </w:tc>
        <w:tc>
          <w:tcPr>
            <w:tcW w:w="800" w:type="dxa"/>
            <w:vAlign w:val="center"/>
          </w:tcPr>
          <w:p w14:paraId="5EAE630C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7DBD03A6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同步输出信号：3.3~5V@50Ω TTL信号，宽度≥1μs，上升沿≤50ns，Jitter＜2ns （相对于光脉冲）</w:t>
            </w:r>
          </w:p>
        </w:tc>
      </w:tr>
      <w:tr w14:paraId="0FB559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70BDB76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11</w:t>
            </w:r>
          </w:p>
        </w:tc>
        <w:tc>
          <w:tcPr>
            <w:tcW w:w="800" w:type="dxa"/>
            <w:vAlign w:val="center"/>
          </w:tcPr>
          <w:p w14:paraId="3C2E8613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0B3E3BDD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触发信号：3.3~5V@50Ω TTL信号</w:t>
            </w:r>
          </w:p>
        </w:tc>
      </w:tr>
      <w:tr w14:paraId="0AACAC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95AA253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12</w:t>
            </w:r>
          </w:p>
        </w:tc>
        <w:tc>
          <w:tcPr>
            <w:tcW w:w="800" w:type="dxa"/>
            <w:vAlign w:val="center"/>
          </w:tcPr>
          <w:p w14:paraId="7C9B6C63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1DFA6BF1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功率监测：对种子光、1064.2nm基频光输出、354.7nm输出光功率进行监测</w:t>
            </w:r>
          </w:p>
        </w:tc>
      </w:tr>
      <w:tr w14:paraId="753ECE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F1E706D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13</w:t>
            </w:r>
          </w:p>
        </w:tc>
        <w:tc>
          <w:tcPr>
            <w:tcW w:w="800" w:type="dxa"/>
            <w:vAlign w:val="center"/>
          </w:tcPr>
          <w:p w14:paraId="17519902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60FBBB77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触发方式：外触发/内触发</w:t>
            </w:r>
          </w:p>
        </w:tc>
      </w:tr>
      <w:tr w14:paraId="213D3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8A1E1A8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14</w:t>
            </w:r>
          </w:p>
        </w:tc>
        <w:tc>
          <w:tcPr>
            <w:tcW w:w="800" w:type="dxa"/>
            <w:vAlign w:val="center"/>
          </w:tcPr>
          <w:p w14:paraId="0B0182AD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0A797926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通信协议：RS422</w:t>
            </w:r>
          </w:p>
        </w:tc>
      </w:tr>
      <w:tr w14:paraId="6CF3D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A4F39C1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15</w:t>
            </w:r>
          </w:p>
        </w:tc>
        <w:tc>
          <w:tcPr>
            <w:tcW w:w="800" w:type="dxa"/>
            <w:vAlign w:val="center"/>
          </w:tcPr>
          <w:p w14:paraId="1B9B256D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77253D30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冷却方式：水冷</w:t>
            </w:r>
          </w:p>
        </w:tc>
      </w:tr>
      <w:tr w14:paraId="0722F6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9EC082A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16</w:t>
            </w:r>
          </w:p>
        </w:tc>
        <w:tc>
          <w:tcPr>
            <w:tcW w:w="800" w:type="dxa"/>
            <w:vAlign w:val="center"/>
          </w:tcPr>
          <w:p w14:paraId="4D970DBB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34D968E2">
            <w:pPr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存储环境温度：-20~50℃（含冷却液）</w:t>
            </w:r>
          </w:p>
        </w:tc>
      </w:tr>
    </w:tbl>
    <w:p w14:paraId="60B17699">
      <w:pPr>
        <w:rPr>
          <w:color w:val="auto"/>
        </w:rPr>
      </w:pPr>
    </w:p>
    <w:p w14:paraId="6A7C7542">
      <w:pPr>
        <w:pStyle w:val="4"/>
        <w:ind w:firstLine="400" w:firstLineChars="200"/>
        <w:rPr>
          <w:rFonts w:hint="default" w:ascii="宋体" w:hAnsi="宋体"/>
          <w:color w:val="auto"/>
        </w:rPr>
      </w:pPr>
      <w:r>
        <w:rPr>
          <w:rFonts w:ascii="宋体" w:hAnsi="宋体"/>
          <w:color w:val="auto"/>
        </w:rPr>
        <w:t>采购包2：</w:t>
      </w:r>
    </w:p>
    <w:p w14:paraId="584B9F82">
      <w:pPr>
        <w:ind w:firstLine="400" w:firstLineChars="200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标的名称：</w:t>
      </w:r>
      <w:r>
        <w:rPr>
          <w:rFonts w:hint="eastAsia" w:ascii="宋体" w:hAnsi="宋体"/>
          <w:color w:val="auto"/>
        </w:rPr>
        <w:t>700 mm 大口径望远镜</w:t>
      </w:r>
    </w:p>
    <w:tbl>
      <w:tblPr>
        <w:tblStyle w:val="2"/>
        <w:tblpPr w:leftFromText="180" w:rightFromText="180" w:vertAnchor="text" w:horzAnchor="page" w:tblpX="1475" w:tblpY="307"/>
        <w:tblOverlap w:val="never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00"/>
        <w:gridCol w:w="7717"/>
      </w:tblGrid>
      <w:tr w14:paraId="773BEB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58" w:type="dxa"/>
            <w:vAlign w:val="center"/>
          </w:tcPr>
          <w:p w14:paraId="344E80E9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序号</w:t>
            </w:r>
          </w:p>
        </w:tc>
        <w:tc>
          <w:tcPr>
            <w:tcW w:w="800" w:type="dxa"/>
            <w:vAlign w:val="center"/>
          </w:tcPr>
          <w:p w14:paraId="79596F29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参数性质</w:t>
            </w:r>
          </w:p>
        </w:tc>
        <w:tc>
          <w:tcPr>
            <w:tcW w:w="7717" w:type="dxa"/>
            <w:vAlign w:val="center"/>
          </w:tcPr>
          <w:p w14:paraId="34F91066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技术参数与性能指标</w:t>
            </w:r>
          </w:p>
        </w:tc>
      </w:tr>
      <w:tr w14:paraId="5B1F7E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4668D29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</w:t>
            </w:r>
          </w:p>
        </w:tc>
        <w:tc>
          <w:tcPr>
            <w:tcW w:w="800" w:type="dxa"/>
            <w:vAlign w:val="center"/>
          </w:tcPr>
          <w:p w14:paraId="20722190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★</w:t>
            </w:r>
          </w:p>
        </w:tc>
        <w:tc>
          <w:tcPr>
            <w:tcW w:w="7717" w:type="dxa"/>
            <w:vAlign w:val="center"/>
          </w:tcPr>
          <w:p w14:paraId="0BA56222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  <w:szCs w:val="21"/>
              </w:rPr>
              <w:t xml:space="preserve">口径：  </w:t>
            </w:r>
            <w:r>
              <w:rPr>
                <w:color w:val="auto"/>
              </w:rPr>
              <w:t xml:space="preserve">≥ </w:t>
            </w:r>
            <w:r>
              <w:rPr>
                <w:color w:val="auto"/>
                <w:szCs w:val="21"/>
              </w:rPr>
              <w:t>700 mm</w:t>
            </w:r>
          </w:p>
        </w:tc>
      </w:tr>
      <w:tr w14:paraId="46554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9016987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</w:t>
            </w:r>
          </w:p>
        </w:tc>
        <w:tc>
          <w:tcPr>
            <w:tcW w:w="800" w:type="dxa"/>
            <w:vAlign w:val="center"/>
          </w:tcPr>
          <w:p w14:paraId="0D8E6158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★</w:t>
            </w:r>
          </w:p>
        </w:tc>
        <w:tc>
          <w:tcPr>
            <w:tcW w:w="7717" w:type="dxa"/>
            <w:vAlign w:val="center"/>
          </w:tcPr>
          <w:p w14:paraId="44E10A74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  <w:szCs w:val="21"/>
              </w:rPr>
              <w:t>视场：  1mrad</w:t>
            </w:r>
          </w:p>
        </w:tc>
      </w:tr>
      <w:tr w14:paraId="30B60A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FD065DA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3</w:t>
            </w:r>
          </w:p>
        </w:tc>
        <w:tc>
          <w:tcPr>
            <w:tcW w:w="800" w:type="dxa"/>
            <w:vAlign w:val="center"/>
          </w:tcPr>
          <w:p w14:paraId="543FA324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★</w:t>
            </w:r>
          </w:p>
        </w:tc>
        <w:tc>
          <w:tcPr>
            <w:tcW w:w="7717" w:type="dxa"/>
            <w:vAlign w:val="center"/>
          </w:tcPr>
          <w:p w14:paraId="02770EE0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  <w:szCs w:val="21"/>
              </w:rPr>
              <w:t xml:space="preserve">遮挡比： </w:t>
            </w:r>
            <w:r>
              <w:rPr>
                <w:color w:val="auto"/>
              </w:rPr>
              <w:t>≤</w:t>
            </w:r>
            <w:r>
              <w:rPr>
                <w:color w:val="auto"/>
                <w:szCs w:val="21"/>
              </w:rPr>
              <w:t xml:space="preserve"> 0.3</w:t>
            </w:r>
          </w:p>
        </w:tc>
      </w:tr>
      <w:tr w14:paraId="701336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3738F02A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4</w:t>
            </w:r>
          </w:p>
        </w:tc>
        <w:tc>
          <w:tcPr>
            <w:tcW w:w="800" w:type="dxa"/>
            <w:vAlign w:val="center"/>
          </w:tcPr>
          <w:p w14:paraId="0B8D4B6A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0094B55A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焦</w:t>
            </w:r>
            <w:r>
              <w:rPr>
                <w:color w:val="auto"/>
                <w:szCs w:val="21"/>
              </w:rPr>
              <w:t>距：  4000-5000mm</w:t>
            </w:r>
          </w:p>
        </w:tc>
      </w:tr>
      <w:tr w14:paraId="17D67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A902A80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5</w:t>
            </w:r>
          </w:p>
        </w:tc>
        <w:tc>
          <w:tcPr>
            <w:tcW w:w="800" w:type="dxa"/>
            <w:vAlign w:val="center"/>
          </w:tcPr>
          <w:p w14:paraId="0813C329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53BFDB2C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  <w:szCs w:val="21"/>
              </w:rPr>
              <w:t xml:space="preserve">像质：  弥散斑直径 </w:t>
            </w:r>
            <w:r>
              <w:rPr>
                <w:color w:val="auto"/>
              </w:rPr>
              <w:t>≤</w:t>
            </w:r>
            <w:r>
              <w:rPr>
                <w:color w:val="auto"/>
                <w:szCs w:val="21"/>
              </w:rPr>
              <w:t xml:space="preserve"> 100μm  </w:t>
            </w:r>
          </w:p>
        </w:tc>
      </w:tr>
      <w:tr w14:paraId="42B0C9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5EFB923F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6</w:t>
            </w:r>
          </w:p>
        </w:tc>
        <w:tc>
          <w:tcPr>
            <w:tcW w:w="800" w:type="dxa"/>
            <w:vAlign w:val="center"/>
          </w:tcPr>
          <w:p w14:paraId="19F4253C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397D09BF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  <w:szCs w:val="21"/>
              </w:rPr>
              <w:t>波像差：</w:t>
            </w:r>
            <w:r>
              <w:rPr>
                <w:color w:val="auto"/>
              </w:rPr>
              <w:t>≤</w:t>
            </w:r>
            <w:r>
              <w:rPr>
                <w:color w:val="auto"/>
                <w:szCs w:val="21"/>
              </w:rPr>
              <w:t xml:space="preserve"> λ/15</w:t>
            </w:r>
          </w:p>
        </w:tc>
      </w:tr>
      <w:tr w14:paraId="21589A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786B7763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7</w:t>
            </w:r>
          </w:p>
        </w:tc>
        <w:tc>
          <w:tcPr>
            <w:tcW w:w="800" w:type="dxa"/>
            <w:vAlign w:val="center"/>
          </w:tcPr>
          <w:p w14:paraId="2DF0F055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5B0AB7B3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材</w:t>
            </w:r>
            <w:r>
              <w:rPr>
                <w:color w:val="auto"/>
                <w:szCs w:val="21"/>
              </w:rPr>
              <w:t>料：  熔石英</w:t>
            </w:r>
          </w:p>
        </w:tc>
      </w:tr>
      <w:tr w14:paraId="03F3D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0EFC8B2F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8</w:t>
            </w:r>
          </w:p>
        </w:tc>
        <w:tc>
          <w:tcPr>
            <w:tcW w:w="800" w:type="dxa"/>
            <w:vAlign w:val="center"/>
          </w:tcPr>
          <w:p w14:paraId="68CB2FBB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47D22BC8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  <w:szCs w:val="21"/>
              </w:rPr>
              <w:t>膜层反射率： &gt;95% @ 355nm-450nm</w:t>
            </w:r>
          </w:p>
        </w:tc>
      </w:tr>
      <w:tr w14:paraId="44F48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3FEFF6C3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9</w:t>
            </w:r>
          </w:p>
        </w:tc>
        <w:tc>
          <w:tcPr>
            <w:tcW w:w="800" w:type="dxa"/>
            <w:vAlign w:val="center"/>
          </w:tcPr>
          <w:p w14:paraId="042CCD7A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5A82FB6C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使用</w:t>
            </w:r>
            <w:r>
              <w:rPr>
                <w:color w:val="auto"/>
                <w:szCs w:val="21"/>
              </w:rPr>
              <w:t>温度范围： 15˚C~35˚C</w:t>
            </w:r>
          </w:p>
        </w:tc>
      </w:tr>
      <w:tr w14:paraId="48ACE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00C418C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10</w:t>
            </w:r>
          </w:p>
        </w:tc>
        <w:tc>
          <w:tcPr>
            <w:tcW w:w="800" w:type="dxa"/>
            <w:vAlign w:val="center"/>
          </w:tcPr>
          <w:p w14:paraId="68650962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16926C92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离</w:t>
            </w:r>
            <w:r>
              <w:rPr>
                <w:color w:val="auto"/>
                <w:szCs w:val="21"/>
              </w:rPr>
              <w:t>焦量：</w:t>
            </w:r>
            <w:r>
              <w:rPr>
                <w:color w:val="auto"/>
              </w:rPr>
              <w:t>≤</w:t>
            </w:r>
            <w:r>
              <w:rPr>
                <w:color w:val="auto"/>
                <w:szCs w:val="21"/>
              </w:rPr>
              <w:t>50μm</w:t>
            </w:r>
          </w:p>
        </w:tc>
      </w:tr>
      <w:tr w14:paraId="54C33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63140B5A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11</w:t>
            </w:r>
          </w:p>
        </w:tc>
        <w:tc>
          <w:tcPr>
            <w:tcW w:w="800" w:type="dxa"/>
            <w:vAlign w:val="center"/>
          </w:tcPr>
          <w:p w14:paraId="5B5A83FC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62883224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镜</w:t>
            </w:r>
            <w:r>
              <w:rPr>
                <w:color w:val="auto"/>
                <w:szCs w:val="21"/>
              </w:rPr>
              <w:t>筒总长：1000mm±200mm</w:t>
            </w:r>
          </w:p>
        </w:tc>
      </w:tr>
      <w:tr w14:paraId="62189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CDADC19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12</w:t>
            </w:r>
          </w:p>
        </w:tc>
        <w:tc>
          <w:tcPr>
            <w:tcW w:w="800" w:type="dxa"/>
            <w:vAlign w:val="center"/>
          </w:tcPr>
          <w:p w14:paraId="123278C2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</w:rPr>
              <w:t>▲</w:t>
            </w:r>
          </w:p>
        </w:tc>
        <w:tc>
          <w:tcPr>
            <w:tcW w:w="7717" w:type="dxa"/>
            <w:vAlign w:val="center"/>
          </w:tcPr>
          <w:p w14:paraId="0514EA0E">
            <w:pPr>
              <w:snapToGrid w:val="0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>总</w:t>
            </w:r>
            <w:r>
              <w:rPr>
                <w:color w:val="auto"/>
                <w:szCs w:val="21"/>
              </w:rPr>
              <w:t>重量：</w:t>
            </w:r>
            <w:r>
              <w:rPr>
                <w:color w:val="auto"/>
              </w:rPr>
              <w:t>≤</w:t>
            </w:r>
            <w:r>
              <w:rPr>
                <w:color w:val="auto"/>
                <w:szCs w:val="21"/>
              </w:rPr>
              <w:t xml:space="preserve"> 300 kg, 主镜采用轻量化设计，轻量化比例约25~35%；</w:t>
            </w:r>
          </w:p>
        </w:tc>
      </w:tr>
      <w:tr w14:paraId="5492C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4FFFB39">
            <w:pPr>
              <w:pStyle w:val="4"/>
              <w:spacing w:line="360" w:lineRule="auto"/>
              <w:jc w:val="center"/>
              <w:rPr>
                <w:rFonts w:hint="default"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13</w:t>
            </w:r>
          </w:p>
        </w:tc>
        <w:tc>
          <w:tcPr>
            <w:tcW w:w="800" w:type="dxa"/>
            <w:vAlign w:val="center"/>
          </w:tcPr>
          <w:p w14:paraId="17390EB8">
            <w:pPr>
              <w:spacing w:line="360" w:lineRule="auto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7717" w:type="dxa"/>
            <w:vAlign w:val="center"/>
          </w:tcPr>
          <w:p w14:paraId="58674C32">
            <w:pPr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带有光纤耦合装置</w:t>
            </w:r>
          </w:p>
        </w:tc>
      </w:tr>
    </w:tbl>
    <w:p w14:paraId="5555ED88">
      <w:pPr>
        <w:rPr>
          <w:color w:val="auto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4BCC"/>
    <w:rsid w:val="1BB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2025-11-21T10:12:00Z</dcterms:created>
  <dc:creator>好好的</dc:creator>
  <cp:lastModifiedBy>好好的</cp:lastModifiedBy>
  <dcterms:modified xsi:type="dcterms:W3CDTF">2025-11-21T10:13:32Z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CE05384DEC464288AD1C2E83974FA1D7_11</vt:lpwstr>
  </property>
  <property fmtid="{D5CDD505-2E9C-101B-9397-08002B2CF9AE}" pid="4" name="KSOTemplateDocerSaveRecord">
    <vt:lpwstr>eyJoZGlkIjoiMGQ4ZTdmZWNkZThhYzU1MTNmMWJlNWM0M2ExM2M5MDQiLCJ1c2VySWQiOiIzMzEzMzk0MDUifQ==</vt:lpwstr>
  </property>
</Properties>
</file>