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3B290">
      <w:pPr>
        <w:pStyle w:val="4"/>
        <w:outlineLvl w:val="0"/>
      </w:pPr>
      <w:r>
        <w:rPr>
          <w:rFonts w:ascii="仿宋_GB2312" w:hAnsi="仿宋_GB2312" w:eastAsia="仿宋_GB2312" w:cs="仿宋_GB2312"/>
          <w:b/>
          <w:sz w:val="48"/>
        </w:rPr>
        <w:t>政府采购项目采购需求</w:t>
      </w:r>
    </w:p>
    <w:p w14:paraId="0F810411">
      <w:pPr>
        <w:pStyle w:val="4"/>
        <w:spacing w:before="3000"/>
        <w:outlineLvl w:val="2"/>
      </w:pPr>
      <w:r>
        <w:rPr>
          <w:rFonts w:ascii="仿宋_GB2312" w:hAnsi="仿宋_GB2312" w:eastAsia="仿宋_GB2312" w:cs="仿宋_GB2312"/>
          <w:b/>
          <w:sz w:val="28"/>
        </w:rPr>
        <w:t>采购单位：西安市殡仪馆</w:t>
      </w:r>
    </w:p>
    <w:p w14:paraId="4F90E456">
      <w:pPr>
        <w:pStyle w:val="4"/>
        <w:jc w:val="both"/>
        <w:outlineLvl w:val="2"/>
      </w:pPr>
      <w:r>
        <w:rPr>
          <w:rFonts w:ascii="仿宋_GB2312" w:hAnsi="仿宋_GB2312" w:eastAsia="仿宋_GB2312" w:cs="仿宋_GB2312"/>
          <w:b/>
          <w:sz w:val="28"/>
        </w:rPr>
        <w:t>所属年度：2025年</w:t>
      </w:r>
    </w:p>
    <w:p w14:paraId="02B5A106">
      <w:pPr>
        <w:pStyle w:val="4"/>
        <w:jc w:val="both"/>
        <w:outlineLvl w:val="2"/>
      </w:pPr>
      <w:r>
        <w:rPr>
          <w:rFonts w:ascii="仿宋_GB2312" w:hAnsi="仿宋_GB2312" w:eastAsia="仿宋_GB2312" w:cs="仿宋_GB2312"/>
          <w:b/>
          <w:sz w:val="28"/>
        </w:rPr>
        <w:t>编制单位：西安市殡仪馆</w:t>
      </w:r>
    </w:p>
    <w:p w14:paraId="2DCE9B5F">
      <w:pPr>
        <w:pStyle w:val="4"/>
        <w:jc w:val="both"/>
        <w:outlineLvl w:val="2"/>
      </w:pPr>
      <w:r>
        <w:rPr>
          <w:rFonts w:ascii="仿宋_GB2312" w:hAnsi="仿宋_GB2312" w:eastAsia="仿宋_GB2312" w:cs="仿宋_GB2312"/>
          <w:b/>
          <w:sz w:val="28"/>
        </w:rPr>
        <w:t>编制时间：</w:t>
      </w:r>
      <w:bookmarkStart w:id="0" w:name="_GoBack"/>
      <w:bookmarkEnd w:id="0"/>
      <w:r>
        <w:rPr>
          <w:rFonts w:ascii="仿宋_GB2312" w:hAnsi="仿宋_GB2312" w:eastAsia="仿宋_GB2312" w:cs="仿宋_GB2312"/>
          <w:b/>
          <w:sz w:val="28"/>
        </w:rPr>
        <w:t>2025年10月29日</w:t>
      </w:r>
    </w:p>
    <w:p w14:paraId="57702983">
      <w:pPr>
        <w:pStyle w:val="4"/>
        <w:outlineLvl w:val="2"/>
      </w:pPr>
      <w:r>
        <w:rPr>
          <w:rFonts w:ascii="仿宋_GB2312" w:hAnsi="仿宋_GB2312" w:eastAsia="仿宋_GB2312" w:cs="仿宋_GB2312"/>
          <w:b/>
          <w:sz w:val="28"/>
        </w:rPr>
        <w:t>一、项目总体情况</w:t>
      </w:r>
    </w:p>
    <w:p w14:paraId="697640B1">
      <w:pPr>
        <w:pStyle w:val="4"/>
      </w:pPr>
      <w:r>
        <w:rPr>
          <w:rFonts w:ascii="仿宋_GB2312" w:hAnsi="仿宋_GB2312" w:eastAsia="仿宋_GB2312" w:cs="仿宋_GB2312"/>
        </w:rPr>
        <w:t xml:space="preserve"> （一）项目名称： 殡仪馆园林绿化服务项目</w:t>
      </w:r>
    </w:p>
    <w:p w14:paraId="68757EFF">
      <w:pPr>
        <w:pStyle w:val="4"/>
      </w:pPr>
      <w:r>
        <w:rPr>
          <w:rFonts w:ascii="仿宋_GB2312" w:hAnsi="仿宋_GB2312" w:eastAsia="仿宋_GB2312" w:cs="仿宋_GB2312"/>
        </w:rPr>
        <w:t xml:space="preserve"> （二）项目所属年度： 2025年</w:t>
      </w:r>
    </w:p>
    <w:p w14:paraId="2CEC90C3">
      <w:pPr>
        <w:pStyle w:val="4"/>
      </w:pPr>
      <w:r>
        <w:rPr>
          <w:rFonts w:ascii="仿宋_GB2312" w:hAnsi="仿宋_GB2312" w:eastAsia="仿宋_GB2312" w:cs="仿宋_GB2312"/>
        </w:rPr>
        <w:t xml:space="preserve"> （三）项目所属分类： 服务</w:t>
      </w:r>
    </w:p>
    <w:p w14:paraId="3E19AA17">
      <w:pPr>
        <w:pStyle w:val="4"/>
      </w:pPr>
      <w:r>
        <w:rPr>
          <w:rFonts w:ascii="仿宋_GB2312" w:hAnsi="仿宋_GB2312" w:eastAsia="仿宋_GB2312" w:cs="仿宋_GB2312"/>
        </w:rPr>
        <w:t xml:space="preserve"> （四）预算金额（元）：850,000.00元 ，大写（人民币）：捌拾伍万元整</w:t>
      </w:r>
    </w:p>
    <w:p w14:paraId="77778C2D">
      <w:pPr>
        <w:pStyle w:val="4"/>
        <w:ind w:firstLine="1200"/>
      </w:pPr>
      <w:r>
        <w:rPr>
          <w:rFonts w:ascii="仿宋_GB2312" w:hAnsi="仿宋_GB2312" w:eastAsia="仿宋_GB2312" w:cs="仿宋_GB2312"/>
        </w:rPr>
        <w:t xml:space="preserve"> （五）项目概况：</w:t>
      </w:r>
    </w:p>
    <w:p w14:paraId="326A75A3">
      <w:pPr>
        <w:pStyle w:val="4"/>
        <w:ind w:left="480"/>
      </w:pPr>
      <w:r>
        <w:rPr>
          <w:rFonts w:ascii="仿宋_GB2312" w:hAnsi="仿宋_GB2312" w:eastAsia="仿宋_GB2312" w:cs="仿宋_GB2312"/>
        </w:rPr>
        <w:t>本项目包含西安市殡仪馆馆区和三兆公墓园区行道树、绿地及墓区绿化浇水、施肥、修剪、整形、除杂草、病虫害防治等日常养护管理工作。西安市殡仪馆共有绿地面积约22万m²，墓区面积约8.9万m²，行道树8900余株，花灌木26000余株。</w:t>
      </w:r>
    </w:p>
    <w:p w14:paraId="2895DAEC">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532D888F">
      <w:pPr>
        <w:pStyle w:val="4"/>
        <w:outlineLvl w:val="2"/>
      </w:pPr>
      <w:r>
        <w:rPr>
          <w:rFonts w:ascii="仿宋_GB2312" w:hAnsi="仿宋_GB2312" w:eastAsia="仿宋_GB2312" w:cs="仿宋_GB2312"/>
          <w:b/>
          <w:sz w:val="28"/>
        </w:rPr>
        <w:t>二、项目需求调查情况</w:t>
      </w:r>
    </w:p>
    <w:p w14:paraId="5DBD53AA">
      <w:pPr>
        <w:pStyle w:val="4"/>
      </w:pPr>
      <w:r>
        <w:rPr>
          <w:rFonts w:ascii="仿宋_GB2312" w:hAnsi="仿宋_GB2312" w:eastAsia="仿宋_GB2312" w:cs="仿宋_GB2312"/>
        </w:rPr>
        <w:t>依据《政府采购需求管理办法》的规定，本项目不需要需求调查，具体情况如下：</w:t>
      </w:r>
    </w:p>
    <w:p w14:paraId="3E8E734C">
      <w:pPr>
        <w:pStyle w:val="4"/>
      </w:pPr>
      <w:r>
        <w:rPr>
          <w:rFonts w:ascii="仿宋_GB2312" w:hAnsi="仿宋_GB2312" w:eastAsia="仿宋_GB2312" w:cs="仿宋_GB2312"/>
        </w:rPr>
        <w:t>（一）需求调查方式</w:t>
      </w:r>
    </w:p>
    <w:p w14:paraId="141D47C9">
      <w:pPr>
        <w:pStyle w:val="4"/>
        <w:ind w:firstLine="840"/>
      </w:pPr>
      <w:r>
        <w:rPr>
          <w:rFonts w:ascii="仿宋_GB2312" w:hAnsi="仿宋_GB2312" w:eastAsia="仿宋_GB2312" w:cs="仿宋_GB2312"/>
        </w:rPr>
        <w:t>（二）需求调查对象</w:t>
      </w:r>
    </w:p>
    <w:p w14:paraId="1296C78B">
      <w:pPr>
        <w:pStyle w:val="4"/>
        <w:ind w:firstLine="840"/>
      </w:pPr>
      <w:r>
        <w:rPr>
          <w:rFonts w:ascii="仿宋_GB2312" w:hAnsi="仿宋_GB2312" w:eastAsia="仿宋_GB2312" w:cs="仿宋_GB2312"/>
        </w:rPr>
        <w:t>（三）需求调查结果</w:t>
      </w:r>
    </w:p>
    <w:p w14:paraId="41D902F8">
      <w:pPr>
        <w:pStyle w:val="4"/>
        <w:ind w:firstLine="840"/>
      </w:pPr>
      <w:r>
        <w:rPr>
          <w:rFonts w:ascii="仿宋_GB2312" w:hAnsi="仿宋_GB2312" w:eastAsia="仿宋_GB2312" w:cs="仿宋_GB2312"/>
        </w:rPr>
        <w:t>1.相关产业发展情况</w:t>
      </w:r>
    </w:p>
    <w:p w14:paraId="607CDB17">
      <w:pPr>
        <w:pStyle w:val="4"/>
        <w:ind w:firstLine="840"/>
      </w:pPr>
      <w:r>
        <w:rPr>
          <w:rFonts w:ascii="仿宋_GB2312" w:hAnsi="仿宋_GB2312" w:eastAsia="仿宋_GB2312" w:cs="仿宋_GB2312"/>
        </w:rPr>
        <w:t>2.市场供给情况</w:t>
      </w:r>
    </w:p>
    <w:p w14:paraId="43C8EA80">
      <w:pPr>
        <w:pStyle w:val="4"/>
        <w:ind w:firstLine="840"/>
      </w:pPr>
      <w:r>
        <w:rPr>
          <w:rFonts w:ascii="仿宋_GB2312" w:hAnsi="仿宋_GB2312" w:eastAsia="仿宋_GB2312" w:cs="仿宋_GB2312"/>
        </w:rPr>
        <w:t>3.同类采购项目历史成交信息情况</w:t>
      </w:r>
    </w:p>
    <w:p w14:paraId="077A5AA0">
      <w:pPr>
        <w:pStyle w:val="4"/>
        <w:ind w:firstLine="840"/>
      </w:pPr>
      <w:r>
        <w:rPr>
          <w:rFonts w:ascii="仿宋_GB2312" w:hAnsi="仿宋_GB2312" w:eastAsia="仿宋_GB2312" w:cs="仿宋_GB2312"/>
        </w:rPr>
        <w:t>4.可能涉及的运行维护、升级更新、备品备件、耗材等后续采购情况</w:t>
      </w:r>
    </w:p>
    <w:p w14:paraId="3DA8C536">
      <w:pPr>
        <w:pStyle w:val="4"/>
        <w:ind w:firstLine="840"/>
      </w:pPr>
      <w:r>
        <w:rPr>
          <w:rFonts w:ascii="仿宋_GB2312" w:hAnsi="仿宋_GB2312" w:eastAsia="仿宋_GB2312" w:cs="仿宋_GB2312"/>
        </w:rPr>
        <w:t>5.其他相关情况</w:t>
      </w:r>
    </w:p>
    <w:p w14:paraId="0AF31353">
      <w:pPr>
        <w:pStyle w:val="4"/>
        <w:ind w:firstLine="840"/>
        <w:outlineLvl w:val="2"/>
      </w:pPr>
      <w:r>
        <w:rPr>
          <w:rFonts w:ascii="仿宋_GB2312" w:hAnsi="仿宋_GB2312" w:eastAsia="仿宋_GB2312" w:cs="仿宋_GB2312"/>
          <w:b/>
          <w:sz w:val="28"/>
        </w:rPr>
        <w:t>三、项目采购实施计划</w:t>
      </w:r>
    </w:p>
    <w:p w14:paraId="5C1E2DA1">
      <w:pPr>
        <w:pStyle w:val="4"/>
      </w:pPr>
      <w:r>
        <w:rPr>
          <w:rFonts w:ascii="仿宋_GB2312" w:hAnsi="仿宋_GB2312" w:eastAsia="仿宋_GB2312" w:cs="仿宋_GB2312"/>
        </w:rPr>
        <w:t>（一）采购组织形式：部门集中采购</w:t>
      </w:r>
    </w:p>
    <w:p w14:paraId="63211BAB">
      <w:pPr>
        <w:pStyle w:val="4"/>
      </w:pPr>
      <w:r>
        <w:rPr>
          <w:rFonts w:ascii="仿宋_GB2312" w:hAnsi="仿宋_GB2312" w:eastAsia="仿宋_GB2312" w:cs="仿宋_GB2312"/>
        </w:rPr>
        <w:t>（二）采购方式：竞争性磋商</w:t>
      </w:r>
    </w:p>
    <w:p w14:paraId="023E79E5">
      <w:pPr>
        <w:pStyle w:val="4"/>
      </w:pPr>
      <w:r>
        <w:rPr>
          <w:rFonts w:ascii="仿宋_GB2312" w:hAnsi="仿宋_GB2312" w:eastAsia="仿宋_GB2312" w:cs="仿宋_GB2312"/>
        </w:rPr>
        <w:t>（三）本项目是否单位自行组织采购：否</w:t>
      </w:r>
    </w:p>
    <w:p w14:paraId="35EBA9DA">
      <w:pPr>
        <w:pStyle w:val="4"/>
      </w:pPr>
      <w:r>
        <w:rPr>
          <w:rFonts w:ascii="仿宋_GB2312" w:hAnsi="仿宋_GB2312" w:eastAsia="仿宋_GB2312" w:cs="仿宋_GB2312"/>
        </w:rPr>
        <w:t>（四）采购包划分：不分包采购</w:t>
      </w:r>
    </w:p>
    <w:p w14:paraId="0001AF8B">
      <w:pPr>
        <w:pStyle w:val="4"/>
      </w:pPr>
      <w:r>
        <w:rPr>
          <w:rFonts w:ascii="仿宋_GB2312" w:hAnsi="仿宋_GB2312" w:eastAsia="仿宋_GB2312" w:cs="仿宋_GB2312"/>
        </w:rPr>
        <w:t>（五）执行政府采购促进中小企业发展的相关政策</w:t>
      </w:r>
    </w:p>
    <w:p w14:paraId="5F223C6F">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0A724B1F">
      <w:pPr>
        <w:pStyle w:val="4"/>
        <w:ind w:firstLine="840"/>
      </w:pPr>
      <w:r>
        <w:rPr>
          <w:rFonts w:ascii="仿宋_GB2312" w:hAnsi="仿宋_GB2312" w:eastAsia="仿宋_GB2312" w:cs="仿宋_GB2312"/>
          <w:i/>
        </w:rPr>
        <w:t>注：监狱企业和残疾人福利单位视同小微企业。</w:t>
      </w:r>
    </w:p>
    <w:p w14:paraId="74506038">
      <w:pPr>
        <w:pStyle w:val="4"/>
      </w:pPr>
      <w:r>
        <w:rPr>
          <w:rFonts w:ascii="仿宋_GB2312" w:hAnsi="仿宋_GB2312" w:eastAsia="仿宋_GB2312" w:cs="仿宋_GB2312"/>
        </w:rPr>
        <w:t>（六）是否采购环境标识产品：否</w:t>
      </w:r>
    </w:p>
    <w:p w14:paraId="78FBC538">
      <w:pPr>
        <w:pStyle w:val="4"/>
      </w:pPr>
      <w:r>
        <w:rPr>
          <w:rFonts w:ascii="仿宋_GB2312" w:hAnsi="仿宋_GB2312" w:eastAsia="仿宋_GB2312" w:cs="仿宋_GB2312"/>
        </w:rPr>
        <w:t>（七）是否采购节能产品：否</w:t>
      </w:r>
    </w:p>
    <w:p w14:paraId="5A2647E1">
      <w:pPr>
        <w:pStyle w:val="4"/>
      </w:pPr>
      <w:r>
        <w:rPr>
          <w:rFonts w:ascii="仿宋_GB2312" w:hAnsi="仿宋_GB2312" w:eastAsia="仿宋_GB2312" w:cs="仿宋_GB2312"/>
        </w:rPr>
        <w:t>（八）项目的采购标的是否包含进口产品：否</w:t>
      </w:r>
    </w:p>
    <w:p w14:paraId="368CE26B">
      <w:pPr>
        <w:pStyle w:val="4"/>
      </w:pPr>
      <w:r>
        <w:rPr>
          <w:rFonts w:ascii="仿宋_GB2312" w:hAnsi="仿宋_GB2312" w:eastAsia="仿宋_GB2312" w:cs="仿宋_GB2312"/>
        </w:rPr>
        <w:t>（九）采购标的是否属于政府购买服务：否</w:t>
      </w:r>
    </w:p>
    <w:p w14:paraId="6DB02B55">
      <w:pPr>
        <w:pStyle w:val="4"/>
      </w:pPr>
      <w:r>
        <w:rPr>
          <w:rFonts w:ascii="仿宋_GB2312" w:hAnsi="仿宋_GB2312" w:eastAsia="仿宋_GB2312" w:cs="仿宋_GB2312"/>
        </w:rPr>
        <w:t>（十）是否属于政务信息系统项目：否</w:t>
      </w:r>
    </w:p>
    <w:p w14:paraId="4E970878">
      <w:pPr>
        <w:pStyle w:val="4"/>
      </w:pPr>
      <w:r>
        <w:rPr>
          <w:rFonts w:ascii="仿宋_GB2312" w:hAnsi="仿宋_GB2312" w:eastAsia="仿宋_GB2312" w:cs="仿宋_GB2312"/>
        </w:rPr>
        <w:t>（十一）是否属于高校、科研院所的科研仪器设备采购：否</w:t>
      </w:r>
    </w:p>
    <w:p w14:paraId="193904CA">
      <w:pPr>
        <w:pStyle w:val="4"/>
      </w:pPr>
      <w:r>
        <w:rPr>
          <w:rFonts w:ascii="仿宋_GB2312" w:hAnsi="仿宋_GB2312" w:eastAsia="仿宋_GB2312" w:cs="仿宋_GB2312"/>
        </w:rPr>
        <w:t>（十二）是否属于一签多年项目：否</w:t>
      </w:r>
    </w:p>
    <w:p w14:paraId="4E634CEB">
      <w:pPr>
        <w:pStyle w:val="4"/>
        <w:ind w:firstLine="1275"/>
        <w:outlineLvl w:val="2"/>
      </w:pPr>
      <w:r>
        <w:rPr>
          <w:rFonts w:ascii="仿宋_GB2312" w:hAnsi="仿宋_GB2312" w:eastAsia="仿宋_GB2312" w:cs="仿宋_GB2312"/>
          <w:b/>
          <w:sz w:val="28"/>
        </w:rPr>
        <w:t>四、项目需求及分包情况、采购标的</w:t>
      </w:r>
    </w:p>
    <w:p w14:paraId="40DC0305">
      <w:pPr>
        <w:pStyle w:val="4"/>
        <w:outlineLvl w:val="4"/>
      </w:pPr>
      <w:r>
        <w:rPr>
          <w:rFonts w:ascii="仿宋_GB2312" w:hAnsi="仿宋_GB2312" w:eastAsia="仿宋_GB2312" w:cs="仿宋_GB2312"/>
          <w:b/>
          <w:sz w:val="20"/>
        </w:rPr>
        <w:t>（一）分包名称：园林绿化服务项目</w:t>
      </w:r>
    </w:p>
    <w:p w14:paraId="32A02973">
      <w:pPr>
        <w:pStyle w:val="4"/>
      </w:pPr>
      <w:r>
        <w:rPr>
          <w:rFonts w:ascii="仿宋_GB2312" w:hAnsi="仿宋_GB2312" w:eastAsia="仿宋_GB2312" w:cs="仿宋_GB2312"/>
        </w:rPr>
        <w:t>1、执行政府采购促进中小企业发展的相关政策</w:t>
      </w:r>
    </w:p>
    <w:p w14:paraId="1D01897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59C56B06">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7DF199DD">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4843385B">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3B28C7BB">
      <w:pPr>
        <w:pStyle w:val="4"/>
      </w:pPr>
      <w:r>
        <w:rPr>
          <w:rFonts w:ascii="仿宋_GB2312" w:hAnsi="仿宋_GB2312" w:eastAsia="仿宋_GB2312" w:cs="仿宋_GB2312"/>
        </w:rPr>
        <w:t>2、预算金额（元）：850,000.00 ，大写（人民币）： 捌拾伍万元整</w:t>
      </w:r>
    </w:p>
    <w:p w14:paraId="3E118F8D">
      <w:pPr>
        <w:pStyle w:val="4"/>
        <w:ind w:firstLine="780"/>
      </w:pPr>
      <w:r>
        <w:rPr>
          <w:rFonts w:ascii="仿宋_GB2312" w:hAnsi="仿宋_GB2312" w:eastAsia="仿宋_GB2312" w:cs="仿宋_GB2312"/>
        </w:rPr>
        <w:t xml:space="preserve"> 最高限价（元）： 850,000.00 ，大写（人民币）： 捌拾伍万元整</w:t>
      </w:r>
    </w:p>
    <w:p w14:paraId="31EA5B41">
      <w:pPr>
        <w:pStyle w:val="4"/>
      </w:pPr>
      <w:r>
        <w:rPr>
          <w:rFonts w:ascii="仿宋_GB2312" w:hAnsi="仿宋_GB2312" w:eastAsia="仿宋_GB2312" w:cs="仿宋_GB2312"/>
        </w:rPr>
        <w:t>3、评审方法：综合评分法</w:t>
      </w:r>
    </w:p>
    <w:p w14:paraId="05E8A2BD">
      <w:pPr>
        <w:pStyle w:val="4"/>
      </w:pPr>
      <w:r>
        <w:rPr>
          <w:rFonts w:ascii="仿宋_GB2312" w:hAnsi="仿宋_GB2312" w:eastAsia="仿宋_GB2312" w:cs="仿宋_GB2312"/>
        </w:rPr>
        <w:t>4、是否支持联合体投标：否</w:t>
      </w:r>
    </w:p>
    <w:p w14:paraId="5724039B">
      <w:pPr>
        <w:pStyle w:val="4"/>
      </w:pPr>
      <w:r>
        <w:rPr>
          <w:rFonts w:ascii="仿宋_GB2312" w:hAnsi="仿宋_GB2312" w:eastAsia="仿宋_GB2312" w:cs="仿宋_GB2312"/>
        </w:rPr>
        <w:t>5、是否允许合同分包选项：否</w:t>
      </w:r>
    </w:p>
    <w:p w14:paraId="2B506DB7">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5D6D6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78D33862">
            <w:pPr>
              <w:pStyle w:val="4"/>
            </w:pPr>
            <w:r>
              <w:rPr>
                <w:rFonts w:ascii="仿宋_GB2312" w:hAnsi="仿宋_GB2312" w:eastAsia="仿宋_GB2312" w:cs="仿宋_GB2312"/>
              </w:rPr>
              <w:t>1</w:t>
            </w:r>
          </w:p>
        </w:tc>
        <w:tc>
          <w:tcPr>
            <w:tcW w:w="1993" w:type="dxa"/>
          </w:tcPr>
          <w:p w14:paraId="7F22FBA2">
            <w:pPr>
              <w:pStyle w:val="4"/>
              <w:jc w:val="center"/>
            </w:pPr>
            <w:r>
              <w:rPr>
                <w:rFonts w:ascii="仿宋_GB2312" w:hAnsi="仿宋_GB2312" w:eastAsia="仿宋_GB2312" w:cs="仿宋_GB2312"/>
                <w:b/>
                <w:color w:val="000000"/>
              </w:rPr>
              <w:t>采购品目</w:t>
            </w:r>
          </w:p>
        </w:tc>
        <w:tc>
          <w:tcPr>
            <w:tcW w:w="1661" w:type="dxa"/>
          </w:tcPr>
          <w:p w14:paraId="2CC26BB0">
            <w:pPr>
              <w:pStyle w:val="4"/>
            </w:pPr>
            <w:r>
              <w:rPr>
                <w:rFonts w:ascii="仿宋_GB2312" w:hAnsi="仿宋_GB2312" w:eastAsia="仿宋_GB2312" w:cs="仿宋_GB2312"/>
              </w:rPr>
              <w:t>园林绿化管理服务</w:t>
            </w:r>
          </w:p>
        </w:tc>
        <w:tc>
          <w:tcPr>
            <w:tcW w:w="1993" w:type="dxa"/>
          </w:tcPr>
          <w:p w14:paraId="37ED1B99">
            <w:pPr>
              <w:pStyle w:val="4"/>
              <w:jc w:val="center"/>
            </w:pPr>
            <w:r>
              <w:rPr>
                <w:rFonts w:ascii="仿宋_GB2312" w:hAnsi="仿宋_GB2312" w:eastAsia="仿宋_GB2312" w:cs="仿宋_GB2312"/>
                <w:b/>
                <w:color w:val="000000"/>
              </w:rPr>
              <w:t>标的名称</w:t>
            </w:r>
          </w:p>
        </w:tc>
        <w:tc>
          <w:tcPr>
            <w:tcW w:w="1661" w:type="dxa"/>
          </w:tcPr>
          <w:p w14:paraId="602A9313">
            <w:pPr>
              <w:pStyle w:val="4"/>
            </w:pPr>
            <w:r>
              <w:rPr>
                <w:rFonts w:ascii="仿宋_GB2312" w:hAnsi="仿宋_GB2312" w:eastAsia="仿宋_GB2312" w:cs="仿宋_GB2312"/>
              </w:rPr>
              <w:t>西安市殡仪馆园林绿化</w:t>
            </w:r>
          </w:p>
        </w:tc>
      </w:tr>
      <w:tr w14:paraId="355B4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2868447B"/>
        </w:tc>
        <w:tc>
          <w:tcPr>
            <w:tcW w:w="1993" w:type="dxa"/>
          </w:tcPr>
          <w:p w14:paraId="12BD71C8">
            <w:pPr>
              <w:pStyle w:val="4"/>
              <w:jc w:val="center"/>
            </w:pPr>
            <w:r>
              <w:rPr>
                <w:rFonts w:ascii="仿宋_GB2312" w:hAnsi="仿宋_GB2312" w:eastAsia="仿宋_GB2312" w:cs="仿宋_GB2312"/>
                <w:b/>
                <w:color w:val="000000"/>
              </w:rPr>
              <w:t>数量</w:t>
            </w:r>
          </w:p>
        </w:tc>
        <w:tc>
          <w:tcPr>
            <w:tcW w:w="1661" w:type="dxa"/>
          </w:tcPr>
          <w:p w14:paraId="5C9D93FE">
            <w:pPr>
              <w:pStyle w:val="4"/>
              <w:jc w:val="right"/>
            </w:pPr>
            <w:r>
              <w:rPr>
                <w:rFonts w:ascii="仿宋_GB2312" w:hAnsi="仿宋_GB2312" w:eastAsia="仿宋_GB2312" w:cs="仿宋_GB2312"/>
              </w:rPr>
              <w:t>1.00</w:t>
            </w:r>
          </w:p>
        </w:tc>
        <w:tc>
          <w:tcPr>
            <w:tcW w:w="1993" w:type="dxa"/>
          </w:tcPr>
          <w:p w14:paraId="56FD500F">
            <w:pPr>
              <w:pStyle w:val="4"/>
              <w:jc w:val="center"/>
            </w:pPr>
            <w:r>
              <w:rPr>
                <w:rFonts w:ascii="仿宋_GB2312" w:hAnsi="仿宋_GB2312" w:eastAsia="仿宋_GB2312" w:cs="仿宋_GB2312"/>
                <w:b/>
                <w:color w:val="000000"/>
              </w:rPr>
              <w:t>单位</w:t>
            </w:r>
          </w:p>
        </w:tc>
        <w:tc>
          <w:tcPr>
            <w:tcW w:w="1661" w:type="dxa"/>
          </w:tcPr>
          <w:p w14:paraId="4C1A9D6B">
            <w:pPr>
              <w:pStyle w:val="4"/>
            </w:pPr>
            <w:r>
              <w:rPr>
                <w:rFonts w:ascii="仿宋_GB2312" w:hAnsi="仿宋_GB2312" w:eastAsia="仿宋_GB2312" w:cs="仿宋_GB2312"/>
              </w:rPr>
              <w:t>项</w:t>
            </w:r>
          </w:p>
        </w:tc>
      </w:tr>
      <w:tr w14:paraId="78E61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307B5E5"/>
        </w:tc>
        <w:tc>
          <w:tcPr>
            <w:tcW w:w="1993" w:type="dxa"/>
          </w:tcPr>
          <w:p w14:paraId="79C9359C">
            <w:pPr>
              <w:pStyle w:val="4"/>
              <w:jc w:val="center"/>
            </w:pPr>
            <w:r>
              <w:rPr>
                <w:rFonts w:ascii="仿宋_GB2312" w:hAnsi="仿宋_GB2312" w:eastAsia="仿宋_GB2312" w:cs="仿宋_GB2312"/>
                <w:b/>
                <w:color w:val="000000"/>
              </w:rPr>
              <w:t>合计金额（元）</w:t>
            </w:r>
          </w:p>
        </w:tc>
        <w:tc>
          <w:tcPr>
            <w:tcW w:w="1661" w:type="dxa"/>
          </w:tcPr>
          <w:p w14:paraId="4B2F1FDB">
            <w:pPr>
              <w:pStyle w:val="4"/>
              <w:jc w:val="right"/>
            </w:pPr>
            <w:r>
              <w:rPr>
                <w:rFonts w:ascii="仿宋_GB2312" w:hAnsi="仿宋_GB2312" w:eastAsia="仿宋_GB2312" w:cs="仿宋_GB2312"/>
              </w:rPr>
              <w:t>850,000.00</w:t>
            </w:r>
          </w:p>
        </w:tc>
        <w:tc>
          <w:tcPr>
            <w:tcW w:w="1993" w:type="dxa"/>
          </w:tcPr>
          <w:p w14:paraId="33A7875F">
            <w:pPr>
              <w:pStyle w:val="4"/>
              <w:jc w:val="center"/>
            </w:pPr>
            <w:r>
              <w:rPr>
                <w:rFonts w:ascii="仿宋_GB2312" w:hAnsi="仿宋_GB2312" w:eastAsia="仿宋_GB2312" w:cs="仿宋_GB2312"/>
                <w:b/>
                <w:color w:val="000000"/>
              </w:rPr>
              <w:t>单价（元）</w:t>
            </w:r>
          </w:p>
        </w:tc>
        <w:tc>
          <w:tcPr>
            <w:tcW w:w="1661" w:type="dxa"/>
          </w:tcPr>
          <w:p w14:paraId="5DD1D8B2">
            <w:pPr>
              <w:pStyle w:val="4"/>
              <w:jc w:val="right"/>
            </w:pPr>
            <w:r>
              <w:rPr>
                <w:rFonts w:ascii="仿宋_GB2312" w:hAnsi="仿宋_GB2312" w:eastAsia="仿宋_GB2312" w:cs="仿宋_GB2312"/>
              </w:rPr>
              <w:t>850,000.00</w:t>
            </w:r>
          </w:p>
        </w:tc>
      </w:tr>
      <w:tr w14:paraId="40447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C69BF31"/>
        </w:tc>
        <w:tc>
          <w:tcPr>
            <w:tcW w:w="1993" w:type="dxa"/>
          </w:tcPr>
          <w:p w14:paraId="3AC61CFF">
            <w:pPr>
              <w:pStyle w:val="4"/>
              <w:jc w:val="center"/>
            </w:pPr>
            <w:r>
              <w:rPr>
                <w:rFonts w:ascii="仿宋_GB2312" w:hAnsi="仿宋_GB2312" w:eastAsia="仿宋_GB2312" w:cs="仿宋_GB2312"/>
                <w:b/>
                <w:color w:val="000000"/>
              </w:rPr>
              <w:t>是否采购节能产品</w:t>
            </w:r>
          </w:p>
        </w:tc>
        <w:tc>
          <w:tcPr>
            <w:tcW w:w="1661" w:type="dxa"/>
          </w:tcPr>
          <w:p w14:paraId="4AC4E371">
            <w:pPr>
              <w:pStyle w:val="4"/>
            </w:pPr>
            <w:r>
              <w:rPr>
                <w:rFonts w:ascii="仿宋_GB2312" w:hAnsi="仿宋_GB2312" w:eastAsia="仿宋_GB2312" w:cs="仿宋_GB2312"/>
              </w:rPr>
              <w:t>否</w:t>
            </w:r>
          </w:p>
        </w:tc>
        <w:tc>
          <w:tcPr>
            <w:tcW w:w="1993" w:type="dxa"/>
          </w:tcPr>
          <w:p w14:paraId="4F8B8BDF">
            <w:pPr>
              <w:pStyle w:val="4"/>
              <w:jc w:val="center"/>
            </w:pPr>
            <w:r>
              <w:rPr>
                <w:rFonts w:ascii="仿宋_GB2312" w:hAnsi="仿宋_GB2312" w:eastAsia="仿宋_GB2312" w:cs="仿宋_GB2312"/>
                <w:b/>
                <w:color w:val="000000"/>
              </w:rPr>
              <w:t>未采购节能产品原因</w:t>
            </w:r>
          </w:p>
        </w:tc>
        <w:tc>
          <w:tcPr>
            <w:tcW w:w="1661" w:type="dxa"/>
          </w:tcPr>
          <w:p w14:paraId="0A531F94">
            <w:pPr>
              <w:pStyle w:val="4"/>
            </w:pPr>
            <w:r>
              <w:rPr>
                <w:rFonts w:ascii="仿宋_GB2312" w:hAnsi="仿宋_GB2312" w:eastAsia="仿宋_GB2312" w:cs="仿宋_GB2312"/>
              </w:rPr>
              <w:t>无</w:t>
            </w:r>
          </w:p>
        </w:tc>
      </w:tr>
      <w:tr w14:paraId="0F998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A4CCC3C"/>
        </w:tc>
        <w:tc>
          <w:tcPr>
            <w:tcW w:w="1993" w:type="dxa"/>
          </w:tcPr>
          <w:p w14:paraId="55E47BEE">
            <w:pPr>
              <w:pStyle w:val="4"/>
              <w:jc w:val="center"/>
            </w:pPr>
            <w:r>
              <w:rPr>
                <w:rFonts w:ascii="仿宋_GB2312" w:hAnsi="仿宋_GB2312" w:eastAsia="仿宋_GB2312" w:cs="仿宋_GB2312"/>
                <w:b/>
                <w:color w:val="000000"/>
              </w:rPr>
              <w:t>是否采购环保产品</w:t>
            </w:r>
          </w:p>
        </w:tc>
        <w:tc>
          <w:tcPr>
            <w:tcW w:w="1661" w:type="dxa"/>
          </w:tcPr>
          <w:p w14:paraId="16EB8527">
            <w:pPr>
              <w:pStyle w:val="4"/>
            </w:pPr>
            <w:r>
              <w:rPr>
                <w:rFonts w:ascii="仿宋_GB2312" w:hAnsi="仿宋_GB2312" w:eastAsia="仿宋_GB2312" w:cs="仿宋_GB2312"/>
              </w:rPr>
              <w:t>否</w:t>
            </w:r>
          </w:p>
        </w:tc>
        <w:tc>
          <w:tcPr>
            <w:tcW w:w="1993" w:type="dxa"/>
          </w:tcPr>
          <w:p w14:paraId="0735324D">
            <w:pPr>
              <w:pStyle w:val="4"/>
              <w:jc w:val="center"/>
            </w:pPr>
            <w:r>
              <w:rPr>
                <w:rFonts w:ascii="仿宋_GB2312" w:hAnsi="仿宋_GB2312" w:eastAsia="仿宋_GB2312" w:cs="仿宋_GB2312"/>
                <w:b/>
                <w:color w:val="000000"/>
              </w:rPr>
              <w:t>未采购环保产品原因</w:t>
            </w:r>
          </w:p>
        </w:tc>
        <w:tc>
          <w:tcPr>
            <w:tcW w:w="1661" w:type="dxa"/>
          </w:tcPr>
          <w:p w14:paraId="2582C367">
            <w:pPr>
              <w:pStyle w:val="4"/>
            </w:pPr>
            <w:r>
              <w:rPr>
                <w:rFonts w:ascii="仿宋_GB2312" w:hAnsi="仿宋_GB2312" w:eastAsia="仿宋_GB2312" w:cs="仿宋_GB2312"/>
              </w:rPr>
              <w:t>无</w:t>
            </w:r>
          </w:p>
        </w:tc>
      </w:tr>
      <w:tr w14:paraId="551F8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44662F2"/>
        </w:tc>
        <w:tc>
          <w:tcPr>
            <w:tcW w:w="1993" w:type="dxa"/>
          </w:tcPr>
          <w:p w14:paraId="6F12366A">
            <w:pPr>
              <w:pStyle w:val="4"/>
              <w:jc w:val="center"/>
            </w:pPr>
            <w:r>
              <w:rPr>
                <w:rFonts w:ascii="仿宋_GB2312" w:hAnsi="仿宋_GB2312" w:eastAsia="仿宋_GB2312" w:cs="仿宋_GB2312"/>
                <w:b/>
                <w:color w:val="000000"/>
              </w:rPr>
              <w:t>是否采购进口产品</w:t>
            </w:r>
          </w:p>
        </w:tc>
        <w:tc>
          <w:tcPr>
            <w:tcW w:w="1661" w:type="dxa"/>
          </w:tcPr>
          <w:p w14:paraId="3AD727D2">
            <w:pPr>
              <w:pStyle w:val="4"/>
            </w:pPr>
            <w:r>
              <w:rPr>
                <w:rFonts w:ascii="仿宋_GB2312" w:hAnsi="仿宋_GB2312" w:eastAsia="仿宋_GB2312" w:cs="仿宋_GB2312"/>
              </w:rPr>
              <w:t>否</w:t>
            </w:r>
          </w:p>
        </w:tc>
        <w:tc>
          <w:tcPr>
            <w:tcW w:w="1993" w:type="dxa"/>
          </w:tcPr>
          <w:p w14:paraId="513F59F8">
            <w:pPr>
              <w:pStyle w:val="4"/>
              <w:jc w:val="center"/>
            </w:pPr>
            <w:r>
              <w:rPr>
                <w:rFonts w:ascii="仿宋_GB2312" w:hAnsi="仿宋_GB2312" w:eastAsia="仿宋_GB2312" w:cs="仿宋_GB2312"/>
                <w:b/>
                <w:color w:val="000000"/>
              </w:rPr>
              <w:t>标的物所属行业</w:t>
            </w:r>
          </w:p>
        </w:tc>
        <w:tc>
          <w:tcPr>
            <w:tcW w:w="1661" w:type="dxa"/>
          </w:tcPr>
          <w:p w14:paraId="79FB7413">
            <w:pPr>
              <w:pStyle w:val="4"/>
            </w:pPr>
            <w:r>
              <w:rPr>
                <w:rFonts w:ascii="仿宋_GB2312" w:hAnsi="仿宋_GB2312" w:eastAsia="仿宋_GB2312" w:cs="仿宋_GB2312"/>
              </w:rPr>
              <w:t>其他未列明行业</w:t>
            </w:r>
          </w:p>
        </w:tc>
      </w:tr>
    </w:tbl>
    <w:p w14:paraId="6D62DD2E">
      <w:pPr>
        <w:pStyle w:val="4"/>
      </w:pPr>
      <w:r>
        <w:rPr>
          <w:rFonts w:ascii="仿宋_GB2312" w:hAnsi="仿宋_GB2312" w:eastAsia="仿宋_GB2312" w:cs="仿宋_GB2312"/>
        </w:rPr>
        <w:t>标的名称：西安市殡仪馆园林绿化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8"/>
        <w:gridCol w:w="1023"/>
        <w:gridCol w:w="6146"/>
      </w:tblGrid>
      <w:tr w14:paraId="47892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48347DAB">
            <w:pPr>
              <w:pStyle w:val="4"/>
            </w:pPr>
            <w:r>
              <w:rPr>
                <w:rFonts w:ascii="仿宋_GB2312" w:hAnsi="仿宋_GB2312" w:eastAsia="仿宋_GB2312" w:cs="仿宋_GB2312"/>
              </w:rPr>
              <w:t xml:space="preserve"> 参数性质</w:t>
            </w:r>
          </w:p>
        </w:tc>
        <w:tc>
          <w:tcPr>
            <w:tcW w:w="1023" w:type="dxa"/>
          </w:tcPr>
          <w:p w14:paraId="722A2BA9">
            <w:pPr>
              <w:pStyle w:val="4"/>
            </w:pPr>
            <w:r>
              <w:rPr>
                <w:rFonts w:ascii="仿宋_GB2312" w:hAnsi="仿宋_GB2312" w:eastAsia="仿宋_GB2312" w:cs="仿宋_GB2312"/>
              </w:rPr>
              <w:t xml:space="preserve"> 序号</w:t>
            </w:r>
          </w:p>
        </w:tc>
        <w:tc>
          <w:tcPr>
            <w:tcW w:w="6146" w:type="dxa"/>
          </w:tcPr>
          <w:p w14:paraId="64116861">
            <w:pPr>
              <w:pStyle w:val="4"/>
            </w:pPr>
            <w:r>
              <w:rPr>
                <w:rFonts w:ascii="仿宋_GB2312" w:hAnsi="仿宋_GB2312" w:eastAsia="仿宋_GB2312" w:cs="仿宋_GB2312"/>
              </w:rPr>
              <w:t xml:space="preserve"> 技术参数与性能指标</w:t>
            </w:r>
          </w:p>
        </w:tc>
      </w:tr>
      <w:tr w14:paraId="0497A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tcPr>
          <w:p w14:paraId="01031657"/>
        </w:tc>
        <w:tc>
          <w:tcPr>
            <w:tcW w:w="1023" w:type="dxa"/>
          </w:tcPr>
          <w:p w14:paraId="794E092F">
            <w:pPr>
              <w:pStyle w:val="4"/>
            </w:pPr>
            <w:r>
              <w:rPr>
                <w:rFonts w:ascii="仿宋_GB2312" w:hAnsi="仿宋_GB2312" w:eastAsia="仿宋_GB2312" w:cs="仿宋_GB2312"/>
              </w:rPr>
              <w:t>1</w:t>
            </w:r>
          </w:p>
        </w:tc>
        <w:tc>
          <w:tcPr>
            <w:tcW w:w="6146" w:type="dxa"/>
          </w:tcPr>
          <w:p w14:paraId="697F71E6">
            <w:pPr>
              <w:pStyle w:val="4"/>
            </w:pPr>
            <w:r>
              <w:rPr>
                <w:rFonts w:ascii="仿宋_GB2312" w:hAnsi="仿宋_GB2312" w:eastAsia="仿宋_GB2312" w:cs="仿宋_GB2312"/>
              </w:rPr>
              <w:t xml:space="preserve">       一、</w:t>
            </w:r>
            <w:r>
              <w:rPr>
                <w:rFonts w:ascii="仿宋_GB2312" w:hAnsi="仿宋_GB2312" w:eastAsia="仿宋_GB2312" w:cs="仿宋_GB2312"/>
                <w:sz w:val="21"/>
              </w:rPr>
              <w:t>服务内容</w:t>
            </w:r>
          </w:p>
          <w:p w14:paraId="270F6A3D">
            <w:pPr>
              <w:pStyle w:val="4"/>
              <w:ind w:firstLine="480"/>
            </w:pPr>
            <w:r>
              <w:rPr>
                <w:rFonts w:ascii="仿宋_GB2312" w:hAnsi="仿宋_GB2312" w:eastAsia="仿宋_GB2312" w:cs="仿宋_GB2312"/>
                <w:sz w:val="24"/>
              </w:rPr>
              <w:t>全面负责殡仪馆馆区和三兆公墓园区行道树、绿地及墓区绿化浇水、施肥、修剪、整形、除杂草、病虫害防治等日常养护管理工作。</w:t>
            </w:r>
          </w:p>
          <w:p w14:paraId="71CE1910">
            <w:pPr>
              <w:pStyle w:val="4"/>
              <w:ind w:firstLine="480"/>
            </w:pPr>
            <w:r>
              <w:rPr>
                <w:rFonts w:ascii="仿宋_GB2312" w:hAnsi="仿宋_GB2312" w:eastAsia="仿宋_GB2312" w:cs="仿宋_GB2312"/>
                <w:sz w:val="21"/>
              </w:rPr>
              <w:t>二、服务要求</w:t>
            </w:r>
          </w:p>
          <w:p w14:paraId="03D81CE1">
            <w:pPr>
              <w:pStyle w:val="4"/>
              <w:ind w:firstLine="482"/>
              <w:jc w:val="both"/>
            </w:pPr>
            <w:r>
              <w:rPr>
                <w:rFonts w:ascii="仿宋_GB2312" w:hAnsi="仿宋_GB2312" w:eastAsia="仿宋_GB2312" w:cs="仿宋_GB2312"/>
                <w:b/>
                <w:sz w:val="24"/>
              </w:rPr>
              <w:t>(一)绿化养护管理依据</w:t>
            </w:r>
          </w:p>
          <w:p w14:paraId="284FA1C6">
            <w:pPr>
              <w:pStyle w:val="4"/>
              <w:ind w:left="480" w:firstLine="480"/>
              <w:jc w:val="both"/>
            </w:pPr>
            <w:r>
              <w:rPr>
                <w:rFonts w:ascii="仿宋_GB2312" w:hAnsi="仿宋_GB2312" w:eastAsia="仿宋_GB2312" w:cs="仿宋_GB2312"/>
                <w:sz w:val="24"/>
              </w:rPr>
              <w:t>陕西省《城市公园分级标准》、《西安市城市绿化条例》、《西安市公园条例》、《西安市绿化养护管理标准》、《西安市殡仪馆园林绿化养护考核管理办法》等管理制度及绿化养护专业技术规范。</w:t>
            </w:r>
          </w:p>
          <w:p w14:paraId="548FADBC">
            <w:pPr>
              <w:pStyle w:val="4"/>
              <w:ind w:firstLine="482"/>
              <w:jc w:val="both"/>
            </w:pPr>
            <w:r>
              <w:rPr>
                <w:rFonts w:ascii="仿宋_GB2312" w:hAnsi="仿宋_GB2312" w:eastAsia="仿宋_GB2312" w:cs="仿宋_GB2312"/>
                <w:b/>
                <w:sz w:val="24"/>
              </w:rPr>
              <w:t>(二)绿化养护管理范围</w:t>
            </w:r>
          </w:p>
          <w:p w14:paraId="7314A495">
            <w:pPr>
              <w:pStyle w:val="4"/>
              <w:ind w:left="480" w:firstLine="480"/>
              <w:jc w:val="both"/>
            </w:pPr>
            <w:r>
              <w:rPr>
                <w:rFonts w:ascii="仿宋_GB2312" w:hAnsi="仿宋_GB2312" w:eastAsia="仿宋_GB2312" w:cs="仿宋_GB2312"/>
                <w:sz w:val="24"/>
              </w:rPr>
              <w:t>西安市殡仪馆院内及三兆公墓园园区内所有道路、广场、停车场、花园、花坛、墓地等区域的绿地、乔灌木的日常绿化养护服务。包括浇水、施肥、修剪、整形、松土除草、补栽补种、扶正支撑、病虫害防治、绿化附属设施维护修缮、绿地抢险、事故损毁绿化的恢复及防寒措施等。</w:t>
            </w:r>
          </w:p>
          <w:p w14:paraId="5799E4B4">
            <w:pPr>
              <w:pStyle w:val="4"/>
              <w:ind w:firstLine="482"/>
              <w:jc w:val="both"/>
            </w:pPr>
            <w:r>
              <w:rPr>
                <w:rFonts w:ascii="仿宋_GB2312" w:hAnsi="仿宋_GB2312" w:eastAsia="仿宋_GB2312" w:cs="仿宋_GB2312"/>
                <w:b/>
                <w:sz w:val="24"/>
              </w:rPr>
              <w:t>（三）绿化养护管理工作要求</w:t>
            </w:r>
          </w:p>
          <w:p w14:paraId="18EC5397">
            <w:pPr>
              <w:pStyle w:val="4"/>
              <w:ind w:left="480" w:firstLine="480"/>
              <w:jc w:val="both"/>
            </w:pPr>
            <w:r>
              <w:rPr>
                <w:rFonts w:ascii="仿宋_GB2312" w:hAnsi="仿宋_GB2312" w:eastAsia="仿宋_GB2312" w:cs="仿宋_GB2312"/>
                <w:sz w:val="24"/>
              </w:rPr>
              <w:t>1．草坪修剪</w:t>
            </w:r>
          </w:p>
          <w:p w14:paraId="0CE346CF">
            <w:pPr>
              <w:pStyle w:val="4"/>
              <w:ind w:left="480" w:firstLine="480"/>
              <w:jc w:val="both"/>
            </w:pPr>
            <w:r>
              <w:rPr>
                <w:rFonts w:ascii="仿宋_GB2312" w:hAnsi="仿宋_GB2312" w:eastAsia="仿宋_GB2312" w:cs="仿宋_GB2312"/>
                <w:sz w:val="24"/>
              </w:rPr>
              <w:t>草坪修剪次数视草坪长势随时决定，确保草的高度保持在6公分以下，割除的绿化垃圾及时清除。</w:t>
            </w:r>
          </w:p>
          <w:p w14:paraId="294F9418">
            <w:pPr>
              <w:pStyle w:val="4"/>
              <w:ind w:left="480" w:firstLine="480"/>
              <w:jc w:val="both"/>
            </w:pPr>
            <w:r>
              <w:rPr>
                <w:rFonts w:ascii="仿宋_GB2312" w:hAnsi="仿宋_GB2312" w:eastAsia="仿宋_GB2312" w:cs="仿宋_GB2312"/>
                <w:sz w:val="24"/>
              </w:rPr>
              <w:t>2．除草</w:t>
            </w:r>
          </w:p>
          <w:p w14:paraId="28F062AC">
            <w:pPr>
              <w:pStyle w:val="4"/>
              <w:ind w:left="480" w:firstLine="480"/>
              <w:jc w:val="both"/>
            </w:pPr>
            <w:r>
              <w:rPr>
                <w:rFonts w:ascii="仿宋_GB2312" w:hAnsi="仿宋_GB2312" w:eastAsia="仿宋_GB2312" w:cs="仿宋_GB2312"/>
                <w:sz w:val="24"/>
              </w:rPr>
              <w:t>（1）草坪杂草：次数视杂草生长情况决定，要求杂草连根清除，纯度保持在95%以上；</w:t>
            </w:r>
          </w:p>
          <w:p w14:paraId="244AD5D1">
            <w:pPr>
              <w:pStyle w:val="4"/>
              <w:ind w:left="480" w:firstLine="480"/>
              <w:jc w:val="both"/>
            </w:pPr>
            <w:r>
              <w:rPr>
                <w:rFonts w:ascii="仿宋_GB2312" w:hAnsi="仿宋_GB2312" w:eastAsia="仿宋_GB2312" w:cs="仿宋_GB2312"/>
                <w:sz w:val="24"/>
              </w:rPr>
              <w:t>（2）地被植物除草：视杂草生长情况确定除草次数和除草方法，要求基本控制在无杂草状态。</w:t>
            </w:r>
          </w:p>
          <w:p w14:paraId="7DB929E1">
            <w:pPr>
              <w:pStyle w:val="4"/>
              <w:ind w:left="480" w:firstLine="480"/>
              <w:jc w:val="both"/>
            </w:pPr>
            <w:r>
              <w:rPr>
                <w:rFonts w:ascii="仿宋_GB2312" w:hAnsi="仿宋_GB2312" w:eastAsia="仿宋_GB2312" w:cs="仿宋_GB2312"/>
                <w:sz w:val="24"/>
              </w:rPr>
              <w:t>3．修剪</w:t>
            </w:r>
          </w:p>
          <w:p w14:paraId="4B1F0790">
            <w:pPr>
              <w:pStyle w:val="4"/>
              <w:ind w:left="480" w:firstLine="480"/>
              <w:jc w:val="both"/>
            </w:pPr>
            <w:r>
              <w:rPr>
                <w:rFonts w:ascii="仿宋_GB2312" w:hAnsi="仿宋_GB2312" w:eastAsia="仿宋_GB2312" w:cs="仿宋_GB2312"/>
                <w:sz w:val="24"/>
              </w:rPr>
              <w:t>（1）大型乔木、亚乔木一年至少修剪一次，修剪后保持树形的几何面基本平整，剪下的树枝及时清除；</w:t>
            </w:r>
          </w:p>
          <w:p w14:paraId="04EBD4FA">
            <w:pPr>
              <w:pStyle w:val="4"/>
              <w:ind w:left="480" w:firstLine="480"/>
              <w:jc w:val="both"/>
            </w:pPr>
            <w:r>
              <w:rPr>
                <w:rFonts w:ascii="仿宋_GB2312" w:hAnsi="仿宋_GB2312" w:eastAsia="仿宋_GB2312" w:cs="仿宋_GB2312"/>
                <w:sz w:val="24"/>
              </w:rPr>
              <w:t>（2）绿篱及造型灌木修剪：根据长势随时修剪，修剪后保持篱面基本平整，剪下的枝叶及时清除。</w:t>
            </w:r>
          </w:p>
          <w:p w14:paraId="701E5A3A">
            <w:pPr>
              <w:pStyle w:val="4"/>
              <w:ind w:left="480" w:firstLine="480"/>
              <w:jc w:val="both"/>
            </w:pPr>
            <w:r>
              <w:rPr>
                <w:rFonts w:ascii="仿宋_GB2312" w:hAnsi="仿宋_GB2312" w:eastAsia="仿宋_GB2312" w:cs="仿宋_GB2312"/>
                <w:sz w:val="24"/>
              </w:rPr>
              <w:t>（3）灌木剪修：一年修剪一次，夏季开花的苗木于冬季进行修剪，春季开花的苗木于花后进行修剪。</w:t>
            </w:r>
          </w:p>
          <w:p w14:paraId="06E48CEA">
            <w:pPr>
              <w:pStyle w:val="4"/>
              <w:ind w:left="480" w:firstLine="480"/>
              <w:jc w:val="both"/>
            </w:pPr>
            <w:r>
              <w:rPr>
                <w:rFonts w:ascii="仿宋_GB2312" w:hAnsi="仿宋_GB2312" w:eastAsia="仿宋_GB2312" w:cs="仿宋_GB2312"/>
                <w:sz w:val="24"/>
              </w:rPr>
              <w:t>（4）一般树木修剪必须按美观原则，杂树随时清理；</w:t>
            </w:r>
          </w:p>
          <w:p w14:paraId="36389322">
            <w:pPr>
              <w:pStyle w:val="4"/>
              <w:ind w:left="480" w:firstLine="480"/>
              <w:jc w:val="both"/>
            </w:pPr>
            <w:r>
              <w:rPr>
                <w:rFonts w:ascii="仿宋_GB2312" w:hAnsi="仿宋_GB2312" w:eastAsia="仿宋_GB2312" w:cs="仿宋_GB2312"/>
                <w:sz w:val="24"/>
              </w:rPr>
              <w:t>（5）月季在每次花败后修剪，确保下次开花旺盛，冬季留枝10公分后彻底剪除。</w:t>
            </w:r>
          </w:p>
          <w:p w14:paraId="4117FF4B">
            <w:pPr>
              <w:pStyle w:val="4"/>
              <w:ind w:left="480" w:firstLine="480"/>
              <w:jc w:val="both"/>
            </w:pPr>
            <w:r>
              <w:rPr>
                <w:rFonts w:ascii="仿宋_GB2312" w:hAnsi="仿宋_GB2312" w:eastAsia="仿宋_GB2312" w:cs="仿宋_GB2312"/>
                <w:sz w:val="24"/>
              </w:rPr>
              <w:t>4．病虫害防治</w:t>
            </w:r>
          </w:p>
          <w:p w14:paraId="2E3275D5">
            <w:pPr>
              <w:pStyle w:val="4"/>
              <w:ind w:left="480" w:firstLine="480"/>
              <w:jc w:val="both"/>
            </w:pPr>
            <w:r>
              <w:rPr>
                <w:rFonts w:ascii="仿宋_GB2312" w:hAnsi="仿宋_GB2312" w:eastAsia="仿宋_GB2312" w:cs="仿宋_GB2312"/>
                <w:sz w:val="24"/>
              </w:rPr>
              <w:t>（1）白皮松、雪松、油松等一年预防2次，4月初一次，入冬前一次，其他防治根据病虫爆发情况随时进行。</w:t>
            </w:r>
          </w:p>
          <w:p w14:paraId="0C955D8A">
            <w:pPr>
              <w:pStyle w:val="4"/>
              <w:ind w:left="480" w:firstLine="480"/>
              <w:jc w:val="both"/>
            </w:pPr>
            <w:r>
              <w:rPr>
                <w:rFonts w:ascii="仿宋_GB2312" w:hAnsi="仿宋_GB2312" w:eastAsia="仿宋_GB2312" w:cs="仿宋_GB2312"/>
                <w:sz w:val="24"/>
              </w:rPr>
              <w:t>（2）栾树：一年预防2次，4月初一次，5月初一次，其他防治根据病虫爆发情况随时进行。</w:t>
            </w:r>
          </w:p>
          <w:p w14:paraId="11DAE280">
            <w:pPr>
              <w:pStyle w:val="4"/>
              <w:ind w:left="480" w:firstLine="480"/>
              <w:jc w:val="both"/>
            </w:pPr>
            <w:r>
              <w:rPr>
                <w:rFonts w:ascii="仿宋_GB2312" w:hAnsi="仿宋_GB2312" w:eastAsia="仿宋_GB2312" w:cs="仿宋_GB2312"/>
                <w:sz w:val="24"/>
              </w:rPr>
              <w:t>（3）其他树木：视病虫害发生情况随时进行。</w:t>
            </w:r>
          </w:p>
          <w:p w14:paraId="724AC330">
            <w:pPr>
              <w:pStyle w:val="4"/>
              <w:ind w:left="480" w:firstLine="480"/>
              <w:jc w:val="both"/>
            </w:pPr>
            <w:r>
              <w:rPr>
                <w:rFonts w:ascii="仿宋_GB2312" w:hAnsi="仿宋_GB2312" w:eastAsia="仿宋_GB2312" w:cs="仿宋_GB2312"/>
                <w:sz w:val="24"/>
              </w:rPr>
              <w:t>（4）每年12月中旬对所有树木刷石硫合剂；</w:t>
            </w:r>
          </w:p>
          <w:p w14:paraId="2D5418DF">
            <w:pPr>
              <w:pStyle w:val="4"/>
              <w:ind w:left="480" w:firstLine="480"/>
              <w:jc w:val="both"/>
            </w:pPr>
            <w:r>
              <w:rPr>
                <w:rFonts w:ascii="仿宋_GB2312" w:hAnsi="仿宋_GB2312" w:eastAsia="仿宋_GB2312" w:cs="仿宋_GB2312"/>
                <w:sz w:val="24"/>
              </w:rPr>
              <w:t>5．清除枯枝死树</w:t>
            </w:r>
          </w:p>
          <w:p w14:paraId="61F0FE98">
            <w:pPr>
              <w:pStyle w:val="4"/>
              <w:ind w:left="480" w:firstLine="480"/>
              <w:jc w:val="both"/>
            </w:pPr>
            <w:r>
              <w:rPr>
                <w:rFonts w:ascii="仿宋_GB2312" w:hAnsi="仿宋_GB2312" w:eastAsia="仿宋_GB2312" w:cs="仿宋_GB2312"/>
                <w:sz w:val="24"/>
              </w:rPr>
              <w:t>（1）乔木的清除枯枝工作：行道树的枯枝清理工作随时进行，以防坠落后造成人员及财产损失。</w:t>
            </w:r>
          </w:p>
          <w:p w14:paraId="1E33DC45">
            <w:pPr>
              <w:pStyle w:val="4"/>
              <w:ind w:left="480" w:firstLine="480"/>
              <w:jc w:val="both"/>
            </w:pPr>
            <w:r>
              <w:rPr>
                <w:rFonts w:ascii="仿宋_GB2312" w:hAnsi="仿宋_GB2312" w:eastAsia="仿宋_GB2312" w:cs="仿宋_GB2312"/>
                <w:sz w:val="24"/>
              </w:rPr>
              <w:t>（2）其他苗木的枯枝每周清理一次，以免影响景观。</w:t>
            </w:r>
          </w:p>
          <w:p w14:paraId="25FA9444">
            <w:pPr>
              <w:pStyle w:val="4"/>
              <w:ind w:left="480" w:firstLine="480"/>
              <w:jc w:val="both"/>
            </w:pPr>
            <w:r>
              <w:rPr>
                <w:rFonts w:ascii="仿宋_GB2312" w:hAnsi="仿宋_GB2312" w:eastAsia="仿宋_GB2312" w:cs="仿宋_GB2312"/>
                <w:sz w:val="24"/>
              </w:rPr>
              <w:t>（3）死树：全树枯枝一经发现随时清除。清理的枯枝死树必须放到指定地点堆放整齐并及时清运。</w:t>
            </w:r>
          </w:p>
          <w:p w14:paraId="6FCE7BDC">
            <w:pPr>
              <w:pStyle w:val="4"/>
              <w:ind w:left="480" w:firstLine="480"/>
              <w:jc w:val="both"/>
            </w:pPr>
            <w:r>
              <w:rPr>
                <w:rFonts w:ascii="仿宋_GB2312" w:hAnsi="仿宋_GB2312" w:eastAsia="仿宋_GB2312" w:cs="仿宋_GB2312"/>
                <w:sz w:val="24"/>
              </w:rPr>
              <w:t>6．抗旱</w:t>
            </w:r>
          </w:p>
          <w:p w14:paraId="75D857C7">
            <w:pPr>
              <w:pStyle w:val="4"/>
              <w:ind w:left="480" w:firstLine="480"/>
              <w:jc w:val="both"/>
            </w:pPr>
            <w:r>
              <w:rPr>
                <w:rFonts w:ascii="仿宋_GB2312" w:hAnsi="仿宋_GB2312" w:eastAsia="仿宋_GB2312" w:cs="仿宋_GB2312"/>
                <w:sz w:val="24"/>
              </w:rPr>
              <w:t>种植已超过两年以上的树木成活率保持在98%以上；苗木每年6-9月份每周浇灌一次；11月份至来年3月份冬灌两次，其他时间视旱情及苗木长势 随时进行。</w:t>
            </w:r>
          </w:p>
          <w:p w14:paraId="4128C6EA">
            <w:pPr>
              <w:pStyle w:val="4"/>
              <w:ind w:left="480" w:firstLine="480"/>
              <w:jc w:val="both"/>
            </w:pPr>
            <w:r>
              <w:rPr>
                <w:rFonts w:ascii="仿宋_GB2312" w:hAnsi="仿宋_GB2312" w:eastAsia="仿宋_GB2312" w:cs="仿宋_GB2312"/>
                <w:sz w:val="24"/>
              </w:rPr>
              <w:t>7．施肥</w:t>
            </w:r>
          </w:p>
          <w:p w14:paraId="4A21C659">
            <w:pPr>
              <w:pStyle w:val="4"/>
              <w:ind w:left="480" w:firstLine="480"/>
              <w:jc w:val="both"/>
            </w:pPr>
            <w:r>
              <w:rPr>
                <w:rFonts w:ascii="仿宋_GB2312" w:hAnsi="仿宋_GB2312" w:eastAsia="仿宋_GB2312" w:cs="仿宋_GB2312"/>
                <w:sz w:val="24"/>
              </w:rPr>
              <w:t>（1）乔木每两年在冬季施有机肥一次，开沟施肥，施肥后覆土并及时浇灌。</w:t>
            </w:r>
          </w:p>
          <w:p w14:paraId="35C23A61">
            <w:pPr>
              <w:pStyle w:val="4"/>
              <w:ind w:left="480" w:firstLine="480"/>
              <w:jc w:val="both"/>
            </w:pPr>
            <w:r>
              <w:rPr>
                <w:rFonts w:ascii="仿宋_GB2312" w:hAnsi="仿宋_GB2312" w:eastAsia="仿宋_GB2312" w:cs="仿宋_GB2312"/>
                <w:sz w:val="24"/>
              </w:rPr>
              <w:t>（2）花灌木施肥：一年两次。冬季修剪后施基肥一次，生长期施肥一次。</w:t>
            </w:r>
          </w:p>
          <w:p w14:paraId="0CCA836D">
            <w:pPr>
              <w:pStyle w:val="4"/>
              <w:ind w:left="480" w:firstLine="480"/>
              <w:jc w:val="both"/>
            </w:pPr>
            <w:r>
              <w:rPr>
                <w:rFonts w:ascii="仿宋_GB2312" w:hAnsi="仿宋_GB2312" w:eastAsia="仿宋_GB2312" w:cs="仿宋_GB2312"/>
                <w:sz w:val="24"/>
              </w:rPr>
              <w:t>（3）地被植物施肥：一年一次，草坪可在冬季下雪雨过程中施肥，施肥以复合肥为主，时间在每年11月至12月雨雪过程中进行。</w:t>
            </w:r>
          </w:p>
          <w:p w14:paraId="04C91311">
            <w:pPr>
              <w:pStyle w:val="4"/>
              <w:ind w:left="480" w:firstLine="480"/>
              <w:jc w:val="both"/>
            </w:pPr>
            <w:r>
              <w:rPr>
                <w:rFonts w:ascii="仿宋_GB2312" w:hAnsi="仿宋_GB2312" w:eastAsia="仿宋_GB2312" w:cs="仿宋_GB2312"/>
                <w:sz w:val="24"/>
              </w:rPr>
              <w:t>8．松土</w:t>
            </w:r>
          </w:p>
          <w:p w14:paraId="280F5B1E">
            <w:pPr>
              <w:pStyle w:val="4"/>
              <w:ind w:left="480" w:firstLine="480"/>
              <w:jc w:val="both"/>
            </w:pPr>
            <w:r>
              <w:rPr>
                <w:rFonts w:ascii="仿宋_GB2312" w:hAnsi="仿宋_GB2312" w:eastAsia="仿宋_GB2312" w:cs="仿宋_GB2312"/>
                <w:sz w:val="24"/>
              </w:rPr>
              <w:t>（1）麦冬草、红花杂酱草松土：一年1次。每年冬季进行。</w:t>
            </w:r>
          </w:p>
          <w:p w14:paraId="6D70993E">
            <w:pPr>
              <w:pStyle w:val="4"/>
              <w:ind w:left="480" w:firstLine="480"/>
              <w:jc w:val="both"/>
            </w:pPr>
            <w:r>
              <w:rPr>
                <w:rFonts w:ascii="仿宋_GB2312" w:hAnsi="仿宋_GB2312" w:eastAsia="仿宋_GB2312" w:cs="仿宋_GB2312"/>
                <w:sz w:val="24"/>
              </w:rPr>
              <w:t>（2）月季花：一年2次，每年3月、12月各一次。</w:t>
            </w:r>
          </w:p>
          <w:p w14:paraId="6C5742A1">
            <w:pPr>
              <w:pStyle w:val="4"/>
              <w:ind w:left="480" w:firstLine="480"/>
              <w:jc w:val="both"/>
            </w:pPr>
            <w:r>
              <w:rPr>
                <w:rFonts w:ascii="仿宋_GB2312" w:hAnsi="仿宋_GB2312" w:eastAsia="仿宋_GB2312" w:cs="仿宋_GB2312"/>
                <w:sz w:val="24"/>
              </w:rPr>
              <w:t>9．恢复园林设施</w:t>
            </w:r>
          </w:p>
          <w:p w14:paraId="13D4C1D1">
            <w:pPr>
              <w:pStyle w:val="4"/>
              <w:ind w:left="480" w:firstLine="480"/>
              <w:jc w:val="both"/>
            </w:pPr>
            <w:r>
              <w:rPr>
                <w:rFonts w:ascii="仿宋_GB2312" w:hAnsi="仿宋_GB2312" w:eastAsia="仿宋_GB2312" w:cs="仿宋_GB2312"/>
                <w:sz w:val="24"/>
              </w:rPr>
              <w:t>（1）园林设施（包括栏杆、竹篱、石桌、石凳、景牌、钢木座椅等）如有损坏的，应在一周内予以修复；</w:t>
            </w:r>
          </w:p>
          <w:p w14:paraId="2A50E930">
            <w:pPr>
              <w:pStyle w:val="4"/>
              <w:ind w:left="480" w:firstLine="480"/>
              <w:jc w:val="both"/>
            </w:pPr>
            <w:r>
              <w:rPr>
                <w:rFonts w:ascii="仿宋_GB2312" w:hAnsi="仿宋_GB2312" w:eastAsia="仿宋_GB2312" w:cs="仿宋_GB2312"/>
                <w:sz w:val="24"/>
              </w:rPr>
              <w:t>（2）树木、草坪、地被植物如有人为损坏的，应及时制止。对反复踩踏及攀折的区域应出示警示牌并加强巡查。</w:t>
            </w:r>
          </w:p>
          <w:p w14:paraId="08F7CD52">
            <w:pPr>
              <w:pStyle w:val="4"/>
              <w:ind w:left="480" w:firstLine="482"/>
              <w:jc w:val="both"/>
            </w:pPr>
            <w:r>
              <w:rPr>
                <w:rFonts w:ascii="仿宋_GB2312" w:hAnsi="仿宋_GB2312" w:eastAsia="仿宋_GB2312" w:cs="仿宋_GB2312"/>
                <w:b/>
                <w:sz w:val="24"/>
              </w:rPr>
              <w:t>（四）绿化养护质量标准</w:t>
            </w:r>
          </w:p>
          <w:p w14:paraId="2F1D61B1">
            <w:pPr>
              <w:pStyle w:val="4"/>
              <w:ind w:left="480" w:firstLine="480"/>
              <w:jc w:val="both"/>
            </w:pPr>
            <w:r>
              <w:rPr>
                <w:rFonts w:ascii="仿宋_GB2312" w:hAnsi="仿宋_GB2312" w:eastAsia="仿宋_GB2312" w:cs="仿宋_GB2312"/>
                <w:sz w:val="24"/>
              </w:rPr>
              <w:t>1、乔木养护</w:t>
            </w:r>
          </w:p>
          <w:p w14:paraId="7A12D4CB">
            <w:pPr>
              <w:pStyle w:val="4"/>
              <w:ind w:left="480" w:firstLine="480"/>
              <w:jc w:val="both"/>
            </w:pPr>
            <w:r>
              <w:rPr>
                <w:rFonts w:ascii="仿宋_GB2312" w:hAnsi="仿宋_GB2312" w:eastAsia="仿宋_GB2312" w:cs="仿宋_GB2312"/>
                <w:sz w:val="24"/>
              </w:rPr>
              <w:t>（1）树木生长健壮、树冠基本完整，主侧枝分布均匀，通风透光；树干基部基本无蘖芽滋生，枝干粗壮，无明显枯枝，基本无蛀干害虫活卵、活虫，主、侧枝无介壳虫活虫。</w:t>
            </w:r>
          </w:p>
          <w:p w14:paraId="22097797">
            <w:pPr>
              <w:pStyle w:val="4"/>
              <w:ind w:left="480" w:firstLine="480"/>
              <w:jc w:val="both"/>
            </w:pPr>
            <w:r>
              <w:rPr>
                <w:rFonts w:ascii="仿宋_GB2312" w:hAnsi="仿宋_GB2312" w:eastAsia="仿宋_GB2312" w:cs="仿宋_GB2312"/>
                <w:sz w:val="24"/>
              </w:rPr>
              <w:t>（2）每年修剪一次，合理调节树枝，做到骨架均匀，树冠完整。遇暴雪压枝等天气要组织人力及时清理树冠枝条上的积雪，防止压断枝条，压坏树木。</w:t>
            </w:r>
          </w:p>
          <w:p w14:paraId="63293B99">
            <w:pPr>
              <w:pStyle w:val="4"/>
              <w:ind w:left="480" w:firstLine="480"/>
              <w:jc w:val="both"/>
            </w:pPr>
            <w:r>
              <w:rPr>
                <w:rFonts w:ascii="仿宋_GB2312" w:hAnsi="仿宋_GB2312" w:eastAsia="仿宋_GB2312" w:cs="仿宋_GB2312"/>
                <w:sz w:val="24"/>
              </w:rPr>
              <w:t>2、灌木养护</w:t>
            </w:r>
          </w:p>
          <w:p w14:paraId="0DDF8852">
            <w:pPr>
              <w:pStyle w:val="4"/>
              <w:ind w:left="480" w:firstLine="480"/>
              <w:jc w:val="both"/>
            </w:pPr>
            <w:r>
              <w:rPr>
                <w:rFonts w:ascii="仿宋_GB2312" w:hAnsi="仿宋_GB2312" w:eastAsia="仿宋_GB2312" w:cs="仿宋_GB2312"/>
                <w:sz w:val="24"/>
              </w:rPr>
              <w:t>（1）生长势健壮，整体叶色正常，色泽鲜亮；花灌木开花及时，着花率高、开花繁茂，色块灌木花后修剪及时合理；无死株，无枯枝残花，无病虫害。</w:t>
            </w:r>
          </w:p>
          <w:p w14:paraId="4EE47FC6">
            <w:pPr>
              <w:pStyle w:val="4"/>
              <w:ind w:left="480" w:firstLine="480"/>
              <w:jc w:val="both"/>
            </w:pPr>
            <w:r>
              <w:rPr>
                <w:rFonts w:ascii="仿宋_GB2312" w:hAnsi="仿宋_GB2312" w:eastAsia="仿宋_GB2312" w:cs="仿宋_GB2312"/>
                <w:sz w:val="24"/>
              </w:rPr>
              <w:t>（2）有效的病虫害防治措施，防治措施效果显著，常见病虫害控制在2%以内，已发生的病虫害要及时治理，防止蔓延。</w:t>
            </w:r>
          </w:p>
          <w:p w14:paraId="30855D34">
            <w:pPr>
              <w:pStyle w:val="4"/>
              <w:ind w:left="480" w:firstLine="480"/>
              <w:jc w:val="both"/>
            </w:pPr>
            <w:r>
              <w:rPr>
                <w:rFonts w:ascii="仿宋_GB2312" w:hAnsi="仿宋_GB2312" w:eastAsia="仿宋_GB2312" w:cs="仿宋_GB2312"/>
                <w:sz w:val="24"/>
              </w:rPr>
              <w:t>3、地被植物及草坪</w:t>
            </w:r>
          </w:p>
          <w:p w14:paraId="17CCD8C9">
            <w:pPr>
              <w:pStyle w:val="4"/>
              <w:ind w:left="480" w:firstLine="480"/>
              <w:jc w:val="both"/>
            </w:pPr>
            <w:r>
              <w:rPr>
                <w:rFonts w:ascii="仿宋_GB2312" w:hAnsi="仿宋_GB2312" w:eastAsia="仿宋_GB2312" w:cs="仿宋_GB2312"/>
                <w:sz w:val="24"/>
              </w:rPr>
              <w:t>（1）生长旺盛、叶色正常，无明显斑秃、枯草层；无死株，无病虫害；无明显裸露空缺，草坪生长季节不应出现大面积枯黄现象。</w:t>
            </w:r>
          </w:p>
          <w:p w14:paraId="5A4E4CD0">
            <w:pPr>
              <w:pStyle w:val="4"/>
              <w:ind w:left="480" w:firstLine="480"/>
              <w:jc w:val="both"/>
            </w:pPr>
            <w:r>
              <w:rPr>
                <w:rFonts w:ascii="仿宋_GB2312" w:hAnsi="仿宋_GB2312" w:eastAsia="仿宋_GB2312" w:cs="仿宋_GB2312"/>
                <w:sz w:val="24"/>
              </w:rPr>
              <w:t>（2）草种基本纯真，生长茂盛，基本无杂草，无10cm以上杂草，纯净度达98%以上，杂草比率小于5%，无病虫害发生。</w:t>
            </w:r>
          </w:p>
          <w:p w14:paraId="250B7FA0">
            <w:pPr>
              <w:pStyle w:val="4"/>
              <w:ind w:left="480" w:firstLine="480"/>
              <w:jc w:val="both"/>
            </w:pPr>
            <w:r>
              <w:rPr>
                <w:rFonts w:ascii="仿宋_GB2312" w:hAnsi="仿宋_GB2312" w:eastAsia="仿宋_GB2312" w:cs="仿宋_GB2312"/>
                <w:sz w:val="24"/>
              </w:rPr>
              <w:t>4、花钵、草花养护标准</w:t>
            </w:r>
          </w:p>
          <w:p w14:paraId="758BC7F0">
            <w:pPr>
              <w:pStyle w:val="4"/>
              <w:ind w:left="480" w:firstLine="480"/>
              <w:jc w:val="both"/>
            </w:pPr>
            <w:r>
              <w:rPr>
                <w:rFonts w:ascii="仿宋_GB2312" w:hAnsi="仿宋_GB2312" w:eastAsia="仿宋_GB2312" w:cs="仿宋_GB2312"/>
                <w:sz w:val="24"/>
              </w:rPr>
              <w:t>（1）花钵草花有四季更换，草花摆放图案美观，密度合理，时间适宜。及时施肥、浇水、防虫，保证草花开花健旺，花色艳丽。</w:t>
            </w:r>
          </w:p>
          <w:p w14:paraId="71907FA2">
            <w:pPr>
              <w:pStyle w:val="4"/>
              <w:ind w:left="480" w:firstLine="480"/>
              <w:jc w:val="both"/>
            </w:pPr>
            <w:r>
              <w:rPr>
                <w:rFonts w:ascii="仿宋_GB2312" w:hAnsi="仿宋_GB2312" w:eastAsia="仿宋_GB2312" w:cs="仿宋_GB2312"/>
                <w:sz w:val="24"/>
              </w:rPr>
              <w:t>（2）花钵整洁，钵内无杂物，杂草及时清除，确保花钵完整无破损，如有损坏及时更换。</w:t>
            </w:r>
          </w:p>
          <w:p w14:paraId="3F6D0960">
            <w:pPr>
              <w:pStyle w:val="4"/>
              <w:ind w:firstLine="482"/>
              <w:jc w:val="both"/>
            </w:pPr>
            <w:r>
              <w:rPr>
                <w:rFonts w:ascii="仿宋_GB2312" w:hAnsi="仿宋_GB2312" w:eastAsia="仿宋_GB2312" w:cs="仿宋_GB2312"/>
                <w:b/>
                <w:sz w:val="24"/>
              </w:rPr>
              <w:t>（五）人员要求</w:t>
            </w:r>
          </w:p>
          <w:p w14:paraId="16FF8ED0">
            <w:pPr>
              <w:pStyle w:val="4"/>
              <w:ind w:firstLine="480"/>
              <w:jc w:val="both"/>
            </w:pPr>
            <w:r>
              <w:rPr>
                <w:rFonts w:ascii="仿宋_GB2312" w:hAnsi="仿宋_GB2312" w:eastAsia="仿宋_GB2312" w:cs="仿宋_GB2312"/>
                <w:sz w:val="24"/>
              </w:rPr>
              <w:t>1.对养护管理人员机构配置实行项目经理负责制。项目部设经理1名（园林绿化类中级及以上职称），从事绿化养护工作的技师不少于2名，技术人员、班长若干，配备足额管理及作业人员，员工统一着装上岗。</w:t>
            </w:r>
          </w:p>
          <w:p w14:paraId="0F022882">
            <w:pPr>
              <w:pStyle w:val="4"/>
              <w:ind w:firstLine="480"/>
              <w:jc w:val="both"/>
            </w:pPr>
            <w:r>
              <w:rPr>
                <w:rFonts w:ascii="仿宋_GB2312" w:hAnsi="仿宋_GB2312" w:eastAsia="仿宋_GB2312" w:cs="仿宋_GB2312"/>
                <w:sz w:val="24"/>
              </w:rPr>
              <w:t>2.本项目中所聘用的男性绿化养护和保洁人员的年龄不得超过60周岁，女性绿化养护和保洁人员的年龄不得超过55周岁。服务商须对所有从业人员购买人身意外伤害险，以及其他国家及省市规定社保内容。</w:t>
            </w:r>
          </w:p>
          <w:p w14:paraId="1FC1292E">
            <w:pPr>
              <w:pStyle w:val="4"/>
              <w:ind w:firstLine="482"/>
              <w:jc w:val="both"/>
            </w:pPr>
            <w:r>
              <w:rPr>
                <w:rFonts w:ascii="仿宋_GB2312" w:hAnsi="仿宋_GB2312" w:eastAsia="仿宋_GB2312" w:cs="仿宋_GB2312"/>
                <w:b/>
                <w:sz w:val="24"/>
              </w:rPr>
              <w:t>（六）设施设备要求</w:t>
            </w:r>
          </w:p>
          <w:p w14:paraId="60F492EF">
            <w:pPr>
              <w:pStyle w:val="4"/>
              <w:ind w:firstLine="480"/>
              <w:jc w:val="both"/>
            </w:pPr>
            <w:r>
              <w:rPr>
                <w:rFonts w:ascii="仿宋_GB2312" w:hAnsi="仿宋_GB2312" w:eastAsia="仿宋_GB2312" w:cs="仿宋_GB2312"/>
                <w:sz w:val="24"/>
              </w:rPr>
              <w:t>服务商须按采购人要求配备水车、垃圾清运车、绿篱机、剪草机、割灌机，打药机、水管等绿化养护机械设备、工具，要求配置合理，及时到位。化肥、农药等绿化养护所需的物品若干，满足《绿化养护作业要求及质量标准》需求。</w:t>
            </w:r>
          </w:p>
          <w:p w14:paraId="3C71A247">
            <w:pPr>
              <w:pStyle w:val="4"/>
              <w:ind w:firstLine="482"/>
              <w:jc w:val="both"/>
            </w:pPr>
            <w:r>
              <w:rPr>
                <w:rFonts w:ascii="仿宋_GB2312" w:hAnsi="仿宋_GB2312" w:eastAsia="仿宋_GB2312" w:cs="仿宋_GB2312"/>
                <w:b/>
                <w:sz w:val="24"/>
              </w:rPr>
              <w:t>（七）其他要求</w:t>
            </w:r>
          </w:p>
          <w:p w14:paraId="6408E75E">
            <w:pPr>
              <w:pStyle w:val="4"/>
              <w:ind w:firstLine="480"/>
              <w:jc w:val="both"/>
            </w:pPr>
            <w:r>
              <w:rPr>
                <w:rFonts w:ascii="仿宋_GB2312" w:hAnsi="仿宋_GB2312" w:eastAsia="仿宋_GB2312" w:cs="仿宋_GB2312"/>
                <w:sz w:val="24"/>
              </w:rPr>
              <w:t>1.服务商应高度重视安全生产工作，每月开展安全生产培训教育，加大安全巡查和安全隐患排查，及时消除绿地、园林设施等存在的安全隐患。</w:t>
            </w:r>
          </w:p>
          <w:p w14:paraId="72E2B554">
            <w:pPr>
              <w:pStyle w:val="4"/>
              <w:ind w:firstLine="480"/>
              <w:jc w:val="both"/>
            </w:pPr>
            <w:r>
              <w:rPr>
                <w:rFonts w:ascii="仿宋_GB2312" w:hAnsi="仿宋_GB2312" w:eastAsia="仿宋_GB2312" w:cs="仿宋_GB2312"/>
                <w:sz w:val="24"/>
              </w:rPr>
              <w:t>2.养护作业时应设置警示牌、警示标志，做好疏导工作，保证作业人员和过往行人安全。</w:t>
            </w:r>
          </w:p>
          <w:p w14:paraId="4552D741">
            <w:pPr>
              <w:pStyle w:val="4"/>
              <w:ind w:firstLine="480"/>
              <w:jc w:val="both"/>
            </w:pPr>
            <w:r>
              <w:rPr>
                <w:rFonts w:ascii="仿宋_GB2312" w:hAnsi="仿宋_GB2312" w:eastAsia="仿宋_GB2312" w:cs="仿宋_GB2312"/>
                <w:sz w:val="24"/>
              </w:rPr>
              <w:t>3.服务商应加强对其配备人员的管理，并按照国家有关规定办理社保手续和其他商业保险。</w:t>
            </w:r>
          </w:p>
          <w:p w14:paraId="1D0BB7D3">
            <w:pPr>
              <w:pStyle w:val="4"/>
              <w:ind w:firstLine="480"/>
              <w:jc w:val="both"/>
            </w:pPr>
            <w:r>
              <w:rPr>
                <w:rFonts w:ascii="仿宋_GB2312" w:hAnsi="仿宋_GB2312" w:eastAsia="仿宋_GB2312" w:cs="仿宋_GB2312"/>
                <w:sz w:val="24"/>
              </w:rPr>
              <w:t>4.按照绿化养护作业质量标准及管理要求，须按时向采购人提供绿化养护月、周工作计划及相应进度统计报表，配合采购人监督检查。</w:t>
            </w:r>
          </w:p>
          <w:p w14:paraId="6BF92322">
            <w:pPr>
              <w:pStyle w:val="4"/>
              <w:ind w:firstLine="480"/>
              <w:jc w:val="both"/>
            </w:pPr>
            <w:r>
              <w:rPr>
                <w:rFonts w:ascii="仿宋_GB2312" w:hAnsi="仿宋_GB2312" w:eastAsia="仿宋_GB2312" w:cs="仿宋_GB2312"/>
                <w:sz w:val="24"/>
              </w:rPr>
              <w:t>5.服务商须保证作业现场符合文明施工、治污减霾有关规定，全力配合城市环境品质创建提升工作。</w:t>
            </w:r>
          </w:p>
          <w:p w14:paraId="350A0BA4">
            <w:pPr>
              <w:pStyle w:val="4"/>
              <w:ind w:firstLine="480"/>
              <w:jc w:val="both"/>
            </w:pPr>
            <w:r>
              <w:rPr>
                <w:rFonts w:ascii="仿宋_GB2312" w:hAnsi="仿宋_GB2312" w:eastAsia="仿宋_GB2312" w:cs="仿宋_GB2312"/>
                <w:sz w:val="24"/>
              </w:rPr>
              <w:t>6、根据垃圾分类的要求，做好垃圾分类工作；及时清理苗木修剪产生的垃圾、落叶等，并按要求将垃圾运输至指定地点。</w:t>
            </w:r>
          </w:p>
          <w:p w14:paraId="7F7D3E67">
            <w:pPr>
              <w:pStyle w:val="4"/>
              <w:ind w:left="480"/>
              <w:jc w:val="both"/>
            </w:pPr>
            <w:r>
              <w:rPr>
                <w:rFonts w:ascii="仿宋_GB2312" w:hAnsi="仿宋_GB2312" w:eastAsia="仿宋_GB2312" w:cs="仿宋_GB2312"/>
                <w:b/>
                <w:sz w:val="24"/>
              </w:rPr>
              <w:t>三、服务期限</w:t>
            </w:r>
          </w:p>
          <w:p w14:paraId="6A0CF989">
            <w:pPr>
              <w:pStyle w:val="4"/>
              <w:ind w:left="480"/>
              <w:jc w:val="both"/>
            </w:pPr>
            <w:r>
              <w:rPr>
                <w:rFonts w:ascii="仿宋_GB2312" w:hAnsi="仿宋_GB2312" w:eastAsia="仿宋_GB2312" w:cs="仿宋_GB2312"/>
                <w:sz w:val="24"/>
              </w:rPr>
              <w:t>服务期限一年，以双方签订合同时约定的起止日期为准。</w:t>
            </w:r>
          </w:p>
        </w:tc>
      </w:tr>
    </w:tbl>
    <w:p w14:paraId="191A5DF6">
      <w:pPr>
        <w:pStyle w:val="4"/>
      </w:pPr>
      <w:r>
        <w:rPr>
          <w:rFonts w:ascii="仿宋_GB2312" w:hAnsi="仿宋_GB2312" w:eastAsia="仿宋_GB2312" w:cs="仿宋_GB2312"/>
        </w:rPr>
        <w:t>7、供应商一般资格要求</w:t>
      </w:r>
    </w:p>
    <w:tbl>
      <w:tblPr>
        <w:tblStyle w:val="2"/>
        <w:tblW w:w="89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
        <w:gridCol w:w="2796"/>
        <w:gridCol w:w="5277"/>
      </w:tblGrid>
      <w:tr w14:paraId="107B1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484D3BED">
            <w:pPr>
              <w:pStyle w:val="4"/>
            </w:pPr>
            <w:r>
              <w:rPr>
                <w:rFonts w:ascii="仿宋_GB2312" w:hAnsi="仿宋_GB2312" w:eastAsia="仿宋_GB2312" w:cs="仿宋_GB2312"/>
              </w:rPr>
              <w:t>序号</w:t>
            </w:r>
          </w:p>
        </w:tc>
        <w:tc>
          <w:tcPr>
            <w:tcW w:w="2796" w:type="dxa"/>
          </w:tcPr>
          <w:p w14:paraId="350B0101">
            <w:pPr>
              <w:pStyle w:val="4"/>
            </w:pPr>
            <w:r>
              <w:rPr>
                <w:rFonts w:ascii="仿宋_GB2312" w:hAnsi="仿宋_GB2312" w:eastAsia="仿宋_GB2312" w:cs="仿宋_GB2312"/>
              </w:rPr>
              <w:t>资格要求名称</w:t>
            </w:r>
          </w:p>
        </w:tc>
        <w:tc>
          <w:tcPr>
            <w:tcW w:w="5277" w:type="dxa"/>
          </w:tcPr>
          <w:p w14:paraId="631BFFE8">
            <w:pPr>
              <w:pStyle w:val="4"/>
            </w:pPr>
            <w:r>
              <w:rPr>
                <w:rFonts w:ascii="仿宋_GB2312" w:hAnsi="仿宋_GB2312" w:eastAsia="仿宋_GB2312" w:cs="仿宋_GB2312"/>
              </w:rPr>
              <w:t>资格要求详细说明</w:t>
            </w:r>
          </w:p>
        </w:tc>
      </w:tr>
      <w:tr w14:paraId="29B8A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3F915AFC">
            <w:pPr>
              <w:pStyle w:val="4"/>
            </w:pPr>
            <w:r>
              <w:rPr>
                <w:rFonts w:ascii="仿宋_GB2312" w:hAnsi="仿宋_GB2312" w:eastAsia="仿宋_GB2312" w:cs="仿宋_GB2312"/>
              </w:rPr>
              <w:t>1</w:t>
            </w:r>
          </w:p>
        </w:tc>
        <w:tc>
          <w:tcPr>
            <w:tcW w:w="2796" w:type="dxa"/>
          </w:tcPr>
          <w:p w14:paraId="3E4289E1">
            <w:pPr>
              <w:pStyle w:val="4"/>
            </w:pPr>
            <w:r>
              <w:rPr>
                <w:rFonts w:ascii="仿宋_GB2312" w:hAnsi="仿宋_GB2312" w:eastAsia="仿宋_GB2312" w:cs="仿宋_GB2312"/>
              </w:rPr>
              <w:t>供应商应具备《中华人民共和国政府采购法》第二十二条规定的条件</w:t>
            </w:r>
          </w:p>
        </w:tc>
        <w:tc>
          <w:tcPr>
            <w:tcW w:w="5277" w:type="dxa"/>
          </w:tcPr>
          <w:p w14:paraId="120A5628">
            <w:pPr>
              <w:pStyle w:val="4"/>
            </w:pPr>
            <w:r>
              <w:rPr>
                <w:rFonts w:ascii="仿宋_GB2312" w:hAnsi="仿宋_GB2312" w:eastAsia="仿宋_GB2312" w:cs="仿宋_GB2312"/>
              </w:rPr>
              <w:t>1、供应商应具有独立承担民事责任的能力的企业法人、事业法人、其他组织或自然人，出具合法有效的营业执照或事业单位法人证书等国家规定的相关证明，自然人参与的提供其身份证明； 2、财务状况报告：提供经审计的2024年度的财务报告或提交投标文件截止时间前六个月内其基本账户开户银行出具的资信证明及基本存款账户信息；其他组织和自然人提供银行出具的资信证明或财务报表（供应商注册时间截至响应文件提交截止日不足一年的，提供在工商管理部门备案的公司章程及财务报表）； 3、税收缴纳证明：提供供应商2024年11月份至今已缴纳任意一个月完税凭证或税务机关开具的完税证明（任意税种）；依法免税的应提供税务机关开具的免税证明； 4、社会保障资金缴纳证明：提供供应商2024年11月份至今已缴纳任意一个月的社会保障完税证明或社保机构开具的社会保险参保缴费情况证明；依法不需要缴纳社会保障资金的应提供相关免缴证明； 5、具有履行合同所必需的设备和专业技术能力的承诺函； 6、参加政府采购活动前3年内在经营活动中没有重大违法记录的书面声明。</w:t>
            </w:r>
          </w:p>
        </w:tc>
      </w:tr>
      <w:tr w14:paraId="08857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6C47EBF4">
            <w:pPr>
              <w:pStyle w:val="4"/>
            </w:pPr>
            <w:r>
              <w:rPr>
                <w:rFonts w:ascii="仿宋_GB2312" w:hAnsi="仿宋_GB2312" w:eastAsia="仿宋_GB2312" w:cs="仿宋_GB2312"/>
              </w:rPr>
              <w:t>2</w:t>
            </w:r>
          </w:p>
        </w:tc>
        <w:tc>
          <w:tcPr>
            <w:tcW w:w="2796" w:type="dxa"/>
          </w:tcPr>
          <w:p w14:paraId="2C899290">
            <w:pPr>
              <w:pStyle w:val="4"/>
            </w:pPr>
            <w:r>
              <w:rPr>
                <w:rFonts w:ascii="仿宋_GB2312" w:hAnsi="仿宋_GB2312" w:eastAsia="仿宋_GB2312" w:cs="仿宋_GB2312"/>
              </w:rPr>
              <w:t>供应商应提供健全的财务会计制度的证明材料；</w:t>
            </w:r>
          </w:p>
        </w:tc>
        <w:tc>
          <w:tcPr>
            <w:tcW w:w="5277" w:type="dxa"/>
          </w:tcPr>
          <w:p w14:paraId="2ECB08CF">
            <w:pPr>
              <w:pStyle w:val="4"/>
            </w:pPr>
            <w:r>
              <w:rPr>
                <w:rFonts w:ascii="仿宋_GB2312" w:hAnsi="仿宋_GB2312" w:eastAsia="仿宋_GB2312" w:cs="仿宋_GB2312"/>
              </w:rPr>
              <w:t>提供经审计的2024年度的财务报告或提交投标文件截止时间前六个月内其基本账户开户银行出具的资信证明及基本存款账户信息；其他组织和自然人提供银行出具的资信证明或财务报表（供应商注册时间截至响应文件提交截止日不足一年的，提供在工商管理部门备案的公司章程及财务报表）。</w:t>
            </w:r>
          </w:p>
        </w:tc>
      </w:tr>
      <w:tr w14:paraId="51DF7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416A515A">
            <w:pPr>
              <w:pStyle w:val="4"/>
            </w:pPr>
            <w:r>
              <w:rPr>
                <w:rFonts w:ascii="仿宋_GB2312" w:hAnsi="仿宋_GB2312" w:eastAsia="仿宋_GB2312" w:cs="仿宋_GB2312"/>
              </w:rPr>
              <w:t>3</w:t>
            </w:r>
          </w:p>
        </w:tc>
        <w:tc>
          <w:tcPr>
            <w:tcW w:w="2796" w:type="dxa"/>
          </w:tcPr>
          <w:p w14:paraId="099DA329">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5277" w:type="dxa"/>
          </w:tcPr>
          <w:p w14:paraId="24DA1902">
            <w:pPr>
              <w:pStyle w:val="4"/>
            </w:pPr>
            <w:r>
              <w:rPr>
                <w:rFonts w:ascii="仿宋_GB2312" w:hAnsi="仿宋_GB2312" w:eastAsia="仿宋_GB2312" w:cs="仿宋_GB2312"/>
              </w:rPr>
              <w:t>单位负责人为同一人或者存在直接控股、管理关系的不同供应商，不得参加同一合同项下的政府采购活动。</w:t>
            </w:r>
          </w:p>
        </w:tc>
      </w:tr>
    </w:tbl>
    <w:p w14:paraId="202A037E">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9"/>
        <w:gridCol w:w="1954"/>
        <w:gridCol w:w="5863"/>
      </w:tblGrid>
      <w:tr w14:paraId="55928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9" w:type="dxa"/>
          </w:tcPr>
          <w:p w14:paraId="464A6981">
            <w:pPr>
              <w:pStyle w:val="4"/>
            </w:pPr>
            <w:r>
              <w:rPr>
                <w:rFonts w:ascii="仿宋_GB2312" w:hAnsi="仿宋_GB2312" w:eastAsia="仿宋_GB2312" w:cs="仿宋_GB2312"/>
              </w:rPr>
              <w:t>序号</w:t>
            </w:r>
          </w:p>
        </w:tc>
        <w:tc>
          <w:tcPr>
            <w:tcW w:w="1954" w:type="dxa"/>
          </w:tcPr>
          <w:p w14:paraId="0AF21D88">
            <w:pPr>
              <w:pStyle w:val="4"/>
            </w:pPr>
            <w:r>
              <w:rPr>
                <w:rFonts w:ascii="仿宋_GB2312" w:hAnsi="仿宋_GB2312" w:eastAsia="仿宋_GB2312" w:cs="仿宋_GB2312"/>
              </w:rPr>
              <w:t>资格要求名称</w:t>
            </w:r>
          </w:p>
        </w:tc>
        <w:tc>
          <w:tcPr>
            <w:tcW w:w="5863" w:type="dxa"/>
          </w:tcPr>
          <w:p w14:paraId="64525ED4">
            <w:pPr>
              <w:pStyle w:val="4"/>
            </w:pPr>
            <w:r>
              <w:rPr>
                <w:rFonts w:ascii="仿宋_GB2312" w:hAnsi="仿宋_GB2312" w:eastAsia="仿宋_GB2312" w:cs="仿宋_GB2312"/>
              </w:rPr>
              <w:t>资格要求详细说明</w:t>
            </w:r>
          </w:p>
        </w:tc>
      </w:tr>
      <w:tr w14:paraId="222D6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2172D345">
            <w:pPr>
              <w:pStyle w:val="4"/>
            </w:pPr>
            <w:r>
              <w:rPr>
                <w:rFonts w:ascii="仿宋_GB2312" w:hAnsi="仿宋_GB2312" w:eastAsia="仿宋_GB2312" w:cs="仿宋_GB2312"/>
              </w:rPr>
              <w:t>无</w:t>
            </w:r>
          </w:p>
        </w:tc>
      </w:tr>
    </w:tbl>
    <w:p w14:paraId="088C5E53">
      <w:pPr>
        <w:pStyle w:val="4"/>
      </w:pPr>
      <w:r>
        <w:rPr>
          <w:rFonts w:ascii="仿宋_GB2312" w:hAnsi="仿宋_GB2312" w:eastAsia="仿宋_GB2312" w:cs="仿宋_GB2312"/>
        </w:rPr>
        <w:t>9、分包的评审条款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1"/>
        <w:gridCol w:w="941"/>
        <w:gridCol w:w="1486"/>
        <w:gridCol w:w="3696"/>
        <w:gridCol w:w="873"/>
        <w:gridCol w:w="497"/>
      </w:tblGrid>
      <w:tr w14:paraId="342E4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13EB6281">
            <w:pPr>
              <w:pStyle w:val="4"/>
            </w:pPr>
            <w:r>
              <w:rPr>
                <w:rFonts w:ascii="仿宋_GB2312" w:hAnsi="仿宋_GB2312" w:eastAsia="仿宋_GB2312" w:cs="仿宋_GB2312"/>
              </w:rPr>
              <w:t>评审项编号</w:t>
            </w:r>
          </w:p>
        </w:tc>
        <w:tc>
          <w:tcPr>
            <w:tcW w:w="941" w:type="dxa"/>
          </w:tcPr>
          <w:p w14:paraId="1C7CDA55">
            <w:pPr>
              <w:pStyle w:val="4"/>
            </w:pPr>
            <w:r>
              <w:rPr>
                <w:rFonts w:ascii="仿宋_GB2312" w:hAnsi="仿宋_GB2312" w:eastAsia="仿宋_GB2312" w:cs="仿宋_GB2312"/>
              </w:rPr>
              <w:t>一级评审项</w:t>
            </w:r>
          </w:p>
        </w:tc>
        <w:tc>
          <w:tcPr>
            <w:tcW w:w="1486" w:type="dxa"/>
          </w:tcPr>
          <w:p w14:paraId="49C211A8">
            <w:pPr>
              <w:pStyle w:val="4"/>
            </w:pPr>
            <w:r>
              <w:rPr>
                <w:rFonts w:ascii="仿宋_GB2312" w:hAnsi="仿宋_GB2312" w:eastAsia="仿宋_GB2312" w:cs="仿宋_GB2312"/>
              </w:rPr>
              <w:t>二级评审项</w:t>
            </w:r>
          </w:p>
        </w:tc>
        <w:tc>
          <w:tcPr>
            <w:tcW w:w="3696" w:type="dxa"/>
          </w:tcPr>
          <w:p w14:paraId="551DF3AC">
            <w:pPr>
              <w:pStyle w:val="4"/>
            </w:pPr>
            <w:r>
              <w:rPr>
                <w:rFonts w:ascii="仿宋_GB2312" w:hAnsi="仿宋_GB2312" w:eastAsia="仿宋_GB2312" w:cs="仿宋_GB2312"/>
              </w:rPr>
              <w:t>详细要求</w:t>
            </w:r>
          </w:p>
        </w:tc>
        <w:tc>
          <w:tcPr>
            <w:tcW w:w="873" w:type="dxa"/>
          </w:tcPr>
          <w:p w14:paraId="308270AF">
            <w:pPr>
              <w:pStyle w:val="4"/>
            </w:pPr>
            <w:r>
              <w:rPr>
                <w:rFonts w:ascii="仿宋_GB2312" w:hAnsi="仿宋_GB2312" w:eastAsia="仿宋_GB2312" w:cs="仿宋_GB2312"/>
              </w:rPr>
              <w:t>分值</w:t>
            </w:r>
          </w:p>
        </w:tc>
        <w:tc>
          <w:tcPr>
            <w:tcW w:w="497" w:type="dxa"/>
          </w:tcPr>
          <w:p w14:paraId="350E66F8">
            <w:pPr>
              <w:pStyle w:val="4"/>
            </w:pPr>
            <w:r>
              <w:rPr>
                <w:rFonts w:ascii="仿宋_GB2312" w:hAnsi="仿宋_GB2312" w:eastAsia="仿宋_GB2312" w:cs="仿宋_GB2312"/>
              </w:rPr>
              <w:t>客观评审项</w:t>
            </w:r>
          </w:p>
        </w:tc>
      </w:tr>
      <w:tr w14:paraId="437B6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1D30EB6D">
            <w:pPr>
              <w:pStyle w:val="4"/>
            </w:pPr>
            <w:r>
              <w:rPr>
                <w:rFonts w:ascii="仿宋_GB2312" w:hAnsi="仿宋_GB2312" w:eastAsia="仿宋_GB2312" w:cs="仿宋_GB2312"/>
              </w:rPr>
              <w:t>1</w:t>
            </w:r>
          </w:p>
        </w:tc>
        <w:tc>
          <w:tcPr>
            <w:tcW w:w="941" w:type="dxa"/>
          </w:tcPr>
          <w:p w14:paraId="12E67A38">
            <w:pPr>
              <w:pStyle w:val="4"/>
            </w:pPr>
            <w:r>
              <w:rPr>
                <w:rFonts w:ascii="仿宋_GB2312" w:hAnsi="仿宋_GB2312" w:eastAsia="仿宋_GB2312" w:cs="仿宋_GB2312"/>
              </w:rPr>
              <w:t>详细评审</w:t>
            </w:r>
          </w:p>
        </w:tc>
        <w:tc>
          <w:tcPr>
            <w:tcW w:w="1486" w:type="dxa"/>
          </w:tcPr>
          <w:p w14:paraId="2AF2BEA6">
            <w:pPr>
              <w:pStyle w:val="4"/>
            </w:pPr>
            <w:r>
              <w:rPr>
                <w:rFonts w:ascii="仿宋_GB2312" w:hAnsi="仿宋_GB2312" w:eastAsia="仿宋_GB2312" w:cs="仿宋_GB2312"/>
              </w:rPr>
              <w:t>总体服务方案</w:t>
            </w:r>
          </w:p>
        </w:tc>
        <w:tc>
          <w:tcPr>
            <w:tcW w:w="3696" w:type="dxa"/>
          </w:tcPr>
          <w:p w14:paraId="1160BE59">
            <w:pPr>
              <w:pStyle w:val="4"/>
            </w:pPr>
            <w:r>
              <w:rPr>
                <w:rFonts w:ascii="仿宋_GB2312" w:hAnsi="仿宋_GB2312" w:eastAsia="仿宋_GB2312" w:cs="仿宋_GB2312"/>
              </w:rPr>
              <w:t>一、评审内容 针对本项目要求详细列出服务整体方案，方案内容包括：①服务目标②工作思路及服务计划③服务理念及特色④重难点分析及解决措施。 二、评审标准 1、完整性：方案必须全面，对评审内容中的各项要求有详细描述； 2、可实施性：切合本项目实际情况，提出步骤清晰、合理的方案； 3、针对性：方案能够紧扣项目实际情况，内容科学合理。 三、赋分标准（满分9分） ①服务目标：每完全满足一个评审标准得0.5分，满分1.5分； ②工作思路及服务计划:每完全满足一个评审标准按响应情况得1分，基本满足得0.5分，不满足得0分，满分3分； ③服务理念及特色:每完全满足一个评审标准得0.5分，满分1.5分； ④重难点分析及解决措施:每完全满足一个评审标准得0.5分，满分1.5分。</w:t>
            </w:r>
          </w:p>
        </w:tc>
        <w:tc>
          <w:tcPr>
            <w:tcW w:w="873" w:type="dxa"/>
          </w:tcPr>
          <w:p w14:paraId="274B28A8">
            <w:pPr>
              <w:pStyle w:val="4"/>
              <w:jc w:val="right"/>
            </w:pPr>
            <w:r>
              <w:rPr>
                <w:rFonts w:ascii="仿宋_GB2312" w:hAnsi="仿宋_GB2312" w:eastAsia="仿宋_GB2312" w:cs="仿宋_GB2312"/>
              </w:rPr>
              <w:t>7.5000</w:t>
            </w:r>
          </w:p>
        </w:tc>
        <w:tc>
          <w:tcPr>
            <w:tcW w:w="497" w:type="dxa"/>
          </w:tcPr>
          <w:p w14:paraId="56F95593">
            <w:pPr>
              <w:pStyle w:val="4"/>
            </w:pPr>
            <w:r>
              <w:rPr>
                <w:rFonts w:ascii="仿宋_GB2312" w:hAnsi="仿宋_GB2312" w:eastAsia="仿宋_GB2312" w:cs="仿宋_GB2312"/>
              </w:rPr>
              <w:t>否</w:t>
            </w:r>
          </w:p>
        </w:tc>
      </w:tr>
      <w:tr w14:paraId="71790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513C769B">
            <w:pPr>
              <w:pStyle w:val="4"/>
            </w:pPr>
            <w:r>
              <w:rPr>
                <w:rFonts w:ascii="仿宋_GB2312" w:hAnsi="仿宋_GB2312" w:eastAsia="仿宋_GB2312" w:cs="仿宋_GB2312"/>
              </w:rPr>
              <w:t>2</w:t>
            </w:r>
          </w:p>
        </w:tc>
        <w:tc>
          <w:tcPr>
            <w:tcW w:w="941" w:type="dxa"/>
          </w:tcPr>
          <w:p w14:paraId="21FDBE6C">
            <w:pPr>
              <w:pStyle w:val="4"/>
            </w:pPr>
            <w:r>
              <w:rPr>
                <w:rFonts w:ascii="仿宋_GB2312" w:hAnsi="仿宋_GB2312" w:eastAsia="仿宋_GB2312" w:cs="仿宋_GB2312"/>
              </w:rPr>
              <w:t>详细评审</w:t>
            </w:r>
          </w:p>
        </w:tc>
        <w:tc>
          <w:tcPr>
            <w:tcW w:w="1486" w:type="dxa"/>
          </w:tcPr>
          <w:p w14:paraId="1CEFD182">
            <w:pPr>
              <w:pStyle w:val="4"/>
            </w:pPr>
            <w:r>
              <w:rPr>
                <w:rFonts w:ascii="仿宋_GB2312" w:hAnsi="仿宋_GB2312" w:eastAsia="仿宋_GB2312" w:cs="仿宋_GB2312"/>
              </w:rPr>
              <w:t>日常养护方案</w:t>
            </w:r>
          </w:p>
        </w:tc>
        <w:tc>
          <w:tcPr>
            <w:tcW w:w="3696" w:type="dxa"/>
          </w:tcPr>
          <w:p w14:paraId="1247D6BE">
            <w:pPr>
              <w:pStyle w:val="4"/>
            </w:pPr>
            <w:r>
              <w:rPr>
                <w:rFonts w:ascii="仿宋_GB2312" w:hAnsi="仿宋_GB2312" w:eastAsia="仿宋_GB2312" w:cs="仿宋_GB2312"/>
              </w:rPr>
              <w:t>一、评审内容 针对本项目要求提出详细的日常养护方案，方案内容包括：①浇水与灌溉计划②修剪与除草计划③施肥与土壤管理；④花钵、草花养护方案；⑤补栽补植措施方案；⑥园林设施养护保养方案；⑦其他日常工作计划及记录。 二、评审标准 1、完整性：方案必须全面，对评审内容中的各项要求有详细描述； 2、可实施性：切合本项目实际情况，提出步骤清晰、合理的方案； 3、针对性：方案能够紧扣项目实际情况，内容科学合理。 三、赋分标准（满分21分） ①浇水与灌溉计划：每完全满足一个评审标准得1分，基本满足得一个评审标准得0.5分，满分3分； ②修剪与整形计划:每完全满足一个评审标准得1分，基本满足得一个评审标准得0.5分，满分3分； ③施肥与土壤管理:每完全满足一个评审标准得1分，基本满足得一个评审标准得0.5分，满分3分； ④花钵、草花养护方案：每完全满足一个评审标准得1分，基本满足得一个评审标准得0.5分，满分3分； ⑤补栽补植措施方案：每完全满足一个评审标准得1分，基本满足得一个评审标准得0.5分，满分3分； ⑥园林设施养护保养方案：每完全满足一个评审标准得1分，基本满足得一个评审标准得0.5分，满分3分 ⑦其他日常工作计划及记录：每完全满足一个评审标准得1分，基本满足得一个评审标准得0.5分，满分3分。</w:t>
            </w:r>
          </w:p>
        </w:tc>
        <w:tc>
          <w:tcPr>
            <w:tcW w:w="873" w:type="dxa"/>
          </w:tcPr>
          <w:p w14:paraId="4AE151AD">
            <w:pPr>
              <w:pStyle w:val="4"/>
              <w:jc w:val="right"/>
            </w:pPr>
            <w:r>
              <w:rPr>
                <w:rFonts w:ascii="仿宋_GB2312" w:hAnsi="仿宋_GB2312" w:eastAsia="仿宋_GB2312" w:cs="仿宋_GB2312"/>
              </w:rPr>
              <w:t>21.0000</w:t>
            </w:r>
          </w:p>
        </w:tc>
        <w:tc>
          <w:tcPr>
            <w:tcW w:w="497" w:type="dxa"/>
          </w:tcPr>
          <w:p w14:paraId="4427395D">
            <w:pPr>
              <w:pStyle w:val="4"/>
            </w:pPr>
            <w:r>
              <w:rPr>
                <w:rFonts w:ascii="仿宋_GB2312" w:hAnsi="仿宋_GB2312" w:eastAsia="仿宋_GB2312" w:cs="仿宋_GB2312"/>
              </w:rPr>
              <w:t>否</w:t>
            </w:r>
          </w:p>
        </w:tc>
      </w:tr>
      <w:tr w14:paraId="0775B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0A9CA54E">
            <w:pPr>
              <w:pStyle w:val="4"/>
            </w:pPr>
            <w:r>
              <w:rPr>
                <w:rFonts w:ascii="仿宋_GB2312" w:hAnsi="仿宋_GB2312" w:eastAsia="仿宋_GB2312" w:cs="仿宋_GB2312"/>
              </w:rPr>
              <w:t>3</w:t>
            </w:r>
          </w:p>
        </w:tc>
        <w:tc>
          <w:tcPr>
            <w:tcW w:w="941" w:type="dxa"/>
          </w:tcPr>
          <w:p w14:paraId="64C0CD39">
            <w:pPr>
              <w:pStyle w:val="4"/>
            </w:pPr>
            <w:r>
              <w:rPr>
                <w:rFonts w:ascii="仿宋_GB2312" w:hAnsi="仿宋_GB2312" w:eastAsia="仿宋_GB2312" w:cs="仿宋_GB2312"/>
              </w:rPr>
              <w:t>详细评审</w:t>
            </w:r>
          </w:p>
        </w:tc>
        <w:tc>
          <w:tcPr>
            <w:tcW w:w="1486" w:type="dxa"/>
          </w:tcPr>
          <w:p w14:paraId="1294078A">
            <w:pPr>
              <w:pStyle w:val="4"/>
            </w:pPr>
            <w:r>
              <w:rPr>
                <w:rFonts w:ascii="仿宋_GB2312" w:hAnsi="仿宋_GB2312" w:eastAsia="仿宋_GB2312" w:cs="仿宋_GB2312"/>
              </w:rPr>
              <w:t>病虫害防治方案</w:t>
            </w:r>
          </w:p>
        </w:tc>
        <w:tc>
          <w:tcPr>
            <w:tcW w:w="3696" w:type="dxa"/>
          </w:tcPr>
          <w:p w14:paraId="4730702F">
            <w:pPr>
              <w:pStyle w:val="4"/>
            </w:pPr>
            <w:r>
              <w:rPr>
                <w:rFonts w:ascii="仿宋_GB2312" w:hAnsi="仿宋_GB2312" w:eastAsia="仿宋_GB2312" w:cs="仿宋_GB2312"/>
              </w:rPr>
              <w:t>一、评审内容 针对本项目要求提出病虫害防治方案，方案内容包括：①病虫害预防及监测②病虫害精准施治计划③环保防治④防治记录。 二、评审标准 1、完整性：方案必须全面，对评审内容中的各项要求有详细描述； 2、可实施性：切合本项目实际情况，提出步骤清晰、合理的方案； 3、针对性：方案能够紧扣项目实际情况，内容科学合理。 三、赋分标准（满分6分） ①病虫害预防及监测:每完全满足一个评审标准得0.5分，满分1.5分； ②病虫害精准施治计划:每完全满足一个评审标准得0.5分，满分1.5分； ③环保防治:每完全满足一个评审标准得0.5分，满分1.5分； ④防治记录:每完全满足一个评审标准得0.5分，满分1.5分。</w:t>
            </w:r>
          </w:p>
        </w:tc>
        <w:tc>
          <w:tcPr>
            <w:tcW w:w="873" w:type="dxa"/>
          </w:tcPr>
          <w:p w14:paraId="2B61A1BF">
            <w:pPr>
              <w:pStyle w:val="4"/>
              <w:jc w:val="right"/>
            </w:pPr>
            <w:r>
              <w:rPr>
                <w:rFonts w:ascii="仿宋_GB2312" w:hAnsi="仿宋_GB2312" w:eastAsia="仿宋_GB2312" w:cs="仿宋_GB2312"/>
              </w:rPr>
              <w:t>6.0000</w:t>
            </w:r>
          </w:p>
        </w:tc>
        <w:tc>
          <w:tcPr>
            <w:tcW w:w="497" w:type="dxa"/>
          </w:tcPr>
          <w:p w14:paraId="4E8D1655">
            <w:pPr>
              <w:pStyle w:val="4"/>
            </w:pPr>
            <w:r>
              <w:rPr>
                <w:rFonts w:ascii="仿宋_GB2312" w:hAnsi="仿宋_GB2312" w:eastAsia="仿宋_GB2312" w:cs="仿宋_GB2312"/>
              </w:rPr>
              <w:t>否</w:t>
            </w:r>
          </w:p>
        </w:tc>
      </w:tr>
      <w:tr w14:paraId="2F8FF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7EFCEF47">
            <w:pPr>
              <w:pStyle w:val="4"/>
            </w:pPr>
            <w:r>
              <w:rPr>
                <w:rFonts w:ascii="仿宋_GB2312" w:hAnsi="仿宋_GB2312" w:eastAsia="仿宋_GB2312" w:cs="仿宋_GB2312"/>
              </w:rPr>
              <w:t>4</w:t>
            </w:r>
          </w:p>
        </w:tc>
        <w:tc>
          <w:tcPr>
            <w:tcW w:w="941" w:type="dxa"/>
          </w:tcPr>
          <w:p w14:paraId="52373F0E">
            <w:pPr>
              <w:pStyle w:val="4"/>
            </w:pPr>
            <w:r>
              <w:rPr>
                <w:rFonts w:ascii="仿宋_GB2312" w:hAnsi="仿宋_GB2312" w:eastAsia="仿宋_GB2312" w:cs="仿宋_GB2312"/>
              </w:rPr>
              <w:t>详细评审</w:t>
            </w:r>
          </w:p>
        </w:tc>
        <w:tc>
          <w:tcPr>
            <w:tcW w:w="1486" w:type="dxa"/>
          </w:tcPr>
          <w:p w14:paraId="4DEB0568">
            <w:pPr>
              <w:pStyle w:val="4"/>
            </w:pPr>
            <w:r>
              <w:rPr>
                <w:rFonts w:ascii="仿宋_GB2312" w:hAnsi="仿宋_GB2312" w:eastAsia="仿宋_GB2312" w:cs="仿宋_GB2312"/>
              </w:rPr>
              <w:t>节约节能养护方案</w:t>
            </w:r>
          </w:p>
        </w:tc>
        <w:tc>
          <w:tcPr>
            <w:tcW w:w="3696" w:type="dxa"/>
          </w:tcPr>
          <w:p w14:paraId="037AC798">
            <w:pPr>
              <w:pStyle w:val="4"/>
            </w:pPr>
            <w:r>
              <w:rPr>
                <w:rFonts w:ascii="仿宋_GB2312" w:hAnsi="仿宋_GB2312" w:eastAsia="仿宋_GB2312" w:cs="仿宋_GB2312"/>
              </w:rPr>
              <w:t>一、评审内容 根据本项目提出详细的节约节能养护方案，内容包括：①节约节能养护目标②节约节能养护的具体措施。 二、评审标准 1、完整性：方案必须全面，对评审内容中的各项要求有详细描述； 2、可实施性：切合本项目实际情况，提出步骤清晰、合理的方案； 3、针对性：方案能够紧扣项目实际情况，内容科学合理。 三、赋分标准（满分6分） ①节约节能养护目标::每完全满足一个评审标准按响应情况得1分，基本满足得0.5分，不满足得0分，满分3分； ②节约节能养护的具体措施:每完全满足一个评审标准按响应情况得1分，基本满足得0.5分，不满足得0分，满分3分。</w:t>
            </w:r>
          </w:p>
        </w:tc>
        <w:tc>
          <w:tcPr>
            <w:tcW w:w="873" w:type="dxa"/>
          </w:tcPr>
          <w:p w14:paraId="6613DA90">
            <w:pPr>
              <w:pStyle w:val="4"/>
              <w:jc w:val="right"/>
            </w:pPr>
            <w:r>
              <w:rPr>
                <w:rFonts w:ascii="仿宋_GB2312" w:hAnsi="仿宋_GB2312" w:eastAsia="仿宋_GB2312" w:cs="仿宋_GB2312"/>
              </w:rPr>
              <w:t>6.0000</w:t>
            </w:r>
          </w:p>
        </w:tc>
        <w:tc>
          <w:tcPr>
            <w:tcW w:w="497" w:type="dxa"/>
          </w:tcPr>
          <w:p w14:paraId="5793C5F9">
            <w:pPr>
              <w:pStyle w:val="4"/>
            </w:pPr>
            <w:r>
              <w:rPr>
                <w:rFonts w:ascii="仿宋_GB2312" w:hAnsi="仿宋_GB2312" w:eastAsia="仿宋_GB2312" w:cs="仿宋_GB2312"/>
              </w:rPr>
              <w:t>否</w:t>
            </w:r>
          </w:p>
        </w:tc>
      </w:tr>
      <w:tr w14:paraId="63726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562C265C">
            <w:pPr>
              <w:pStyle w:val="4"/>
            </w:pPr>
            <w:r>
              <w:rPr>
                <w:rFonts w:ascii="仿宋_GB2312" w:hAnsi="仿宋_GB2312" w:eastAsia="仿宋_GB2312" w:cs="仿宋_GB2312"/>
              </w:rPr>
              <w:t>5</w:t>
            </w:r>
          </w:p>
        </w:tc>
        <w:tc>
          <w:tcPr>
            <w:tcW w:w="941" w:type="dxa"/>
          </w:tcPr>
          <w:p w14:paraId="43CCCD62">
            <w:pPr>
              <w:pStyle w:val="4"/>
            </w:pPr>
            <w:r>
              <w:rPr>
                <w:rFonts w:ascii="仿宋_GB2312" w:hAnsi="仿宋_GB2312" w:eastAsia="仿宋_GB2312" w:cs="仿宋_GB2312"/>
              </w:rPr>
              <w:t>详细评审</w:t>
            </w:r>
          </w:p>
        </w:tc>
        <w:tc>
          <w:tcPr>
            <w:tcW w:w="1486" w:type="dxa"/>
          </w:tcPr>
          <w:p w14:paraId="5E9285B0">
            <w:pPr>
              <w:pStyle w:val="4"/>
            </w:pPr>
            <w:r>
              <w:rPr>
                <w:rFonts w:ascii="仿宋_GB2312" w:hAnsi="仿宋_GB2312" w:eastAsia="仿宋_GB2312" w:cs="仿宋_GB2312"/>
              </w:rPr>
              <w:t>垃圾清理方案</w:t>
            </w:r>
          </w:p>
        </w:tc>
        <w:tc>
          <w:tcPr>
            <w:tcW w:w="3696" w:type="dxa"/>
          </w:tcPr>
          <w:p w14:paraId="541CA4F1">
            <w:pPr>
              <w:pStyle w:val="4"/>
            </w:pPr>
            <w:r>
              <w:rPr>
                <w:rFonts w:ascii="仿宋_GB2312" w:hAnsi="仿宋_GB2312" w:eastAsia="仿宋_GB2312" w:cs="仿宋_GB2312"/>
              </w:rPr>
              <w:t>一、评审内容 针对本项目特点制定绿化垃圾的清理方案，方案内容包括：①日常垃圾巡查及清理方案②修剪废弃物清理方案 二、评审标准 1、完整性：方案必须全面，对评审内容中的各项要求有详细描述； 2、可实施性：切合本项目实际情况，提出步骤清晰、合理的方案； 3、针对性：方案能够紧扣项目实际情况，内容科学合理。 三、赋分标准（满分4.5分） ①日常垃圾巡查及清理方案:每完全满足一个评审标准按响应情况得1分，基本满足得0.5分，不满足得0分，满分3分； ②修剪废弃物清理方案:每完全满足一个评审标准按响应情况得0.5分，满分1.5分。</w:t>
            </w:r>
          </w:p>
        </w:tc>
        <w:tc>
          <w:tcPr>
            <w:tcW w:w="873" w:type="dxa"/>
          </w:tcPr>
          <w:p w14:paraId="06878B90">
            <w:pPr>
              <w:pStyle w:val="4"/>
              <w:jc w:val="right"/>
            </w:pPr>
            <w:r>
              <w:rPr>
                <w:rFonts w:ascii="仿宋_GB2312" w:hAnsi="仿宋_GB2312" w:eastAsia="仿宋_GB2312" w:cs="仿宋_GB2312"/>
              </w:rPr>
              <w:t>4.5000</w:t>
            </w:r>
          </w:p>
        </w:tc>
        <w:tc>
          <w:tcPr>
            <w:tcW w:w="497" w:type="dxa"/>
          </w:tcPr>
          <w:p w14:paraId="2B2A13A8">
            <w:pPr>
              <w:pStyle w:val="4"/>
            </w:pPr>
            <w:r>
              <w:rPr>
                <w:rFonts w:ascii="仿宋_GB2312" w:hAnsi="仿宋_GB2312" w:eastAsia="仿宋_GB2312" w:cs="仿宋_GB2312"/>
              </w:rPr>
              <w:t>是</w:t>
            </w:r>
          </w:p>
        </w:tc>
      </w:tr>
      <w:tr w14:paraId="348C1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2EECD34F">
            <w:pPr>
              <w:pStyle w:val="4"/>
            </w:pPr>
            <w:r>
              <w:rPr>
                <w:rFonts w:ascii="仿宋_GB2312" w:hAnsi="仿宋_GB2312" w:eastAsia="仿宋_GB2312" w:cs="仿宋_GB2312"/>
              </w:rPr>
              <w:t>6</w:t>
            </w:r>
          </w:p>
        </w:tc>
        <w:tc>
          <w:tcPr>
            <w:tcW w:w="941" w:type="dxa"/>
          </w:tcPr>
          <w:p w14:paraId="1A35F1DB">
            <w:pPr>
              <w:pStyle w:val="4"/>
            </w:pPr>
            <w:r>
              <w:rPr>
                <w:rFonts w:ascii="仿宋_GB2312" w:hAnsi="仿宋_GB2312" w:eastAsia="仿宋_GB2312" w:cs="仿宋_GB2312"/>
              </w:rPr>
              <w:t>详细评审</w:t>
            </w:r>
          </w:p>
        </w:tc>
        <w:tc>
          <w:tcPr>
            <w:tcW w:w="1486" w:type="dxa"/>
          </w:tcPr>
          <w:p w14:paraId="69F37F1D">
            <w:pPr>
              <w:pStyle w:val="4"/>
            </w:pPr>
            <w:r>
              <w:rPr>
                <w:rFonts w:ascii="仿宋_GB2312" w:hAnsi="仿宋_GB2312" w:eastAsia="仿宋_GB2312" w:cs="仿宋_GB2312"/>
              </w:rPr>
              <w:t>人员配置方案</w:t>
            </w:r>
          </w:p>
        </w:tc>
        <w:tc>
          <w:tcPr>
            <w:tcW w:w="3696" w:type="dxa"/>
          </w:tcPr>
          <w:p w14:paraId="49002259">
            <w:pPr>
              <w:pStyle w:val="4"/>
            </w:pPr>
            <w:r>
              <w:rPr>
                <w:rFonts w:ascii="仿宋_GB2312" w:hAnsi="仿宋_GB2312" w:eastAsia="仿宋_GB2312" w:cs="仿宋_GB2312"/>
              </w:rPr>
              <w:t>1、评审内容：①人员配备数量及清单；②人员职责与分工；③人员技术职称及工作经验 2、评审标准： 完整性：内容须全面，对评审内容中的各项要求有详细描述； 可实施性：切合本项目实际情况，实施步骤清晰、合理； 针对性：方案能够紧扣项目实际情况，内容科学合理。 3、赋分标准 ①人员配备数量及清单：每完全满足一个评审标准按响应情况得1分，基本满足得0.5分，不满足得0分，满分3分； ②人员职责与分工：每完全满足一个评审标准按响应情况得1分，基本满足得0.5分，不满足得0分，满分3分。 ③人员技术职称及工作经验：每完全满足一个评审标准按响应情况得1分，基本满足得0.5分，不满足得0分，满分3分。</w:t>
            </w:r>
          </w:p>
        </w:tc>
        <w:tc>
          <w:tcPr>
            <w:tcW w:w="873" w:type="dxa"/>
          </w:tcPr>
          <w:p w14:paraId="3B4E9731">
            <w:pPr>
              <w:pStyle w:val="4"/>
              <w:jc w:val="right"/>
            </w:pPr>
            <w:r>
              <w:rPr>
                <w:rFonts w:ascii="仿宋_GB2312" w:hAnsi="仿宋_GB2312" w:eastAsia="仿宋_GB2312" w:cs="仿宋_GB2312"/>
              </w:rPr>
              <w:t>9.0000</w:t>
            </w:r>
          </w:p>
        </w:tc>
        <w:tc>
          <w:tcPr>
            <w:tcW w:w="497" w:type="dxa"/>
          </w:tcPr>
          <w:p w14:paraId="04A7ACC0">
            <w:pPr>
              <w:pStyle w:val="4"/>
            </w:pPr>
            <w:r>
              <w:rPr>
                <w:rFonts w:ascii="仿宋_GB2312" w:hAnsi="仿宋_GB2312" w:eastAsia="仿宋_GB2312" w:cs="仿宋_GB2312"/>
              </w:rPr>
              <w:t>否</w:t>
            </w:r>
          </w:p>
        </w:tc>
      </w:tr>
      <w:tr w14:paraId="3719F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570FB7AA">
            <w:pPr>
              <w:pStyle w:val="4"/>
            </w:pPr>
            <w:r>
              <w:rPr>
                <w:rFonts w:ascii="仿宋_GB2312" w:hAnsi="仿宋_GB2312" w:eastAsia="仿宋_GB2312" w:cs="仿宋_GB2312"/>
              </w:rPr>
              <w:t>7</w:t>
            </w:r>
          </w:p>
        </w:tc>
        <w:tc>
          <w:tcPr>
            <w:tcW w:w="941" w:type="dxa"/>
          </w:tcPr>
          <w:p w14:paraId="1EADA09D">
            <w:pPr>
              <w:pStyle w:val="4"/>
            </w:pPr>
            <w:r>
              <w:rPr>
                <w:rFonts w:ascii="仿宋_GB2312" w:hAnsi="仿宋_GB2312" w:eastAsia="仿宋_GB2312" w:cs="仿宋_GB2312"/>
              </w:rPr>
              <w:t>详细评审</w:t>
            </w:r>
          </w:p>
        </w:tc>
        <w:tc>
          <w:tcPr>
            <w:tcW w:w="1486" w:type="dxa"/>
          </w:tcPr>
          <w:p w14:paraId="2800E57D">
            <w:pPr>
              <w:pStyle w:val="4"/>
            </w:pPr>
            <w:r>
              <w:rPr>
                <w:rFonts w:ascii="仿宋_GB2312" w:hAnsi="仿宋_GB2312" w:eastAsia="仿宋_GB2312" w:cs="仿宋_GB2312"/>
              </w:rPr>
              <w:t>物料配备方案</w:t>
            </w:r>
          </w:p>
        </w:tc>
        <w:tc>
          <w:tcPr>
            <w:tcW w:w="3696" w:type="dxa"/>
          </w:tcPr>
          <w:p w14:paraId="49CCE5A9">
            <w:pPr>
              <w:pStyle w:val="4"/>
            </w:pPr>
            <w:r>
              <w:rPr>
                <w:rFonts w:ascii="仿宋_GB2312" w:hAnsi="仿宋_GB2312" w:eastAsia="仿宋_GB2312" w:cs="仿宋_GB2312"/>
              </w:rPr>
              <w:t>一、评审内容 投标人提供本项目所需要的物料配备清单，应包含：①工作服装②绿化养护物资：包括设备、工（器）具、物资、耗材（如燃油、化肥、有机肥、农药等）③自备绿化养护设备。 二、评审标准 1、完整性：配备必须全面，对评审内容中的各项服务工具配置合理； 2、实用性：各项服务工具能够切合项目实际情况，提供质量有保障、使用率高、环保性强、服装统一。 3、针对性：方案能够紧扣项目实际情况，内容科学合理。 三、赋分标准（满分9分） ①工作服装:每完全满足一个评审标准按响应情况得1分，基本满足得0.5分，不满足得0分，满分3分； ②绿化养护物资:每完全满足一个评审标准得1分，基本满足得一个评审标准得0.5分，满分3分； ③自备绿化养护设备:每完全满足一个评审标准得1分，基本满足得一个评审标准得0.5分，满分3分；</w:t>
            </w:r>
          </w:p>
        </w:tc>
        <w:tc>
          <w:tcPr>
            <w:tcW w:w="873" w:type="dxa"/>
          </w:tcPr>
          <w:p w14:paraId="7989D7A6">
            <w:pPr>
              <w:pStyle w:val="4"/>
              <w:jc w:val="right"/>
            </w:pPr>
            <w:r>
              <w:rPr>
                <w:rFonts w:ascii="仿宋_GB2312" w:hAnsi="仿宋_GB2312" w:eastAsia="仿宋_GB2312" w:cs="仿宋_GB2312"/>
              </w:rPr>
              <w:t>9.0000</w:t>
            </w:r>
          </w:p>
        </w:tc>
        <w:tc>
          <w:tcPr>
            <w:tcW w:w="497" w:type="dxa"/>
          </w:tcPr>
          <w:p w14:paraId="3360BB69">
            <w:pPr>
              <w:pStyle w:val="4"/>
            </w:pPr>
            <w:r>
              <w:rPr>
                <w:rFonts w:ascii="仿宋_GB2312" w:hAnsi="仿宋_GB2312" w:eastAsia="仿宋_GB2312" w:cs="仿宋_GB2312"/>
              </w:rPr>
              <w:t>否</w:t>
            </w:r>
          </w:p>
        </w:tc>
      </w:tr>
      <w:tr w14:paraId="620B9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526F5EE8">
            <w:pPr>
              <w:pStyle w:val="4"/>
            </w:pPr>
            <w:r>
              <w:rPr>
                <w:rFonts w:ascii="仿宋_GB2312" w:hAnsi="仿宋_GB2312" w:eastAsia="仿宋_GB2312" w:cs="仿宋_GB2312"/>
              </w:rPr>
              <w:t>8</w:t>
            </w:r>
          </w:p>
        </w:tc>
        <w:tc>
          <w:tcPr>
            <w:tcW w:w="941" w:type="dxa"/>
          </w:tcPr>
          <w:p w14:paraId="2FD539B8">
            <w:pPr>
              <w:pStyle w:val="4"/>
            </w:pPr>
            <w:r>
              <w:rPr>
                <w:rFonts w:ascii="仿宋_GB2312" w:hAnsi="仿宋_GB2312" w:eastAsia="仿宋_GB2312" w:cs="仿宋_GB2312"/>
              </w:rPr>
              <w:t>详细评审</w:t>
            </w:r>
          </w:p>
        </w:tc>
        <w:tc>
          <w:tcPr>
            <w:tcW w:w="1486" w:type="dxa"/>
          </w:tcPr>
          <w:p w14:paraId="68257760">
            <w:pPr>
              <w:pStyle w:val="4"/>
            </w:pPr>
            <w:r>
              <w:rPr>
                <w:rFonts w:ascii="仿宋_GB2312" w:hAnsi="仿宋_GB2312" w:eastAsia="仿宋_GB2312" w:cs="仿宋_GB2312"/>
              </w:rPr>
              <w:t>管理制度</w:t>
            </w:r>
          </w:p>
        </w:tc>
        <w:tc>
          <w:tcPr>
            <w:tcW w:w="3696" w:type="dxa"/>
          </w:tcPr>
          <w:p w14:paraId="39E007BB">
            <w:pPr>
              <w:pStyle w:val="4"/>
            </w:pPr>
            <w:r>
              <w:rPr>
                <w:rFonts w:ascii="仿宋_GB2312" w:hAnsi="仿宋_GB2312" w:eastAsia="仿宋_GB2312" w:cs="仿宋_GB2312"/>
              </w:rPr>
              <w:t>一、评审内容 投标人针对本项目具有良好的管理制度，方案内容包含：①岗位要求：具有岗位职责、岗位工作标准、服务质量标准、现场质量控制体系等方面②内控制度：具有保密制度、廉洁敬业制度、监督机制、自查制度等方面③人员管理制度：具有员工日常管理制度、请销假制度、奖惩措施、激励机制、仪容仪表制度。 二、评审标准 1、完整性：方案必须全面，对评审内容中的各项要求有详细描述； 2、落实性：切合项目具体情况，提出责任明确、要求具体的方案； 3、针对性：方案能够紧扣项目实际情况，内容科学合理。 三、赋分标准（满分9分） ①岗位要求:每完全满足一个评审标准得1分，基本满足得一个评审标准得0.5分，满分3分； ②内控制度:每完全满足一个评审标准得1分，基本满足得一个评审标准得0.5分，满分3分； ③人员管理制度:每完全满足一个评审标准得1分，基本满足得一个评审标准得0.5分，满分3分。</w:t>
            </w:r>
          </w:p>
        </w:tc>
        <w:tc>
          <w:tcPr>
            <w:tcW w:w="873" w:type="dxa"/>
          </w:tcPr>
          <w:p w14:paraId="7F3C35E5">
            <w:pPr>
              <w:pStyle w:val="4"/>
              <w:jc w:val="right"/>
            </w:pPr>
            <w:r>
              <w:rPr>
                <w:rFonts w:ascii="仿宋_GB2312" w:hAnsi="仿宋_GB2312" w:eastAsia="仿宋_GB2312" w:cs="仿宋_GB2312"/>
              </w:rPr>
              <w:t>9.0000</w:t>
            </w:r>
          </w:p>
        </w:tc>
        <w:tc>
          <w:tcPr>
            <w:tcW w:w="497" w:type="dxa"/>
          </w:tcPr>
          <w:p w14:paraId="657F46F3">
            <w:pPr>
              <w:pStyle w:val="4"/>
            </w:pPr>
            <w:r>
              <w:rPr>
                <w:rFonts w:ascii="仿宋_GB2312" w:hAnsi="仿宋_GB2312" w:eastAsia="仿宋_GB2312" w:cs="仿宋_GB2312"/>
              </w:rPr>
              <w:t>否</w:t>
            </w:r>
          </w:p>
        </w:tc>
      </w:tr>
      <w:tr w14:paraId="00CDB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5444BEEA">
            <w:pPr>
              <w:pStyle w:val="4"/>
            </w:pPr>
            <w:r>
              <w:rPr>
                <w:rFonts w:ascii="仿宋_GB2312" w:hAnsi="仿宋_GB2312" w:eastAsia="仿宋_GB2312" w:cs="仿宋_GB2312"/>
              </w:rPr>
              <w:t>9</w:t>
            </w:r>
          </w:p>
        </w:tc>
        <w:tc>
          <w:tcPr>
            <w:tcW w:w="941" w:type="dxa"/>
          </w:tcPr>
          <w:p w14:paraId="3D231059">
            <w:pPr>
              <w:pStyle w:val="4"/>
            </w:pPr>
            <w:r>
              <w:rPr>
                <w:rFonts w:ascii="仿宋_GB2312" w:hAnsi="仿宋_GB2312" w:eastAsia="仿宋_GB2312" w:cs="仿宋_GB2312"/>
              </w:rPr>
              <w:t>详细评审</w:t>
            </w:r>
          </w:p>
        </w:tc>
        <w:tc>
          <w:tcPr>
            <w:tcW w:w="1486" w:type="dxa"/>
          </w:tcPr>
          <w:p w14:paraId="3972D912">
            <w:pPr>
              <w:pStyle w:val="4"/>
            </w:pPr>
            <w:r>
              <w:rPr>
                <w:rFonts w:ascii="仿宋_GB2312" w:hAnsi="仿宋_GB2312" w:eastAsia="仿宋_GB2312" w:cs="仿宋_GB2312"/>
              </w:rPr>
              <w:t>培训考核方案</w:t>
            </w:r>
          </w:p>
        </w:tc>
        <w:tc>
          <w:tcPr>
            <w:tcW w:w="3696" w:type="dxa"/>
          </w:tcPr>
          <w:p w14:paraId="4F646791">
            <w:pPr>
              <w:pStyle w:val="4"/>
            </w:pPr>
            <w:r>
              <w:rPr>
                <w:rFonts w:ascii="仿宋_GB2312" w:hAnsi="仿宋_GB2312" w:eastAsia="仿宋_GB2312" w:cs="仿宋_GB2312"/>
              </w:rPr>
              <w:t>一、评审内容 根据本项目制定详细、可行的培训考核方案，保证上岗人员的专业素质、服务质量符合采购人要求，方案内容包含：①岗前培训②定期常态化培训③培训后的成果验收和考核。 二、评审标准 1、完整性：方案必须全面，对评审内容中的各项要求有详细描述； 2、可实施性：切合本项目实际情况，提出步骤清晰、合理的方案； 3、针对性：方案能够紧扣项目实际情况，内容科学合理。 三、赋分标准（满分6分） ①岗前培训:每完全满足一个评审标准得0.5分，满分1.5分； ②定期常态化培训:每完全满足一个评审标准得0.5分，满分1.5分； ③培训后的成果验收和考核:每完全满足一个评审标准得1分，基本满足得一个评审标准得0.5分，满分3分。</w:t>
            </w:r>
          </w:p>
        </w:tc>
        <w:tc>
          <w:tcPr>
            <w:tcW w:w="873" w:type="dxa"/>
          </w:tcPr>
          <w:p w14:paraId="1468405A">
            <w:pPr>
              <w:pStyle w:val="4"/>
              <w:jc w:val="right"/>
            </w:pPr>
            <w:r>
              <w:rPr>
                <w:rFonts w:ascii="仿宋_GB2312" w:hAnsi="仿宋_GB2312" w:eastAsia="仿宋_GB2312" w:cs="仿宋_GB2312"/>
              </w:rPr>
              <w:t>6.0000</w:t>
            </w:r>
          </w:p>
        </w:tc>
        <w:tc>
          <w:tcPr>
            <w:tcW w:w="497" w:type="dxa"/>
          </w:tcPr>
          <w:p w14:paraId="6F99A2FE">
            <w:pPr>
              <w:pStyle w:val="4"/>
            </w:pPr>
            <w:r>
              <w:rPr>
                <w:rFonts w:ascii="仿宋_GB2312" w:hAnsi="仿宋_GB2312" w:eastAsia="仿宋_GB2312" w:cs="仿宋_GB2312"/>
              </w:rPr>
              <w:t>否</w:t>
            </w:r>
          </w:p>
        </w:tc>
      </w:tr>
      <w:tr w14:paraId="49341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B4335E9">
            <w:pPr>
              <w:pStyle w:val="4"/>
            </w:pPr>
            <w:r>
              <w:rPr>
                <w:rFonts w:ascii="仿宋_GB2312" w:hAnsi="仿宋_GB2312" w:eastAsia="仿宋_GB2312" w:cs="仿宋_GB2312"/>
              </w:rPr>
              <w:t>10</w:t>
            </w:r>
          </w:p>
        </w:tc>
        <w:tc>
          <w:tcPr>
            <w:tcW w:w="941" w:type="dxa"/>
          </w:tcPr>
          <w:p w14:paraId="0992D421">
            <w:pPr>
              <w:pStyle w:val="4"/>
            </w:pPr>
            <w:r>
              <w:rPr>
                <w:rFonts w:ascii="仿宋_GB2312" w:hAnsi="仿宋_GB2312" w:eastAsia="仿宋_GB2312" w:cs="仿宋_GB2312"/>
              </w:rPr>
              <w:t>详细评审</w:t>
            </w:r>
          </w:p>
        </w:tc>
        <w:tc>
          <w:tcPr>
            <w:tcW w:w="1486" w:type="dxa"/>
          </w:tcPr>
          <w:p w14:paraId="23CB22C3">
            <w:pPr>
              <w:pStyle w:val="4"/>
            </w:pPr>
            <w:r>
              <w:rPr>
                <w:rFonts w:ascii="仿宋_GB2312" w:hAnsi="仿宋_GB2312" w:eastAsia="仿宋_GB2312" w:cs="仿宋_GB2312"/>
              </w:rPr>
              <w:t>服务承诺</w:t>
            </w:r>
          </w:p>
        </w:tc>
        <w:tc>
          <w:tcPr>
            <w:tcW w:w="3696" w:type="dxa"/>
          </w:tcPr>
          <w:p w14:paraId="12173E08">
            <w:pPr>
              <w:pStyle w:val="4"/>
            </w:pPr>
            <w:r>
              <w:rPr>
                <w:rFonts w:ascii="仿宋_GB2312" w:hAnsi="仿宋_GB2312" w:eastAsia="仿宋_GB2312" w:cs="仿宋_GB2312"/>
              </w:rPr>
              <w:t>1、接受采购人对本项目服务的考核、监督及管理，定期调研采购人对服务质量的满意度并加以改进，确保服务工作的优质高效，得2分。无承诺不得分。 2、上岗人员固定，不随意更换，若出现服务人员因事、病等不能工作的，能及时调整其他服务人员补充，确保服务工作的正常进行，以及储备可调度人员，调度人员可保障临时性工作需要及突发事件处置，得1分。无承诺不得分。 3、针对本项目提供合理可行的合理化建议，得2分。无承诺不得分。 3、提供具体可行的增值服务承诺，得2分。无承诺不得分。</w:t>
            </w:r>
          </w:p>
        </w:tc>
        <w:tc>
          <w:tcPr>
            <w:tcW w:w="873" w:type="dxa"/>
          </w:tcPr>
          <w:p w14:paraId="1F22B089">
            <w:pPr>
              <w:pStyle w:val="4"/>
              <w:jc w:val="right"/>
            </w:pPr>
            <w:r>
              <w:rPr>
                <w:rFonts w:ascii="仿宋_GB2312" w:hAnsi="仿宋_GB2312" w:eastAsia="仿宋_GB2312" w:cs="仿宋_GB2312"/>
              </w:rPr>
              <w:t>6.0000</w:t>
            </w:r>
          </w:p>
        </w:tc>
        <w:tc>
          <w:tcPr>
            <w:tcW w:w="497" w:type="dxa"/>
          </w:tcPr>
          <w:p w14:paraId="78473130">
            <w:pPr>
              <w:pStyle w:val="4"/>
            </w:pPr>
            <w:r>
              <w:rPr>
                <w:rFonts w:ascii="仿宋_GB2312" w:hAnsi="仿宋_GB2312" w:eastAsia="仿宋_GB2312" w:cs="仿宋_GB2312"/>
              </w:rPr>
              <w:t>否</w:t>
            </w:r>
          </w:p>
        </w:tc>
      </w:tr>
      <w:tr w14:paraId="05F15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26E8FD45">
            <w:pPr>
              <w:pStyle w:val="4"/>
            </w:pPr>
            <w:r>
              <w:rPr>
                <w:rFonts w:ascii="仿宋_GB2312" w:hAnsi="仿宋_GB2312" w:eastAsia="仿宋_GB2312" w:cs="仿宋_GB2312"/>
              </w:rPr>
              <w:t>11</w:t>
            </w:r>
          </w:p>
        </w:tc>
        <w:tc>
          <w:tcPr>
            <w:tcW w:w="941" w:type="dxa"/>
          </w:tcPr>
          <w:p w14:paraId="71D7F004">
            <w:pPr>
              <w:pStyle w:val="4"/>
            </w:pPr>
            <w:r>
              <w:rPr>
                <w:rFonts w:ascii="仿宋_GB2312" w:hAnsi="仿宋_GB2312" w:eastAsia="仿宋_GB2312" w:cs="仿宋_GB2312"/>
              </w:rPr>
              <w:t>详细评审</w:t>
            </w:r>
          </w:p>
        </w:tc>
        <w:tc>
          <w:tcPr>
            <w:tcW w:w="1486" w:type="dxa"/>
          </w:tcPr>
          <w:p w14:paraId="2B08E876">
            <w:pPr>
              <w:pStyle w:val="4"/>
            </w:pPr>
            <w:r>
              <w:rPr>
                <w:rFonts w:ascii="仿宋_GB2312" w:hAnsi="仿宋_GB2312" w:eastAsia="仿宋_GB2312" w:cs="仿宋_GB2312"/>
              </w:rPr>
              <w:t>业绩</w:t>
            </w:r>
          </w:p>
        </w:tc>
        <w:tc>
          <w:tcPr>
            <w:tcW w:w="3696" w:type="dxa"/>
          </w:tcPr>
          <w:p w14:paraId="2A5C8999">
            <w:pPr>
              <w:pStyle w:val="4"/>
            </w:pPr>
            <w:r>
              <w:rPr>
                <w:rFonts w:ascii="仿宋_GB2312" w:hAnsi="仿宋_GB2312" w:eastAsia="仿宋_GB2312" w:cs="仿宋_GB2312"/>
              </w:rPr>
              <w:t>提供2022年1月1日以来类似项目业绩，每份合格业绩合同计2分，满分6分； 备注：业绩以以合同签订日期及加盖公章的合同复印件为准，弄虚作假者取消其成交资格。</w:t>
            </w:r>
          </w:p>
        </w:tc>
        <w:tc>
          <w:tcPr>
            <w:tcW w:w="873" w:type="dxa"/>
          </w:tcPr>
          <w:p w14:paraId="1ED5EB89">
            <w:pPr>
              <w:pStyle w:val="4"/>
              <w:jc w:val="right"/>
            </w:pPr>
            <w:r>
              <w:rPr>
                <w:rFonts w:ascii="仿宋_GB2312" w:hAnsi="仿宋_GB2312" w:eastAsia="仿宋_GB2312" w:cs="仿宋_GB2312"/>
              </w:rPr>
              <w:t>6.0000</w:t>
            </w:r>
          </w:p>
        </w:tc>
        <w:tc>
          <w:tcPr>
            <w:tcW w:w="497" w:type="dxa"/>
          </w:tcPr>
          <w:p w14:paraId="46004AC4">
            <w:pPr>
              <w:pStyle w:val="4"/>
            </w:pPr>
            <w:r>
              <w:rPr>
                <w:rFonts w:ascii="仿宋_GB2312" w:hAnsi="仿宋_GB2312" w:eastAsia="仿宋_GB2312" w:cs="仿宋_GB2312"/>
              </w:rPr>
              <w:t>是</w:t>
            </w:r>
          </w:p>
        </w:tc>
      </w:tr>
      <w:tr w14:paraId="59416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B23E9D1">
            <w:pPr>
              <w:pStyle w:val="4"/>
            </w:pPr>
            <w:r>
              <w:rPr>
                <w:rFonts w:ascii="仿宋_GB2312" w:hAnsi="仿宋_GB2312" w:eastAsia="仿宋_GB2312" w:cs="仿宋_GB2312"/>
              </w:rPr>
              <w:t>1</w:t>
            </w:r>
          </w:p>
        </w:tc>
        <w:tc>
          <w:tcPr>
            <w:tcW w:w="941" w:type="dxa"/>
          </w:tcPr>
          <w:p w14:paraId="3FAAD3DA">
            <w:pPr>
              <w:pStyle w:val="4"/>
            </w:pPr>
            <w:r>
              <w:rPr>
                <w:rFonts w:ascii="仿宋_GB2312" w:hAnsi="仿宋_GB2312" w:eastAsia="仿宋_GB2312" w:cs="仿宋_GB2312"/>
              </w:rPr>
              <w:t>价格分</w:t>
            </w:r>
          </w:p>
        </w:tc>
        <w:tc>
          <w:tcPr>
            <w:tcW w:w="1486" w:type="dxa"/>
          </w:tcPr>
          <w:p w14:paraId="20430EDC">
            <w:pPr>
              <w:pStyle w:val="4"/>
            </w:pPr>
            <w:r>
              <w:rPr>
                <w:rFonts w:ascii="仿宋_GB2312" w:hAnsi="仿宋_GB2312" w:eastAsia="仿宋_GB2312" w:cs="仿宋_GB2312"/>
              </w:rPr>
              <w:t>价格分</w:t>
            </w:r>
          </w:p>
        </w:tc>
        <w:tc>
          <w:tcPr>
            <w:tcW w:w="3696" w:type="dxa"/>
          </w:tcPr>
          <w:p w14:paraId="7CB5F062">
            <w:pPr>
              <w:pStyle w:val="4"/>
            </w:pPr>
            <w:r>
              <w:rPr>
                <w:rFonts w:ascii="仿宋_GB2312" w:hAnsi="仿宋_GB2312" w:eastAsia="仿宋_GB2312" w:cs="仿宋_GB2312"/>
              </w:rPr>
              <w:t>采用低价优先法计算，即通过资格审查和符合性审查且价格最低的有效投标报价为评标基准价，其价格分为满分。 投标报价得分＝（评标基准价/投标报价）×价格权值.</w:t>
            </w:r>
          </w:p>
        </w:tc>
        <w:tc>
          <w:tcPr>
            <w:tcW w:w="873" w:type="dxa"/>
          </w:tcPr>
          <w:p w14:paraId="610FFC0F">
            <w:pPr>
              <w:pStyle w:val="4"/>
              <w:jc w:val="right"/>
            </w:pPr>
            <w:r>
              <w:rPr>
                <w:rFonts w:ascii="仿宋_GB2312" w:hAnsi="仿宋_GB2312" w:eastAsia="仿宋_GB2312" w:cs="仿宋_GB2312"/>
              </w:rPr>
              <w:t>10.0000</w:t>
            </w:r>
          </w:p>
        </w:tc>
        <w:tc>
          <w:tcPr>
            <w:tcW w:w="497" w:type="dxa"/>
          </w:tcPr>
          <w:p w14:paraId="5703ABC6">
            <w:pPr>
              <w:pStyle w:val="4"/>
            </w:pPr>
            <w:r>
              <w:rPr>
                <w:rFonts w:ascii="仿宋_GB2312" w:hAnsi="仿宋_GB2312" w:eastAsia="仿宋_GB2312" w:cs="仿宋_GB2312"/>
              </w:rPr>
              <w:t>是</w:t>
            </w:r>
          </w:p>
        </w:tc>
      </w:tr>
    </w:tbl>
    <w:p w14:paraId="3AEDA2DF">
      <w:pPr>
        <w:pStyle w:val="4"/>
      </w:pPr>
      <w:r>
        <w:rPr>
          <w:rFonts w:ascii="仿宋_GB2312" w:hAnsi="仿宋_GB2312" w:eastAsia="仿宋_GB2312" w:cs="仿宋_GB2312"/>
        </w:rPr>
        <w:t>10、合同管理安排</w:t>
      </w:r>
    </w:p>
    <w:p w14:paraId="29B54332">
      <w:pPr>
        <w:pStyle w:val="4"/>
        <w:ind w:firstLine="840"/>
      </w:pPr>
      <w:r>
        <w:rPr>
          <w:rFonts w:ascii="仿宋_GB2312" w:hAnsi="仿宋_GB2312" w:eastAsia="仿宋_GB2312" w:cs="仿宋_GB2312"/>
        </w:rPr>
        <w:t>1）合同类型：委托合同</w:t>
      </w:r>
    </w:p>
    <w:p w14:paraId="26D5D00C">
      <w:pPr>
        <w:pStyle w:val="4"/>
        <w:ind w:firstLine="840"/>
      </w:pPr>
      <w:r>
        <w:rPr>
          <w:rFonts w:ascii="仿宋_GB2312" w:hAnsi="仿宋_GB2312" w:eastAsia="仿宋_GB2312" w:cs="仿宋_GB2312"/>
        </w:rPr>
        <w:t>2）合同履行期限： 自合同签订之日起壹年</w:t>
      </w:r>
    </w:p>
    <w:p w14:paraId="195A9D55">
      <w:pPr>
        <w:pStyle w:val="4"/>
        <w:ind w:firstLine="840"/>
      </w:pPr>
      <w:r>
        <w:rPr>
          <w:rFonts w:ascii="仿宋_GB2312" w:hAnsi="仿宋_GB2312" w:eastAsia="仿宋_GB2312" w:cs="仿宋_GB2312"/>
        </w:rPr>
        <w:t>3）合同履约地点：采购人指定地点</w:t>
      </w:r>
    </w:p>
    <w:p w14:paraId="6C1E59D5">
      <w:pPr>
        <w:pStyle w:val="4"/>
        <w:ind w:firstLine="840"/>
      </w:pPr>
      <w:r>
        <w:rPr>
          <w:rFonts w:ascii="仿宋_GB2312" w:hAnsi="仿宋_GB2312" w:eastAsia="仿宋_GB2312" w:cs="仿宋_GB2312"/>
        </w:rPr>
        <w:t>4）支付方式：一次付清</w:t>
      </w:r>
    </w:p>
    <w:p w14:paraId="7B97E73B">
      <w:pPr>
        <w:pStyle w:val="4"/>
        <w:ind w:firstLine="840"/>
      </w:pPr>
      <w:r>
        <w:rPr>
          <w:rFonts w:ascii="仿宋_GB2312" w:hAnsi="仿宋_GB2312" w:eastAsia="仿宋_GB2312" w:cs="仿宋_GB2312"/>
        </w:rPr>
        <w:t>5）履约保证金及缴纳形式：</w:t>
      </w:r>
    </w:p>
    <w:p w14:paraId="6EAF7389">
      <w:pPr>
        <w:pStyle w:val="4"/>
      </w:pPr>
      <w:r>
        <w:rPr>
          <w:rFonts w:ascii="仿宋_GB2312" w:hAnsi="仿宋_GB2312" w:eastAsia="仿宋_GB2312" w:cs="仿宋_GB2312"/>
        </w:rPr>
        <w:t>中标/成交供应商是否需要缴纳履约保证金：否</w:t>
      </w:r>
    </w:p>
    <w:p w14:paraId="58E1E90B">
      <w:pPr>
        <w:pStyle w:val="4"/>
        <w:ind w:firstLine="840"/>
      </w:pPr>
      <w:r>
        <w:rPr>
          <w:rFonts w:ascii="仿宋_GB2312" w:hAnsi="仿宋_GB2312" w:eastAsia="仿宋_GB2312" w:cs="仿宋_GB2312"/>
        </w:rPr>
        <w:t>6）质量保证金及缴纳形式：</w:t>
      </w:r>
    </w:p>
    <w:p w14:paraId="74D147A7">
      <w:pPr>
        <w:pStyle w:val="4"/>
      </w:pPr>
      <w:r>
        <w:rPr>
          <w:rFonts w:ascii="仿宋_GB2312" w:hAnsi="仿宋_GB2312" w:eastAsia="仿宋_GB2312" w:cs="仿宋_GB2312"/>
        </w:rPr>
        <w:t>中标/成交供应商是否需要缴纳质量保证金：否</w:t>
      </w:r>
    </w:p>
    <w:p w14:paraId="430B4344">
      <w:pPr>
        <w:pStyle w:val="4"/>
        <w:ind w:firstLine="840"/>
      </w:pPr>
      <w:r>
        <w:rPr>
          <w:rFonts w:ascii="仿宋_GB2312" w:hAnsi="仿宋_GB2312" w:eastAsia="仿宋_GB2312" w:cs="仿宋_GB2312"/>
        </w:rPr>
        <w:t>7）合同支付约定：</w:t>
      </w:r>
    </w:p>
    <w:p w14:paraId="253E4361">
      <w:pPr>
        <w:pStyle w:val="4"/>
      </w:pPr>
      <w:r>
        <w:rPr>
          <w:rFonts w:ascii="仿宋_GB2312" w:hAnsi="仿宋_GB2312" w:eastAsia="仿宋_GB2312" w:cs="仿宋_GB2312"/>
        </w:rPr>
        <w:t>1、 付款条件说明： 甲方根据考核情况每月结算一次，每月实际支付费用＝（年服务费÷12个月）﹣考核扣款 ，达到付款条件起 10 日内，支付合同总金额的 100.00%。</w:t>
      </w:r>
    </w:p>
    <w:p w14:paraId="0E94FBA0">
      <w:pPr>
        <w:pStyle w:val="4"/>
        <w:ind w:firstLine="840"/>
      </w:pPr>
      <w:r>
        <w:rPr>
          <w:rFonts w:ascii="仿宋_GB2312" w:hAnsi="仿宋_GB2312" w:eastAsia="仿宋_GB2312" w:cs="仿宋_GB2312"/>
        </w:rPr>
        <w:t>8）验收交付标准和方法：按采购文件及合同约定执行</w:t>
      </w:r>
    </w:p>
    <w:p w14:paraId="5C3622B2">
      <w:pPr>
        <w:pStyle w:val="4"/>
        <w:ind w:firstLine="840"/>
      </w:pPr>
      <w:r>
        <w:rPr>
          <w:rFonts w:ascii="仿宋_GB2312" w:hAnsi="仿宋_GB2312" w:eastAsia="仿宋_GB2312" w:cs="仿宋_GB2312"/>
        </w:rPr>
        <w:t>9）质量保修范围和保修期：按采购文件及合同约定执行</w:t>
      </w:r>
    </w:p>
    <w:p w14:paraId="0046E770">
      <w:pPr>
        <w:pStyle w:val="4"/>
        <w:ind w:firstLine="840"/>
      </w:pPr>
      <w:r>
        <w:rPr>
          <w:rFonts w:ascii="仿宋_GB2312" w:hAnsi="仿宋_GB2312" w:eastAsia="仿宋_GB2312" w:cs="仿宋_GB2312"/>
        </w:rPr>
        <w:t>10）知识产权归属和处理方式：按国家及行业标准执行</w:t>
      </w:r>
    </w:p>
    <w:p w14:paraId="6E4A8774">
      <w:pPr>
        <w:pStyle w:val="4"/>
        <w:ind w:firstLine="840"/>
      </w:pPr>
      <w:r>
        <w:rPr>
          <w:rFonts w:ascii="仿宋_GB2312" w:hAnsi="仿宋_GB2312" w:eastAsia="仿宋_GB2312" w:cs="仿宋_GB2312"/>
        </w:rPr>
        <w:t>11）成本补偿和风险分担约定：无</w:t>
      </w:r>
    </w:p>
    <w:p w14:paraId="62E9E11E">
      <w:pPr>
        <w:pStyle w:val="4"/>
        <w:ind w:firstLine="840"/>
      </w:pPr>
      <w:r>
        <w:rPr>
          <w:rFonts w:ascii="仿宋_GB2312" w:hAnsi="仿宋_GB2312" w:eastAsia="仿宋_GB2312" w:cs="仿宋_GB2312"/>
        </w:rPr>
        <w:t>12）违约责任与解决争议的方法：按采购文件及合同约定执行</w:t>
      </w:r>
    </w:p>
    <w:p w14:paraId="2D0C16DF">
      <w:pPr>
        <w:pStyle w:val="4"/>
        <w:ind w:firstLine="840"/>
      </w:pPr>
      <w:r>
        <w:rPr>
          <w:rFonts w:ascii="仿宋_GB2312" w:hAnsi="仿宋_GB2312" w:eastAsia="仿宋_GB2312" w:cs="仿宋_GB2312"/>
        </w:rPr>
        <w:t>13）合同其他条款：见采购合同</w:t>
      </w:r>
    </w:p>
    <w:p w14:paraId="677A01D9">
      <w:pPr>
        <w:pStyle w:val="4"/>
      </w:pPr>
      <w:r>
        <w:rPr>
          <w:rFonts w:ascii="仿宋_GB2312" w:hAnsi="仿宋_GB2312" w:eastAsia="仿宋_GB2312" w:cs="仿宋_GB2312"/>
        </w:rPr>
        <w:t>11、履约验收方案</w:t>
      </w:r>
    </w:p>
    <w:p w14:paraId="7EB5DEC9">
      <w:pPr>
        <w:pStyle w:val="4"/>
        <w:ind w:firstLine="840"/>
      </w:pPr>
      <w:r>
        <w:rPr>
          <w:rFonts w:ascii="仿宋_GB2312" w:hAnsi="仿宋_GB2312" w:eastAsia="仿宋_GB2312" w:cs="仿宋_GB2312"/>
        </w:rPr>
        <w:t>1）验收组织方式：自行验收</w:t>
      </w:r>
    </w:p>
    <w:p w14:paraId="3D5530F5">
      <w:pPr>
        <w:pStyle w:val="4"/>
        <w:ind w:firstLine="840"/>
      </w:pPr>
      <w:r>
        <w:rPr>
          <w:rFonts w:ascii="仿宋_GB2312" w:hAnsi="仿宋_GB2312" w:eastAsia="仿宋_GB2312" w:cs="仿宋_GB2312"/>
        </w:rPr>
        <w:t>2）是否邀请本项目的其他供应商：否</w:t>
      </w:r>
    </w:p>
    <w:p w14:paraId="469FF985">
      <w:pPr>
        <w:pStyle w:val="4"/>
        <w:ind w:firstLine="840"/>
      </w:pPr>
      <w:r>
        <w:rPr>
          <w:rFonts w:ascii="仿宋_GB2312" w:hAnsi="仿宋_GB2312" w:eastAsia="仿宋_GB2312" w:cs="仿宋_GB2312"/>
        </w:rPr>
        <w:t>3）是否邀请专家：否</w:t>
      </w:r>
    </w:p>
    <w:p w14:paraId="57D95691">
      <w:pPr>
        <w:pStyle w:val="4"/>
        <w:ind w:firstLine="840"/>
      </w:pPr>
      <w:r>
        <w:rPr>
          <w:rFonts w:ascii="仿宋_GB2312" w:hAnsi="仿宋_GB2312" w:eastAsia="仿宋_GB2312" w:cs="仿宋_GB2312"/>
        </w:rPr>
        <w:t>4）是否邀请服务对象：否</w:t>
      </w:r>
    </w:p>
    <w:p w14:paraId="72C411DD">
      <w:pPr>
        <w:pStyle w:val="4"/>
        <w:ind w:firstLine="840"/>
      </w:pPr>
      <w:r>
        <w:rPr>
          <w:rFonts w:ascii="仿宋_GB2312" w:hAnsi="仿宋_GB2312" w:eastAsia="仿宋_GB2312" w:cs="仿宋_GB2312"/>
        </w:rPr>
        <w:t>5）是否邀请第三方检测机构：否</w:t>
      </w:r>
    </w:p>
    <w:p w14:paraId="102AE256">
      <w:pPr>
        <w:pStyle w:val="4"/>
        <w:ind w:firstLine="840"/>
      </w:pPr>
      <w:r>
        <w:rPr>
          <w:rFonts w:ascii="仿宋_GB2312" w:hAnsi="仿宋_GB2312" w:eastAsia="仿宋_GB2312" w:cs="仿宋_GB2312"/>
        </w:rPr>
        <w:t>6）履约验收程序：分段/分期验收</w:t>
      </w:r>
    </w:p>
    <w:p w14:paraId="6050ABAE">
      <w:pPr>
        <w:pStyle w:val="4"/>
        <w:ind w:firstLine="840"/>
      </w:pPr>
      <w:r>
        <w:rPr>
          <w:rFonts w:ascii="仿宋_GB2312" w:hAnsi="仿宋_GB2312" w:eastAsia="仿宋_GB2312" w:cs="仿宋_GB2312"/>
        </w:rPr>
        <w:t>7）履约验收时间：</w:t>
      </w:r>
    </w:p>
    <w:p w14:paraId="409BDB35">
      <w:pPr>
        <w:pStyle w:val="4"/>
      </w:pPr>
      <w:r>
        <w:rPr>
          <w:rFonts w:ascii="仿宋_GB2312" w:hAnsi="仿宋_GB2312" w:eastAsia="仿宋_GB2312" w:cs="仿宋_GB2312"/>
        </w:rPr>
        <w:t>供应商提出验收申请之日起10日内组织验收</w:t>
      </w:r>
    </w:p>
    <w:p w14:paraId="0AD3EDA6">
      <w:pPr>
        <w:pStyle w:val="4"/>
        <w:ind w:firstLine="840"/>
      </w:pPr>
      <w:r>
        <w:rPr>
          <w:rFonts w:ascii="仿宋_GB2312" w:hAnsi="仿宋_GB2312" w:eastAsia="仿宋_GB2312" w:cs="仿宋_GB2312"/>
        </w:rPr>
        <w:t>8）验收组织的其他事项：按采购文件及合同约定执行</w:t>
      </w:r>
    </w:p>
    <w:p w14:paraId="4B1D8D14">
      <w:pPr>
        <w:pStyle w:val="4"/>
        <w:ind w:firstLine="840"/>
      </w:pPr>
      <w:r>
        <w:rPr>
          <w:rFonts w:ascii="仿宋_GB2312" w:hAnsi="仿宋_GB2312" w:eastAsia="仿宋_GB2312" w:cs="仿宋_GB2312"/>
        </w:rPr>
        <w:t>9）技术履约验收内容：按采购文件及合同约定执行</w:t>
      </w:r>
    </w:p>
    <w:p w14:paraId="454DACD1">
      <w:pPr>
        <w:pStyle w:val="4"/>
        <w:ind w:firstLine="840"/>
      </w:pPr>
      <w:r>
        <w:rPr>
          <w:rFonts w:ascii="仿宋_GB2312" w:hAnsi="仿宋_GB2312" w:eastAsia="仿宋_GB2312" w:cs="仿宋_GB2312"/>
        </w:rPr>
        <w:t>10）商务履约验收内容：见采购合同</w:t>
      </w:r>
    </w:p>
    <w:p w14:paraId="05F84DF4">
      <w:pPr>
        <w:pStyle w:val="4"/>
        <w:ind w:firstLine="840"/>
      </w:pPr>
      <w:r>
        <w:rPr>
          <w:rFonts w:ascii="仿宋_GB2312" w:hAnsi="仿宋_GB2312" w:eastAsia="仿宋_GB2312" w:cs="仿宋_GB2312"/>
        </w:rPr>
        <w:t>11）履约验收标准：按采购文件及合同约定执行</w:t>
      </w:r>
    </w:p>
    <w:p w14:paraId="438583B8">
      <w:pPr>
        <w:pStyle w:val="4"/>
        <w:ind w:firstLine="840"/>
      </w:pPr>
      <w:r>
        <w:rPr>
          <w:rFonts w:ascii="仿宋_GB2312" w:hAnsi="仿宋_GB2312" w:eastAsia="仿宋_GB2312" w:cs="仿宋_GB2312"/>
        </w:rPr>
        <w:t>12）履约验收其他事项：按采购文件及合同约定执行</w:t>
      </w:r>
    </w:p>
    <w:p w14:paraId="2EA82FE8">
      <w:pPr>
        <w:pStyle w:val="4"/>
        <w:outlineLvl w:val="2"/>
      </w:pPr>
      <w:r>
        <w:rPr>
          <w:rFonts w:ascii="仿宋_GB2312" w:hAnsi="仿宋_GB2312" w:eastAsia="仿宋_GB2312" w:cs="仿宋_GB2312"/>
          <w:b/>
          <w:sz w:val="28"/>
        </w:rPr>
        <w:t>五、风险控制措施和替代方案</w:t>
      </w:r>
    </w:p>
    <w:p w14:paraId="3F4E2564">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198EEE61">
      <w:pPr>
        <w:pStyle w:val="4"/>
      </w:pPr>
    </w:p>
    <w:p w14:paraId="59BCC1D4">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54B1362"/>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3429</Words>
  <Characters>3541</Characters>
  <Lines>0</Lines>
  <Paragraphs>0</Paragraphs>
  <TotalTime>1</TotalTime>
  <ScaleCrop>false</ScaleCrop>
  <LinksUpToDate>false</LinksUpToDate>
  <CharactersWithSpaces>3568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2025-11-25T04:49:22Z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eyJoZGlkIjoiOGYzOGJlZTQxYzY3ZWY4ODg1YmNmNTNiZDdlZGNlMDciLCJ1c2VySWQiOiIxNTE3ODQyNzU3In0=</vt:lpwstr>
  </property>
  <property fmtid="{D5CDD505-2E9C-101B-9397-08002B2CF9AE}" pid="4" name="ICV">
    <vt:lpwstr>DD0773E5FB0244108829AB8429D80554_12</vt:lpwstr>
  </property>
</Properties>
</file>