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FD5AD">
      <w:pPr>
        <w:spacing w:before="80" w:line="218" w:lineRule="auto"/>
        <w:ind w:left="2675" w:firstLine="1542" w:firstLineChars="400"/>
        <w:outlineLvl w:val="0"/>
        <w:rPr>
          <w:rFonts w:ascii="宋体" w:hAnsi="宋体" w:eastAsia="宋体" w:cs="宋体"/>
          <w:sz w:val="40"/>
          <w:szCs w:val="40"/>
        </w:rPr>
      </w:pPr>
      <w:r>
        <w:rPr>
          <w:rFonts w:ascii="宋体" w:hAnsi="宋体" w:eastAsia="宋体" w:cs="宋体"/>
          <w:b/>
          <w:bCs/>
          <w:spacing w:val="-8"/>
          <w:sz w:val="40"/>
          <w:szCs w:val="40"/>
        </w:rPr>
        <w:t>磋商公告</w:t>
      </w:r>
    </w:p>
    <w:p w14:paraId="78147230">
      <w:pPr>
        <w:spacing w:before="164" w:line="219" w:lineRule="auto"/>
        <w:ind w:left="153"/>
        <w:rPr>
          <w:rFonts w:ascii="宋体" w:hAnsi="宋体" w:eastAsia="宋体" w:cs="宋体"/>
          <w:sz w:val="24"/>
          <w:szCs w:val="24"/>
        </w:rPr>
      </w:pPr>
      <w:r>
        <w:rPr>
          <w:rFonts w:ascii="宋体" w:hAnsi="宋体" w:eastAsia="宋体" w:cs="宋体"/>
          <w:b/>
          <w:bCs/>
          <w:color w:val="333333"/>
          <w:spacing w:val="-9"/>
          <w:sz w:val="24"/>
          <w:szCs w:val="24"/>
        </w:rPr>
        <w:t>项目概况</w:t>
      </w:r>
    </w:p>
    <w:p w14:paraId="5FAAAF18">
      <w:pPr>
        <w:spacing w:before="195" w:line="353" w:lineRule="auto"/>
        <w:ind w:left="155" w:right="641" w:firstLine="473"/>
        <w:jc w:val="both"/>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的潜在供应商</w:t>
      </w:r>
      <w:r>
        <w:rPr>
          <w:rFonts w:ascii="宋体" w:hAnsi="宋体" w:eastAsia="宋体" w:cs="宋体"/>
          <w:color w:val="333333"/>
          <w:spacing w:val="-1"/>
          <w:sz w:val="24"/>
          <w:szCs w:val="24"/>
        </w:rPr>
        <w:t>应在陕西省公共资源交</w:t>
      </w:r>
      <w:r>
        <w:rPr>
          <w:rFonts w:ascii="宋体" w:hAnsi="宋体" w:eastAsia="宋体" w:cs="宋体"/>
          <w:color w:val="333333"/>
          <w:spacing w:val="-6"/>
          <w:sz w:val="24"/>
          <w:szCs w:val="24"/>
        </w:rPr>
        <w:t>易平台CA</w:t>
      </w:r>
      <w:r>
        <w:rPr>
          <w:rFonts w:ascii="宋体" w:hAnsi="宋体" w:eastAsia="宋体" w:cs="宋体"/>
          <w:color w:val="333333"/>
          <w:spacing w:val="-29"/>
          <w:sz w:val="24"/>
          <w:szCs w:val="24"/>
        </w:rPr>
        <w:t xml:space="preserve"> </w:t>
      </w:r>
      <w:r>
        <w:rPr>
          <w:rFonts w:ascii="宋体" w:hAnsi="宋体" w:eastAsia="宋体" w:cs="宋体"/>
          <w:color w:val="333333"/>
          <w:spacing w:val="-6"/>
          <w:sz w:val="24"/>
          <w:szCs w:val="24"/>
        </w:rPr>
        <w:t>锁自行下载获取采购文件，并于</w:t>
      </w:r>
      <w:r>
        <w:rPr>
          <w:rFonts w:ascii="宋体" w:hAnsi="宋体" w:eastAsia="宋体" w:cs="宋体"/>
          <w:color w:val="333333"/>
          <w:spacing w:val="-31"/>
          <w:sz w:val="24"/>
          <w:szCs w:val="24"/>
        </w:rPr>
        <w:t xml:space="preserve"> </w:t>
      </w:r>
      <w:r>
        <w:rPr>
          <w:rFonts w:ascii="宋体" w:hAnsi="宋体" w:eastAsia="宋体" w:cs="宋体"/>
          <w:color w:val="333333"/>
          <w:spacing w:val="-6"/>
          <w:sz w:val="24"/>
          <w:szCs w:val="24"/>
        </w:rPr>
        <w:t>2025</w:t>
      </w:r>
      <w:r>
        <w:rPr>
          <w:rFonts w:ascii="宋体" w:hAnsi="宋体" w:eastAsia="宋体" w:cs="宋体"/>
          <w:color w:val="333333"/>
          <w:spacing w:val="-40"/>
          <w:sz w:val="24"/>
          <w:szCs w:val="24"/>
        </w:rPr>
        <w:t xml:space="preserve"> </w:t>
      </w:r>
      <w:r>
        <w:rPr>
          <w:rFonts w:ascii="宋体" w:hAnsi="宋体" w:eastAsia="宋体" w:cs="宋体"/>
          <w:color w:val="333333"/>
          <w:spacing w:val="-6"/>
          <w:sz w:val="24"/>
          <w:szCs w:val="24"/>
        </w:rPr>
        <w:t>年 1</w:t>
      </w:r>
      <w:r>
        <w:rPr>
          <w:rFonts w:hint="eastAsia" w:ascii="宋体" w:hAnsi="宋体" w:eastAsia="宋体" w:cs="宋体"/>
          <w:color w:val="333333"/>
          <w:spacing w:val="-6"/>
          <w:sz w:val="24"/>
          <w:szCs w:val="24"/>
          <w:lang w:val="en-US" w:eastAsia="zh-CN"/>
        </w:rPr>
        <w:t>2</w:t>
      </w:r>
      <w:r>
        <w:rPr>
          <w:rFonts w:ascii="宋体" w:hAnsi="宋体" w:eastAsia="宋体" w:cs="宋体"/>
          <w:color w:val="333333"/>
          <w:spacing w:val="-30"/>
          <w:sz w:val="24"/>
          <w:szCs w:val="24"/>
        </w:rPr>
        <w:t xml:space="preserve"> </w:t>
      </w:r>
      <w:r>
        <w:rPr>
          <w:rFonts w:ascii="宋体" w:hAnsi="宋体" w:eastAsia="宋体" w:cs="宋体"/>
          <w:color w:val="333333"/>
          <w:spacing w:val="-6"/>
          <w:sz w:val="24"/>
          <w:szCs w:val="24"/>
        </w:rPr>
        <w:t xml:space="preserve">月 </w:t>
      </w:r>
      <w:r>
        <w:rPr>
          <w:rFonts w:hint="eastAsia" w:ascii="宋体" w:hAnsi="宋体" w:eastAsia="宋体" w:cs="宋体"/>
          <w:color w:val="333333"/>
          <w:spacing w:val="-6"/>
          <w:sz w:val="24"/>
          <w:szCs w:val="24"/>
          <w:lang w:val="en-US" w:eastAsia="zh-CN"/>
        </w:rPr>
        <w:t>08</w:t>
      </w:r>
      <w:r>
        <w:rPr>
          <w:rFonts w:ascii="宋体" w:hAnsi="宋体" w:eastAsia="宋体" w:cs="宋体"/>
          <w:color w:val="333333"/>
          <w:spacing w:val="43"/>
          <w:sz w:val="24"/>
          <w:szCs w:val="24"/>
        </w:rPr>
        <w:t xml:space="preserve"> </w:t>
      </w:r>
      <w:r>
        <w:rPr>
          <w:rFonts w:ascii="宋体" w:hAnsi="宋体" w:eastAsia="宋体" w:cs="宋体"/>
          <w:color w:val="333333"/>
          <w:spacing w:val="-6"/>
          <w:sz w:val="24"/>
          <w:szCs w:val="24"/>
        </w:rPr>
        <w:t>日</w:t>
      </w:r>
      <w:r>
        <w:rPr>
          <w:rFonts w:ascii="宋体" w:hAnsi="宋体" w:eastAsia="宋体" w:cs="宋体"/>
          <w:color w:val="333333"/>
          <w:spacing w:val="30"/>
          <w:sz w:val="24"/>
          <w:szCs w:val="24"/>
        </w:rPr>
        <w:t xml:space="preserve"> </w:t>
      </w:r>
      <w:r>
        <w:rPr>
          <w:rFonts w:hint="eastAsia" w:ascii="宋体" w:hAnsi="宋体" w:eastAsia="宋体" w:cs="宋体"/>
          <w:color w:val="333333"/>
          <w:spacing w:val="30"/>
          <w:sz w:val="24"/>
          <w:szCs w:val="24"/>
          <w:lang w:val="en-US" w:eastAsia="zh-CN"/>
        </w:rPr>
        <w:t>09</w:t>
      </w:r>
      <w:r>
        <w:rPr>
          <w:rFonts w:ascii="宋体" w:hAnsi="宋体" w:eastAsia="宋体" w:cs="宋体"/>
          <w:color w:val="333333"/>
          <w:spacing w:val="-7"/>
          <w:sz w:val="24"/>
          <w:szCs w:val="24"/>
        </w:rPr>
        <w:t xml:space="preserve"> 时</w:t>
      </w:r>
      <w:r>
        <w:rPr>
          <w:rFonts w:ascii="宋体" w:hAnsi="宋体" w:eastAsia="宋体" w:cs="宋体"/>
          <w:color w:val="333333"/>
          <w:spacing w:val="-27"/>
          <w:sz w:val="24"/>
          <w:szCs w:val="24"/>
        </w:rPr>
        <w:t xml:space="preserve"> </w:t>
      </w:r>
      <w:r>
        <w:rPr>
          <w:rFonts w:ascii="宋体" w:hAnsi="宋体" w:eastAsia="宋体" w:cs="宋体"/>
          <w:color w:val="333333"/>
          <w:spacing w:val="-7"/>
          <w:sz w:val="24"/>
          <w:szCs w:val="24"/>
        </w:rPr>
        <w:t>30</w:t>
      </w:r>
      <w:r>
        <w:rPr>
          <w:rFonts w:ascii="宋体" w:hAnsi="宋体" w:eastAsia="宋体" w:cs="宋体"/>
          <w:color w:val="333333"/>
          <w:spacing w:val="-36"/>
          <w:sz w:val="24"/>
          <w:szCs w:val="24"/>
        </w:rPr>
        <w:t xml:space="preserve"> </w:t>
      </w:r>
      <w:r>
        <w:rPr>
          <w:rFonts w:ascii="宋体" w:hAnsi="宋体" w:eastAsia="宋体" w:cs="宋体"/>
          <w:color w:val="333333"/>
          <w:spacing w:val="-7"/>
          <w:sz w:val="24"/>
          <w:szCs w:val="24"/>
        </w:rPr>
        <w:t>分（北京</w:t>
      </w:r>
      <w:r>
        <w:rPr>
          <w:rFonts w:ascii="宋体" w:hAnsi="宋体" w:eastAsia="宋体" w:cs="宋体"/>
          <w:color w:val="333333"/>
          <w:spacing w:val="-3"/>
          <w:sz w:val="24"/>
          <w:szCs w:val="24"/>
        </w:rPr>
        <w:t>时间）前提交响应文件。</w:t>
      </w:r>
    </w:p>
    <w:p w14:paraId="7FB9086F">
      <w:pPr>
        <w:spacing w:before="1" w:line="218" w:lineRule="auto"/>
        <w:ind w:left="153"/>
        <w:rPr>
          <w:rFonts w:ascii="宋体" w:hAnsi="宋体" w:eastAsia="宋体" w:cs="宋体"/>
          <w:sz w:val="24"/>
          <w:szCs w:val="24"/>
        </w:rPr>
      </w:pPr>
      <w:r>
        <w:rPr>
          <w:rFonts w:ascii="宋体" w:hAnsi="宋体" w:eastAsia="宋体" w:cs="宋体"/>
          <w:b/>
          <w:bCs/>
          <w:color w:val="333333"/>
          <w:spacing w:val="-7"/>
          <w:sz w:val="24"/>
          <w:szCs w:val="24"/>
        </w:rPr>
        <w:t>一、项目基本情况</w:t>
      </w:r>
    </w:p>
    <w:p w14:paraId="71126A7D">
      <w:pPr>
        <w:spacing w:before="196" w:line="219" w:lineRule="auto"/>
        <w:ind w:left="633"/>
        <w:rPr>
          <w:rFonts w:hint="eastAsia" w:ascii="宋体" w:hAnsi="宋体" w:eastAsia="宋体" w:cs="宋体"/>
          <w:sz w:val="24"/>
          <w:szCs w:val="24"/>
          <w:lang w:eastAsia="zh-CN"/>
        </w:rPr>
      </w:pPr>
      <w:r>
        <w:rPr>
          <w:rFonts w:ascii="宋体" w:hAnsi="宋体" w:eastAsia="宋体" w:cs="宋体"/>
          <w:color w:val="333333"/>
          <w:spacing w:val="-2"/>
          <w:sz w:val="24"/>
          <w:szCs w:val="24"/>
        </w:rPr>
        <w:t>项目编号：</w:t>
      </w:r>
      <w:r>
        <w:rPr>
          <w:rFonts w:hint="eastAsia" w:ascii="宋体" w:hAnsi="宋体" w:eastAsia="宋体" w:cs="宋体"/>
          <w:color w:val="333333"/>
          <w:spacing w:val="-2"/>
          <w:sz w:val="24"/>
          <w:szCs w:val="24"/>
          <w:lang w:eastAsia="zh-CN"/>
        </w:rPr>
        <w:t>ZZXT-2025-074</w:t>
      </w:r>
    </w:p>
    <w:p w14:paraId="388F17CB">
      <w:pPr>
        <w:spacing w:before="192" w:line="219" w:lineRule="auto"/>
        <w:ind w:left="628"/>
        <w:rPr>
          <w:rFonts w:ascii="宋体" w:hAnsi="宋体" w:eastAsia="宋体" w:cs="宋体"/>
          <w:sz w:val="24"/>
          <w:szCs w:val="24"/>
        </w:rPr>
      </w:pPr>
      <w:r>
        <w:rPr>
          <w:rFonts w:ascii="宋体" w:hAnsi="宋体" w:eastAsia="宋体" w:cs="宋体"/>
          <w:color w:val="333333"/>
          <w:spacing w:val="-2"/>
          <w:sz w:val="24"/>
          <w:szCs w:val="24"/>
        </w:rPr>
        <w:t>项目名称：</w:t>
      </w:r>
      <w:r>
        <w:rPr>
          <w:rFonts w:hint="eastAsia" w:ascii="宋体" w:hAnsi="宋体" w:eastAsia="宋体" w:cs="宋体"/>
          <w:color w:val="000000"/>
          <w:kern w:val="0"/>
          <w:sz w:val="24"/>
          <w:szCs w:val="24"/>
          <w:lang w:val="en-US" w:eastAsia="zh-CN" w:bidi="ar"/>
        </w:rPr>
        <w:t>吴堡县人民政府办公室泰和居消防设施维修改造（二次）</w:t>
      </w:r>
    </w:p>
    <w:p w14:paraId="704013CA">
      <w:pPr>
        <w:spacing w:before="193" w:line="219" w:lineRule="auto"/>
        <w:ind w:left="623"/>
        <w:rPr>
          <w:rFonts w:ascii="宋体" w:hAnsi="宋体" w:eastAsia="宋体" w:cs="宋体"/>
          <w:sz w:val="24"/>
          <w:szCs w:val="24"/>
        </w:rPr>
      </w:pPr>
      <w:r>
        <w:rPr>
          <w:rFonts w:ascii="宋体" w:hAnsi="宋体" w:eastAsia="宋体" w:cs="宋体"/>
          <w:color w:val="333333"/>
          <w:spacing w:val="-2"/>
          <w:sz w:val="24"/>
          <w:szCs w:val="24"/>
        </w:rPr>
        <w:t>采购方式：竞争性磋商</w:t>
      </w:r>
    </w:p>
    <w:p w14:paraId="7E6992D0">
      <w:pPr>
        <w:spacing w:before="194" w:line="219" w:lineRule="auto"/>
        <w:ind w:left="628"/>
        <w:rPr>
          <w:rFonts w:ascii="宋体" w:hAnsi="宋体" w:eastAsia="宋体" w:cs="宋体"/>
          <w:sz w:val="24"/>
          <w:szCs w:val="24"/>
        </w:rPr>
      </w:pPr>
      <w:r>
        <w:rPr>
          <w:rFonts w:ascii="宋体" w:hAnsi="宋体" w:eastAsia="宋体" w:cs="宋体"/>
          <w:color w:val="333333"/>
          <w:spacing w:val="-2"/>
          <w:sz w:val="24"/>
          <w:szCs w:val="24"/>
        </w:rPr>
        <w:t>预算金额：</w:t>
      </w:r>
      <w:r>
        <w:rPr>
          <w:rFonts w:hint="eastAsia" w:ascii="宋体" w:hAnsi="宋体" w:eastAsia="宋体" w:cs="宋体"/>
          <w:i w:val="0"/>
          <w:iCs w:val="0"/>
          <w:caps w:val="0"/>
          <w:color w:val="333333"/>
          <w:spacing w:val="0"/>
          <w:sz w:val="24"/>
          <w:szCs w:val="24"/>
          <w:shd w:val="clear" w:fill="FFFFFF"/>
          <w:lang w:val="en-US" w:eastAsia="zh-CN"/>
        </w:rPr>
        <w:t>414925.38</w:t>
      </w:r>
      <w:r>
        <w:rPr>
          <w:rFonts w:ascii="宋体" w:hAnsi="宋体" w:eastAsia="宋体" w:cs="宋体"/>
          <w:color w:val="333333"/>
          <w:spacing w:val="-2"/>
          <w:sz w:val="24"/>
          <w:szCs w:val="24"/>
        </w:rPr>
        <w:t>元</w:t>
      </w:r>
    </w:p>
    <w:p w14:paraId="4C305236">
      <w:pPr>
        <w:spacing w:before="196" w:line="219" w:lineRule="auto"/>
        <w:ind w:left="623"/>
        <w:rPr>
          <w:rFonts w:ascii="宋体" w:hAnsi="宋体" w:eastAsia="宋体" w:cs="宋体"/>
          <w:sz w:val="24"/>
          <w:szCs w:val="24"/>
        </w:rPr>
      </w:pPr>
      <w:r>
        <w:rPr>
          <w:rFonts w:ascii="宋体" w:hAnsi="宋体" w:eastAsia="宋体" w:cs="宋体"/>
          <w:color w:val="333333"/>
          <w:spacing w:val="-4"/>
          <w:sz w:val="24"/>
          <w:szCs w:val="24"/>
        </w:rPr>
        <w:t>采购需求：</w:t>
      </w:r>
    </w:p>
    <w:p w14:paraId="10F9B9AE">
      <w:pPr>
        <w:spacing w:before="196" w:line="219" w:lineRule="auto"/>
        <w:ind w:left="627"/>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w:t>
      </w:r>
    </w:p>
    <w:p w14:paraId="6A0CD505">
      <w:pPr>
        <w:spacing w:before="191" w:line="219" w:lineRule="auto"/>
        <w:ind w:left="627"/>
        <w:rPr>
          <w:rFonts w:ascii="宋体" w:hAnsi="宋体" w:eastAsia="宋体" w:cs="宋体"/>
          <w:sz w:val="24"/>
          <w:szCs w:val="24"/>
        </w:rPr>
      </w:pPr>
      <w:r>
        <w:rPr>
          <w:rFonts w:ascii="宋体" w:hAnsi="宋体" w:eastAsia="宋体" w:cs="宋体"/>
          <w:color w:val="333333"/>
          <w:spacing w:val="-2"/>
          <w:sz w:val="24"/>
          <w:szCs w:val="24"/>
        </w:rPr>
        <w:t>合同包预算金额：</w:t>
      </w:r>
      <w:r>
        <w:rPr>
          <w:rFonts w:hint="eastAsia" w:ascii="宋体" w:hAnsi="宋体" w:eastAsia="宋体" w:cs="宋体"/>
          <w:spacing w:val="-2"/>
          <w:sz w:val="24"/>
          <w:szCs w:val="24"/>
          <w:lang w:val="en-US" w:eastAsia="zh-CN"/>
        </w:rPr>
        <w:t>414925.38</w:t>
      </w:r>
      <w:r>
        <w:rPr>
          <w:rFonts w:ascii="宋体" w:hAnsi="宋体" w:eastAsia="宋体" w:cs="宋体"/>
          <w:spacing w:val="-25"/>
          <w:sz w:val="24"/>
          <w:szCs w:val="24"/>
        </w:rPr>
        <w:t xml:space="preserve"> </w:t>
      </w:r>
      <w:r>
        <w:rPr>
          <w:rFonts w:ascii="宋体" w:hAnsi="宋体" w:eastAsia="宋体" w:cs="宋体"/>
          <w:color w:val="333333"/>
          <w:spacing w:val="-2"/>
          <w:sz w:val="24"/>
          <w:szCs w:val="24"/>
        </w:rPr>
        <w:t>元</w:t>
      </w:r>
    </w:p>
    <w:p w14:paraId="00B6DF31">
      <w:pPr>
        <w:spacing w:before="188" w:line="208" w:lineRule="auto"/>
        <w:ind w:left="627"/>
        <w:rPr>
          <w:rFonts w:ascii="宋体" w:hAnsi="宋体" w:eastAsia="宋体" w:cs="宋体"/>
          <w:sz w:val="24"/>
          <w:szCs w:val="24"/>
        </w:rPr>
      </w:pPr>
      <w:r>
        <w:rPr>
          <w:rFonts w:ascii="宋体" w:hAnsi="宋体" w:eastAsia="宋体" w:cs="宋体"/>
          <w:color w:val="333333"/>
          <w:spacing w:val="-2"/>
          <w:sz w:val="24"/>
          <w:szCs w:val="24"/>
        </w:rPr>
        <w:t>合同包最高限价：</w:t>
      </w:r>
      <w:r>
        <w:rPr>
          <w:rFonts w:hint="eastAsia" w:ascii="宋体" w:hAnsi="宋体" w:eastAsia="宋体" w:cs="宋体"/>
          <w:spacing w:val="-2"/>
          <w:sz w:val="24"/>
          <w:szCs w:val="24"/>
          <w:lang w:val="en-US" w:eastAsia="zh-CN"/>
        </w:rPr>
        <w:t>414925.38</w:t>
      </w:r>
      <w:r>
        <w:rPr>
          <w:rFonts w:ascii="宋体" w:hAnsi="宋体" w:eastAsia="宋体" w:cs="宋体"/>
          <w:color w:val="333333"/>
          <w:spacing w:val="-2"/>
          <w:sz w:val="24"/>
          <w:szCs w:val="24"/>
        </w:rPr>
        <w:t>元</w:t>
      </w:r>
    </w:p>
    <w:tbl>
      <w:tblPr>
        <w:tblStyle w:val="7"/>
        <w:tblW w:w="9416"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668"/>
        <w:gridCol w:w="1348"/>
        <w:gridCol w:w="1913"/>
        <w:gridCol w:w="800"/>
        <w:gridCol w:w="1214"/>
        <w:gridCol w:w="1680"/>
        <w:gridCol w:w="1793"/>
      </w:tblGrid>
      <w:tr w14:paraId="45B0F293">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244" w:hRule="atLeast"/>
        </w:trPr>
        <w:tc>
          <w:tcPr>
            <w:tcW w:w="668" w:type="dxa"/>
            <w:textDirection w:val="tbRlV"/>
            <w:vAlign w:val="top"/>
          </w:tcPr>
          <w:p w14:paraId="0C2E6532">
            <w:pPr>
              <w:pStyle w:val="6"/>
              <w:spacing w:before="225" w:line="194" w:lineRule="auto"/>
              <w:ind w:left="168"/>
            </w:pPr>
            <w:r>
              <w:rPr>
                <w:b/>
                <w:bCs/>
                <w:spacing w:val="-3"/>
              </w:rPr>
              <w:t>品</w:t>
            </w:r>
            <w:r>
              <w:rPr>
                <w:spacing w:val="-3"/>
              </w:rPr>
              <w:t xml:space="preserve"> </w:t>
            </w:r>
            <w:r>
              <w:rPr>
                <w:b/>
                <w:bCs/>
                <w:spacing w:val="-3"/>
              </w:rPr>
              <w:t>目</w:t>
            </w:r>
            <w:r>
              <w:rPr>
                <w:spacing w:val="-3"/>
              </w:rPr>
              <w:t xml:space="preserve"> </w:t>
            </w:r>
            <w:r>
              <w:rPr>
                <w:b/>
                <w:bCs/>
                <w:spacing w:val="-3"/>
              </w:rPr>
              <w:t>号</w:t>
            </w:r>
          </w:p>
        </w:tc>
        <w:tc>
          <w:tcPr>
            <w:tcW w:w="1348" w:type="dxa"/>
            <w:vAlign w:val="top"/>
          </w:tcPr>
          <w:p w14:paraId="4938C06C">
            <w:pPr>
              <w:spacing w:line="462" w:lineRule="auto"/>
              <w:rPr>
                <w:rFonts w:ascii="Arial"/>
                <w:sz w:val="21"/>
              </w:rPr>
            </w:pPr>
          </w:p>
          <w:p w14:paraId="365EE00C">
            <w:pPr>
              <w:pStyle w:val="6"/>
              <w:spacing w:before="78" w:line="221" w:lineRule="auto"/>
              <w:ind w:left="242"/>
            </w:pPr>
            <w:r>
              <w:rPr>
                <w:b/>
                <w:bCs/>
                <w:spacing w:val="-15"/>
              </w:rPr>
              <w:t>品目名称</w:t>
            </w:r>
          </w:p>
        </w:tc>
        <w:tc>
          <w:tcPr>
            <w:tcW w:w="1913" w:type="dxa"/>
            <w:vAlign w:val="top"/>
          </w:tcPr>
          <w:p w14:paraId="6B3E312D">
            <w:pPr>
              <w:spacing w:line="459" w:lineRule="auto"/>
              <w:rPr>
                <w:rFonts w:ascii="Arial"/>
                <w:sz w:val="21"/>
              </w:rPr>
            </w:pPr>
          </w:p>
          <w:p w14:paraId="70428D1F">
            <w:pPr>
              <w:pStyle w:val="6"/>
              <w:spacing w:before="78" w:line="219" w:lineRule="auto"/>
              <w:ind w:left="486"/>
            </w:pPr>
            <w:r>
              <w:rPr>
                <w:b/>
                <w:bCs/>
                <w:spacing w:val="-7"/>
              </w:rPr>
              <w:t>采购标的</w:t>
            </w:r>
          </w:p>
        </w:tc>
        <w:tc>
          <w:tcPr>
            <w:tcW w:w="800" w:type="dxa"/>
            <w:vAlign w:val="top"/>
          </w:tcPr>
          <w:p w14:paraId="5C3F30EE">
            <w:pPr>
              <w:pStyle w:val="6"/>
              <w:spacing w:before="181" w:line="219" w:lineRule="auto"/>
              <w:ind w:left="177"/>
            </w:pPr>
            <w:r>
              <w:rPr>
                <w:b/>
                <w:bCs/>
                <w:spacing w:val="-9"/>
              </w:rPr>
              <w:t>数量</w:t>
            </w:r>
          </w:p>
          <w:p w14:paraId="4FA34ACB">
            <w:pPr>
              <w:pStyle w:val="6"/>
              <w:spacing w:before="74" w:line="220" w:lineRule="auto"/>
              <w:ind w:left="196"/>
            </w:pPr>
            <w:r>
              <w:rPr>
                <w:b/>
                <w:bCs/>
                <w:spacing w:val="-19"/>
              </w:rPr>
              <w:t>（单</w:t>
            </w:r>
          </w:p>
          <w:p w14:paraId="2A4ECAD5">
            <w:pPr>
              <w:pStyle w:val="6"/>
              <w:spacing w:before="73" w:line="221" w:lineRule="auto"/>
              <w:ind w:left="172"/>
            </w:pPr>
            <w:r>
              <w:rPr>
                <w:b/>
                <w:bCs/>
                <w:spacing w:val="-8"/>
              </w:rPr>
              <w:t>位）</w:t>
            </w:r>
          </w:p>
        </w:tc>
        <w:tc>
          <w:tcPr>
            <w:tcW w:w="1214" w:type="dxa"/>
            <w:vAlign w:val="top"/>
          </w:tcPr>
          <w:p w14:paraId="33C88805">
            <w:pPr>
              <w:pStyle w:val="6"/>
              <w:spacing w:before="200" w:line="265" w:lineRule="auto"/>
              <w:ind w:left="140" w:right="129" w:firstLine="121"/>
              <w:jc w:val="both"/>
            </w:pPr>
            <w:r>
              <w:rPr>
                <w:b/>
                <w:bCs/>
                <w:spacing w:val="-10"/>
              </w:rPr>
              <w:t>技术规</w:t>
            </w:r>
            <w:r>
              <w:rPr>
                <w:b/>
                <w:bCs/>
                <w:spacing w:val="-8"/>
              </w:rPr>
              <w:t>格、参数</w:t>
            </w:r>
            <w:r>
              <w:rPr>
                <w:b/>
                <w:bCs/>
                <w:spacing w:val="22"/>
              </w:rPr>
              <w:t>及要求</w:t>
            </w:r>
          </w:p>
        </w:tc>
        <w:tc>
          <w:tcPr>
            <w:tcW w:w="1680" w:type="dxa"/>
            <w:vAlign w:val="top"/>
          </w:tcPr>
          <w:p w14:paraId="1B8D2FAC">
            <w:pPr>
              <w:spacing w:line="302" w:lineRule="auto"/>
              <w:rPr>
                <w:rFonts w:ascii="Arial"/>
                <w:sz w:val="21"/>
              </w:rPr>
            </w:pPr>
          </w:p>
          <w:p w14:paraId="6BFC9590">
            <w:pPr>
              <w:pStyle w:val="6"/>
              <w:spacing w:before="78" w:line="281" w:lineRule="auto"/>
              <w:ind w:left="701" w:right="352" w:hanging="284"/>
            </w:pPr>
            <w:r>
              <w:rPr>
                <w:b/>
                <w:bCs/>
                <w:spacing w:val="-17"/>
              </w:rPr>
              <w:t>品目预算</w:t>
            </w:r>
            <w:r>
              <w:rPr>
                <w:b/>
                <w:bCs/>
                <w:spacing w:val="-20"/>
                <w:w w:val="96"/>
              </w:rPr>
              <w:t>(元)</w:t>
            </w:r>
          </w:p>
        </w:tc>
        <w:tc>
          <w:tcPr>
            <w:tcW w:w="1793" w:type="dxa"/>
            <w:vAlign w:val="top"/>
          </w:tcPr>
          <w:p w14:paraId="582034E4">
            <w:pPr>
              <w:spacing w:line="459" w:lineRule="auto"/>
              <w:rPr>
                <w:rFonts w:ascii="Arial"/>
                <w:sz w:val="21"/>
              </w:rPr>
            </w:pPr>
          </w:p>
          <w:p w14:paraId="6416AF5C">
            <w:pPr>
              <w:pStyle w:val="6"/>
              <w:spacing w:before="78" w:line="218" w:lineRule="auto"/>
              <w:ind w:left="197"/>
            </w:pPr>
            <w:r>
              <w:rPr>
                <w:b/>
                <w:bCs/>
                <w:spacing w:val="-7"/>
              </w:rPr>
              <w:t>最高限价(元)</w:t>
            </w:r>
          </w:p>
        </w:tc>
      </w:tr>
      <w:tr w14:paraId="18ADBC5A">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154" w:hRule="atLeast"/>
        </w:trPr>
        <w:tc>
          <w:tcPr>
            <w:tcW w:w="668" w:type="dxa"/>
            <w:vAlign w:val="top"/>
          </w:tcPr>
          <w:p w14:paraId="65A39A2F">
            <w:pPr>
              <w:spacing w:line="279" w:lineRule="auto"/>
              <w:rPr>
                <w:rFonts w:ascii="Arial"/>
                <w:sz w:val="21"/>
              </w:rPr>
            </w:pPr>
          </w:p>
          <w:p w14:paraId="55F58B5D">
            <w:pPr>
              <w:spacing w:line="279" w:lineRule="auto"/>
              <w:rPr>
                <w:rFonts w:ascii="Arial"/>
                <w:sz w:val="21"/>
              </w:rPr>
            </w:pPr>
          </w:p>
          <w:p w14:paraId="475D1EF8">
            <w:pPr>
              <w:pStyle w:val="6"/>
              <w:spacing w:before="78" w:line="241" w:lineRule="auto"/>
              <w:ind w:left="205"/>
            </w:pPr>
            <w:r>
              <w:rPr>
                <w:spacing w:val="-12"/>
              </w:rPr>
              <w:t>1-1</w:t>
            </w:r>
          </w:p>
        </w:tc>
        <w:tc>
          <w:tcPr>
            <w:tcW w:w="1348" w:type="dxa"/>
            <w:vAlign w:val="top"/>
          </w:tcPr>
          <w:p w14:paraId="75B3C9C8">
            <w:pPr>
              <w:pStyle w:val="6"/>
              <w:spacing w:before="1" w:line="220" w:lineRule="auto"/>
              <w:ind w:left="483"/>
              <w:rPr>
                <w:rFonts w:hint="eastAsia" w:ascii="宋体" w:hAnsi="宋体" w:eastAsia="宋体" w:cs="宋体"/>
                <w:color w:val="000000"/>
                <w:kern w:val="0"/>
                <w:sz w:val="24"/>
                <w:szCs w:val="24"/>
                <w:lang w:val="en-US" w:eastAsia="zh-CN" w:bidi="ar"/>
              </w:rPr>
            </w:pPr>
          </w:p>
          <w:p w14:paraId="2328F977">
            <w:pPr>
              <w:pStyle w:val="6"/>
              <w:spacing w:before="1" w:line="220" w:lineRule="auto"/>
              <w:ind w:left="483"/>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消防工程和安 </w:t>
            </w:r>
          </w:p>
          <w:p w14:paraId="2ADE7056">
            <w:pPr>
              <w:pStyle w:val="6"/>
              <w:spacing w:before="1" w:line="220" w:lineRule="auto"/>
              <w:ind w:left="483"/>
            </w:pPr>
            <w:r>
              <w:rPr>
                <w:rFonts w:hint="eastAsia" w:ascii="宋体" w:hAnsi="宋体" w:eastAsia="宋体" w:cs="宋体"/>
                <w:color w:val="000000"/>
                <w:kern w:val="0"/>
                <w:sz w:val="24"/>
                <w:szCs w:val="24"/>
                <w:lang w:val="en-US" w:eastAsia="zh-CN" w:bidi="ar"/>
              </w:rPr>
              <w:t>防工程</w:t>
            </w:r>
          </w:p>
        </w:tc>
        <w:tc>
          <w:tcPr>
            <w:tcW w:w="1913" w:type="dxa"/>
            <w:vAlign w:val="top"/>
          </w:tcPr>
          <w:p w14:paraId="3A0F5F9E">
            <w:pPr>
              <w:pStyle w:val="6"/>
              <w:spacing w:before="1" w:line="220" w:lineRule="auto"/>
              <w:ind w:left="483"/>
              <w:rPr>
                <w:rFonts w:hint="eastAsia" w:ascii="宋体" w:hAnsi="宋体" w:eastAsia="宋体" w:cs="宋体"/>
                <w:color w:val="000000"/>
                <w:kern w:val="0"/>
                <w:sz w:val="24"/>
                <w:szCs w:val="24"/>
                <w:lang w:val="en-US" w:eastAsia="zh-CN" w:bidi="ar"/>
              </w:rPr>
            </w:pPr>
          </w:p>
          <w:p w14:paraId="2B6F7367">
            <w:pPr>
              <w:pStyle w:val="6"/>
              <w:spacing w:before="1" w:line="220" w:lineRule="auto"/>
              <w:ind w:left="483"/>
            </w:pPr>
            <w:r>
              <w:rPr>
                <w:rFonts w:hint="eastAsia" w:ascii="宋体" w:hAnsi="宋体" w:eastAsia="宋体" w:cs="宋体"/>
                <w:color w:val="000000"/>
                <w:kern w:val="0"/>
                <w:sz w:val="24"/>
                <w:szCs w:val="24"/>
                <w:lang w:val="en-US" w:eastAsia="zh-CN" w:bidi="ar"/>
              </w:rPr>
              <w:t>吴堡县人民政府办公室泰和居消防设施维修改造</w:t>
            </w:r>
            <w:r>
              <w:rPr>
                <w:rFonts w:hint="eastAsia" w:cs="宋体"/>
                <w:color w:val="000000"/>
                <w:kern w:val="0"/>
                <w:sz w:val="24"/>
                <w:szCs w:val="24"/>
                <w:lang w:val="en-US" w:eastAsia="zh-CN" w:bidi="ar"/>
              </w:rPr>
              <w:t>（二次）</w:t>
            </w:r>
          </w:p>
        </w:tc>
        <w:tc>
          <w:tcPr>
            <w:tcW w:w="800" w:type="dxa"/>
            <w:vAlign w:val="top"/>
          </w:tcPr>
          <w:p w14:paraId="680BAD14">
            <w:pPr>
              <w:spacing w:line="379" w:lineRule="auto"/>
              <w:rPr>
                <w:rFonts w:ascii="Arial"/>
                <w:sz w:val="21"/>
              </w:rPr>
            </w:pPr>
          </w:p>
          <w:p w14:paraId="4459A8DB">
            <w:pPr>
              <w:pStyle w:val="6"/>
              <w:spacing w:before="78" w:line="263" w:lineRule="auto"/>
              <w:ind w:left="260" w:right="141" w:firstLine="129"/>
            </w:pPr>
            <w:r>
              <w:rPr>
                <w:rFonts w:hint="eastAsia" w:ascii="宋体" w:hAnsi="宋体" w:eastAsia="宋体" w:cs="宋体"/>
                <w:color w:val="auto"/>
                <w:kern w:val="0"/>
                <w:sz w:val="24"/>
                <w:szCs w:val="24"/>
                <w:lang w:val="en-US" w:eastAsia="zh-CN" w:bidi="ar"/>
              </w:rPr>
              <w:t>1(项)</w:t>
            </w:r>
          </w:p>
        </w:tc>
        <w:tc>
          <w:tcPr>
            <w:tcW w:w="1214" w:type="dxa"/>
            <w:vAlign w:val="top"/>
          </w:tcPr>
          <w:p w14:paraId="44E1A55D">
            <w:pPr>
              <w:spacing w:line="379" w:lineRule="auto"/>
              <w:rPr>
                <w:rFonts w:ascii="Arial"/>
                <w:sz w:val="21"/>
              </w:rPr>
            </w:pPr>
          </w:p>
          <w:p w14:paraId="27A9ABBB">
            <w:pPr>
              <w:pStyle w:val="6"/>
              <w:spacing w:before="78" w:line="263" w:lineRule="auto"/>
              <w:ind w:left="387" w:right="122" w:hanging="236"/>
            </w:pPr>
            <w:r>
              <w:rPr>
                <w:spacing w:val="-7"/>
              </w:rPr>
              <w:t>详见采购</w:t>
            </w:r>
            <w:r>
              <w:rPr>
                <w:spacing w:val="-6"/>
              </w:rPr>
              <w:t>文件</w:t>
            </w:r>
          </w:p>
        </w:tc>
        <w:tc>
          <w:tcPr>
            <w:tcW w:w="1680" w:type="dxa"/>
            <w:vAlign w:val="top"/>
          </w:tcPr>
          <w:p w14:paraId="5BD04307">
            <w:pPr>
              <w:spacing w:line="267" w:lineRule="auto"/>
              <w:rPr>
                <w:rFonts w:ascii="Arial"/>
                <w:sz w:val="21"/>
              </w:rPr>
            </w:pPr>
          </w:p>
          <w:p w14:paraId="37510E78">
            <w:pPr>
              <w:spacing w:line="267" w:lineRule="auto"/>
              <w:rPr>
                <w:rFonts w:ascii="Arial"/>
                <w:sz w:val="21"/>
              </w:rPr>
            </w:pPr>
          </w:p>
          <w:p w14:paraId="5C95AD95">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414,925.38</w:t>
            </w:r>
          </w:p>
          <w:p w14:paraId="0EAB9917">
            <w:pPr>
              <w:pStyle w:val="6"/>
              <w:spacing w:before="78" w:line="239" w:lineRule="auto"/>
              <w:ind w:left="257"/>
            </w:pPr>
          </w:p>
        </w:tc>
        <w:tc>
          <w:tcPr>
            <w:tcW w:w="1793" w:type="dxa"/>
            <w:vAlign w:val="top"/>
          </w:tcPr>
          <w:p w14:paraId="476F50C3">
            <w:pPr>
              <w:spacing w:line="267" w:lineRule="auto"/>
              <w:rPr>
                <w:rFonts w:ascii="Arial"/>
                <w:sz w:val="21"/>
              </w:rPr>
            </w:pPr>
          </w:p>
          <w:p w14:paraId="0E61A13E">
            <w:pPr>
              <w:spacing w:line="267" w:lineRule="auto"/>
              <w:rPr>
                <w:rFonts w:ascii="Arial"/>
                <w:sz w:val="21"/>
              </w:rPr>
            </w:pPr>
          </w:p>
          <w:p w14:paraId="4491CBF5">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414,925.38</w:t>
            </w:r>
          </w:p>
          <w:p w14:paraId="5CB9AE59">
            <w:pPr>
              <w:pStyle w:val="6"/>
              <w:spacing w:before="78" w:line="239" w:lineRule="auto"/>
              <w:ind w:left="310"/>
            </w:pPr>
          </w:p>
        </w:tc>
      </w:tr>
    </w:tbl>
    <w:p w14:paraId="5ACB77A8">
      <w:pPr>
        <w:spacing w:before="217" w:line="219" w:lineRule="auto"/>
        <w:ind w:left="776"/>
        <w:rPr>
          <w:rFonts w:ascii="宋体" w:hAnsi="宋体" w:eastAsia="宋体" w:cs="宋体"/>
          <w:sz w:val="24"/>
          <w:szCs w:val="24"/>
        </w:rPr>
      </w:pPr>
      <w:r>
        <w:rPr>
          <w:rFonts w:ascii="宋体" w:hAnsi="宋体" w:eastAsia="宋体" w:cs="宋体"/>
          <w:color w:val="333333"/>
          <w:spacing w:val="-2"/>
          <w:sz w:val="24"/>
          <w:szCs w:val="24"/>
        </w:rPr>
        <w:t>本合同包不接受联合体投标</w:t>
      </w:r>
    </w:p>
    <w:p w14:paraId="45CA5A52">
      <w:pPr>
        <w:spacing w:before="196" w:line="220" w:lineRule="auto"/>
        <w:ind w:left="776"/>
      </w:pPr>
      <w:r>
        <w:rPr>
          <w:rFonts w:ascii="宋体" w:hAnsi="宋体" w:eastAsia="宋体" w:cs="宋体"/>
          <w:color w:val="333333"/>
          <w:spacing w:val="-2"/>
          <w:sz w:val="24"/>
          <w:szCs w:val="24"/>
        </w:rPr>
        <w:t>合同履行期限：30日历天</w:t>
      </w:r>
      <w:bookmarkStart w:id="0" w:name="_GoBack"/>
      <w:bookmarkEnd w:id="0"/>
    </w:p>
    <w:p w14:paraId="77192630">
      <w:pPr>
        <w:pStyle w:val="2"/>
        <w:spacing w:line="267" w:lineRule="auto"/>
      </w:pPr>
    </w:p>
    <w:p w14:paraId="69F09C0A">
      <w:pPr>
        <w:spacing w:before="78" w:line="219" w:lineRule="auto"/>
        <w:ind w:left="153"/>
        <w:rPr>
          <w:rFonts w:ascii="宋体" w:hAnsi="宋体" w:eastAsia="宋体" w:cs="宋体"/>
          <w:sz w:val="24"/>
          <w:szCs w:val="24"/>
        </w:rPr>
      </w:pPr>
      <w:r>
        <w:rPr>
          <w:rFonts w:ascii="宋体" w:hAnsi="宋体" w:eastAsia="宋体" w:cs="宋体"/>
          <w:b/>
          <w:bCs/>
          <w:color w:val="333333"/>
          <w:spacing w:val="-6"/>
          <w:sz w:val="24"/>
          <w:szCs w:val="24"/>
        </w:rPr>
        <w:t>二、申请人的资格要求：</w:t>
      </w:r>
    </w:p>
    <w:p w14:paraId="555300FF">
      <w:pPr>
        <w:spacing w:before="192" w:line="219" w:lineRule="auto"/>
        <w:ind w:left="661"/>
        <w:rPr>
          <w:rFonts w:ascii="宋体" w:hAnsi="宋体" w:eastAsia="宋体" w:cs="宋体"/>
          <w:sz w:val="24"/>
          <w:szCs w:val="24"/>
        </w:rPr>
      </w:pPr>
      <w:r>
        <w:rPr>
          <w:rFonts w:ascii="宋体" w:hAnsi="宋体" w:eastAsia="宋体" w:cs="宋体"/>
          <w:color w:val="333333"/>
          <w:spacing w:val="1"/>
          <w:sz w:val="24"/>
          <w:szCs w:val="24"/>
        </w:rPr>
        <w:t>1.满足《中华人民共和国政府采购法》第二十二条规定;</w:t>
      </w:r>
    </w:p>
    <w:p w14:paraId="01160EEB">
      <w:pPr>
        <w:spacing w:before="195" w:line="219" w:lineRule="auto"/>
        <w:ind w:left="629"/>
        <w:rPr>
          <w:rFonts w:ascii="宋体" w:hAnsi="宋体" w:eastAsia="宋体" w:cs="宋体"/>
          <w:sz w:val="24"/>
          <w:szCs w:val="24"/>
        </w:rPr>
      </w:pPr>
      <w:r>
        <w:rPr>
          <w:rFonts w:ascii="宋体" w:hAnsi="宋体" w:eastAsia="宋体" w:cs="宋体"/>
          <w:color w:val="333333"/>
          <w:spacing w:val="-2"/>
          <w:sz w:val="24"/>
          <w:szCs w:val="24"/>
        </w:rPr>
        <w:t>2.落实政府采购政策需满足的资格要求：</w:t>
      </w:r>
    </w:p>
    <w:p w14:paraId="6D2EA7D7">
      <w:pPr>
        <w:spacing w:before="218" w:line="360" w:lineRule="auto"/>
        <w:ind w:left="164" w:right="651" w:firstLine="461"/>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pacing w:val="-1"/>
          <w:sz w:val="24"/>
          <w:szCs w:val="24"/>
        </w:rPr>
        <w:t>)落实政府采购政策需满足</w:t>
      </w:r>
      <w:r>
        <w:rPr>
          <w:rFonts w:ascii="宋体" w:hAnsi="宋体" w:eastAsia="宋体" w:cs="宋体"/>
          <w:color w:val="333333"/>
          <w:spacing w:val="-2"/>
          <w:sz w:val="24"/>
          <w:szCs w:val="24"/>
        </w:rPr>
        <w:t>的资格要求如下</w:t>
      </w:r>
      <w:r>
        <w:rPr>
          <w:rFonts w:ascii="宋体" w:hAnsi="宋体" w:eastAsia="宋体" w:cs="宋体"/>
          <w:color w:val="333333"/>
          <w:spacing w:val="-68"/>
          <w:sz w:val="24"/>
          <w:szCs w:val="24"/>
        </w:rPr>
        <w:t xml:space="preserve"> </w:t>
      </w:r>
      <w:r>
        <w:rPr>
          <w:rFonts w:ascii="宋体" w:hAnsi="宋体" w:eastAsia="宋体" w:cs="宋体"/>
          <w:color w:val="333333"/>
          <w:spacing w:val="-2"/>
          <w:sz w:val="24"/>
          <w:szCs w:val="24"/>
        </w:rPr>
        <w:t>:</w:t>
      </w:r>
    </w:p>
    <w:p w14:paraId="55098BE8">
      <w:pPr>
        <w:spacing w:line="218" w:lineRule="auto"/>
        <w:ind w:left="710"/>
        <w:rPr>
          <w:rFonts w:ascii="宋体" w:hAnsi="宋体" w:eastAsia="宋体" w:cs="宋体"/>
          <w:sz w:val="24"/>
          <w:szCs w:val="24"/>
        </w:rPr>
      </w:pPr>
      <w:r>
        <w:rPr>
          <w:rFonts w:ascii="宋体" w:hAnsi="宋体" w:eastAsia="宋体" w:cs="宋体"/>
          <w:color w:val="333333"/>
          <w:spacing w:val="-4"/>
          <w:sz w:val="24"/>
          <w:szCs w:val="24"/>
        </w:rPr>
        <w:t>(1)《政府采购促进中小企业发展管理法》（财库[2020]</w:t>
      </w:r>
      <w:r>
        <w:rPr>
          <w:rFonts w:ascii="宋体" w:hAnsi="宋体" w:eastAsia="宋体" w:cs="宋体"/>
          <w:color w:val="333333"/>
          <w:spacing w:val="-5"/>
          <w:sz w:val="24"/>
          <w:szCs w:val="24"/>
        </w:rPr>
        <w:t>46</w:t>
      </w:r>
      <w:r>
        <w:rPr>
          <w:rFonts w:ascii="宋体" w:hAnsi="宋体" w:eastAsia="宋体" w:cs="宋体"/>
          <w:color w:val="333333"/>
          <w:spacing w:val="-33"/>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1"/>
          <w:sz w:val="24"/>
          <w:szCs w:val="24"/>
        </w:rPr>
        <w:t>）；</w:t>
      </w:r>
    </w:p>
    <w:p w14:paraId="4D6B9F3D">
      <w:pPr>
        <w:spacing w:line="218" w:lineRule="auto"/>
        <w:rPr>
          <w:rFonts w:ascii="宋体" w:hAnsi="宋体" w:eastAsia="宋体" w:cs="宋体"/>
          <w:sz w:val="24"/>
          <w:szCs w:val="24"/>
        </w:rPr>
        <w:sectPr>
          <w:footerReference r:id="rId5" w:type="default"/>
          <w:pgSz w:w="11906" w:h="16840"/>
          <w:pgMar w:top="1417" w:right="973" w:bottom="890" w:left="1511" w:header="0" w:footer="720" w:gutter="0"/>
          <w:cols w:space="720" w:num="1"/>
        </w:sectPr>
      </w:pPr>
    </w:p>
    <w:p w14:paraId="6F777831">
      <w:pPr>
        <w:spacing w:before="228" w:line="257" w:lineRule="auto"/>
        <w:ind w:left="355" w:right="74" w:firstLine="80"/>
        <w:rPr>
          <w:rFonts w:ascii="宋体" w:hAnsi="宋体" w:eastAsia="宋体" w:cs="宋体"/>
          <w:sz w:val="24"/>
          <w:szCs w:val="24"/>
        </w:rPr>
      </w:pPr>
      <w:r>
        <w:rPr>
          <w:rFonts w:ascii="宋体" w:hAnsi="宋体" w:eastAsia="宋体" w:cs="宋体"/>
          <w:color w:val="333333"/>
          <w:spacing w:val="-9"/>
          <w:sz w:val="24"/>
          <w:szCs w:val="24"/>
        </w:rPr>
        <w:t>(2)《财政部司法部关于政府采购支持监狱企业发展有关问题的</w:t>
      </w:r>
      <w:r>
        <w:rPr>
          <w:rFonts w:ascii="宋体" w:hAnsi="宋体" w:eastAsia="宋体" w:cs="宋体"/>
          <w:color w:val="333333"/>
          <w:spacing w:val="-10"/>
          <w:sz w:val="24"/>
          <w:szCs w:val="24"/>
        </w:rPr>
        <w:t>通知》（财库〔2</w:t>
      </w:r>
      <w:r>
        <w:rPr>
          <w:rFonts w:ascii="宋体" w:hAnsi="宋体" w:eastAsia="宋体" w:cs="宋体"/>
          <w:color w:val="333333"/>
          <w:sz w:val="24"/>
          <w:szCs w:val="24"/>
        </w:rPr>
        <w:t xml:space="preserve"> </w:t>
      </w:r>
      <w:r>
        <w:rPr>
          <w:rFonts w:ascii="宋体" w:hAnsi="宋体" w:eastAsia="宋体" w:cs="宋体"/>
          <w:color w:val="333333"/>
          <w:spacing w:val="-8"/>
          <w:sz w:val="24"/>
          <w:szCs w:val="24"/>
        </w:rPr>
        <w:t>25〕68</w:t>
      </w:r>
      <w:r>
        <w:rPr>
          <w:rFonts w:ascii="宋体" w:hAnsi="宋体" w:eastAsia="宋体" w:cs="宋体"/>
          <w:color w:val="333333"/>
          <w:spacing w:val="-36"/>
          <w:sz w:val="24"/>
          <w:szCs w:val="24"/>
        </w:rPr>
        <w:t xml:space="preserve"> </w:t>
      </w:r>
      <w:r>
        <w:rPr>
          <w:rFonts w:ascii="宋体" w:hAnsi="宋体" w:eastAsia="宋体" w:cs="宋体"/>
          <w:color w:val="333333"/>
          <w:spacing w:val="-8"/>
          <w:sz w:val="24"/>
          <w:szCs w:val="24"/>
        </w:rPr>
        <w:t>号</w:t>
      </w:r>
      <w:r>
        <w:rPr>
          <w:rFonts w:ascii="宋体" w:hAnsi="宋体" w:eastAsia="宋体" w:cs="宋体"/>
          <w:color w:val="333333"/>
          <w:spacing w:val="-1"/>
          <w:sz w:val="24"/>
          <w:szCs w:val="24"/>
        </w:rPr>
        <w:t>）；</w:t>
      </w:r>
    </w:p>
    <w:p w14:paraId="2CC8BABC">
      <w:pPr>
        <w:spacing w:before="289" w:line="257" w:lineRule="auto"/>
        <w:ind w:left="354" w:right="71" w:firstLine="81"/>
        <w:rPr>
          <w:rFonts w:ascii="宋体" w:hAnsi="宋体" w:eastAsia="宋体" w:cs="宋体"/>
          <w:sz w:val="24"/>
          <w:szCs w:val="24"/>
        </w:rPr>
      </w:pPr>
      <w:r>
        <w:rPr>
          <w:rFonts w:ascii="宋体" w:hAnsi="宋体" w:eastAsia="宋体" w:cs="宋体"/>
          <w:color w:val="333333"/>
          <w:spacing w:val="-3"/>
          <w:sz w:val="24"/>
          <w:szCs w:val="24"/>
        </w:rPr>
        <w:t>(3)《国务院办公厅关于建立政府强制采购节能货物制度的通知》（国办发〔2</w:t>
      </w:r>
      <w:r>
        <w:rPr>
          <w:rFonts w:ascii="宋体" w:hAnsi="宋体" w:eastAsia="宋体" w:cs="宋体"/>
          <w:color w:val="333333"/>
          <w:spacing w:val="9"/>
          <w:sz w:val="24"/>
          <w:szCs w:val="24"/>
        </w:rPr>
        <w:t xml:space="preserve"> </w:t>
      </w:r>
      <w:r>
        <w:rPr>
          <w:rFonts w:ascii="宋体" w:hAnsi="宋体" w:eastAsia="宋体" w:cs="宋体"/>
          <w:color w:val="333333"/>
          <w:spacing w:val="-7"/>
          <w:sz w:val="24"/>
          <w:szCs w:val="24"/>
        </w:rPr>
        <w:t>007〕51</w:t>
      </w:r>
      <w:r>
        <w:rPr>
          <w:rFonts w:ascii="宋体" w:hAnsi="宋体" w:eastAsia="宋体" w:cs="宋体"/>
          <w:color w:val="333333"/>
          <w:spacing w:val="-36"/>
          <w:sz w:val="24"/>
          <w:szCs w:val="24"/>
        </w:rPr>
        <w:t xml:space="preserve"> </w:t>
      </w:r>
      <w:r>
        <w:rPr>
          <w:rFonts w:ascii="宋体" w:hAnsi="宋体" w:eastAsia="宋体" w:cs="宋体"/>
          <w:color w:val="333333"/>
          <w:spacing w:val="-7"/>
          <w:sz w:val="24"/>
          <w:szCs w:val="24"/>
        </w:rPr>
        <w:t>号</w:t>
      </w:r>
      <w:r>
        <w:rPr>
          <w:rFonts w:ascii="宋体" w:hAnsi="宋体" w:eastAsia="宋体" w:cs="宋体"/>
          <w:color w:val="333333"/>
          <w:sz w:val="24"/>
          <w:szCs w:val="24"/>
        </w:rPr>
        <w:t>）；</w:t>
      </w:r>
    </w:p>
    <w:p w14:paraId="4617BC76">
      <w:pPr>
        <w:spacing w:before="266" w:line="219" w:lineRule="auto"/>
        <w:ind w:left="435"/>
        <w:rPr>
          <w:rFonts w:ascii="宋体" w:hAnsi="宋体" w:eastAsia="宋体" w:cs="宋体"/>
          <w:sz w:val="24"/>
          <w:szCs w:val="24"/>
        </w:rPr>
      </w:pPr>
      <w:r>
        <w:rPr>
          <w:rFonts w:ascii="宋体" w:hAnsi="宋体" w:eastAsia="宋体" w:cs="宋体"/>
          <w:color w:val="333333"/>
          <w:spacing w:val="-4"/>
          <w:sz w:val="24"/>
          <w:szCs w:val="24"/>
        </w:rPr>
        <w:t>(4)《环境标志货物政府采购实施的意见》（财库[2006]</w:t>
      </w:r>
      <w:r>
        <w:rPr>
          <w:rFonts w:ascii="宋体" w:hAnsi="宋体" w:eastAsia="宋体" w:cs="宋体"/>
          <w:color w:val="333333"/>
          <w:spacing w:val="-5"/>
          <w:sz w:val="24"/>
          <w:szCs w:val="24"/>
        </w:rPr>
        <w:t>90</w:t>
      </w:r>
      <w:r>
        <w:rPr>
          <w:rFonts w:ascii="宋体" w:hAnsi="宋体" w:eastAsia="宋体" w:cs="宋体"/>
          <w:color w:val="333333"/>
          <w:spacing w:val="-33"/>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1"/>
          <w:sz w:val="24"/>
          <w:szCs w:val="24"/>
        </w:rPr>
        <w:t>）；</w:t>
      </w:r>
    </w:p>
    <w:p w14:paraId="6784DCFB">
      <w:pPr>
        <w:spacing w:before="192" w:line="219" w:lineRule="auto"/>
        <w:ind w:left="435"/>
        <w:rPr>
          <w:rFonts w:ascii="宋体" w:hAnsi="宋体" w:eastAsia="宋体" w:cs="宋体"/>
          <w:sz w:val="24"/>
          <w:szCs w:val="24"/>
        </w:rPr>
      </w:pPr>
      <w:r>
        <w:rPr>
          <w:rFonts w:ascii="宋体" w:hAnsi="宋体" w:eastAsia="宋体" w:cs="宋体"/>
          <w:color w:val="333333"/>
          <w:spacing w:val="-4"/>
          <w:sz w:val="24"/>
          <w:szCs w:val="24"/>
        </w:rPr>
        <w:t>(5)《节能货物政府采购实施意见》（财库[2</w:t>
      </w:r>
      <w:r>
        <w:rPr>
          <w:rFonts w:ascii="宋体" w:hAnsi="宋体" w:eastAsia="宋体" w:cs="宋体"/>
          <w:color w:val="333333"/>
          <w:spacing w:val="-5"/>
          <w:sz w:val="24"/>
          <w:szCs w:val="24"/>
        </w:rPr>
        <w:t>004]185</w:t>
      </w:r>
      <w:r>
        <w:rPr>
          <w:rFonts w:ascii="宋体" w:hAnsi="宋体" w:eastAsia="宋体" w:cs="宋体"/>
          <w:color w:val="333333"/>
          <w:spacing w:val="-34"/>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2"/>
          <w:sz w:val="24"/>
          <w:szCs w:val="24"/>
        </w:rPr>
        <w:t>）；</w:t>
      </w:r>
    </w:p>
    <w:p w14:paraId="0D29ED3A">
      <w:pPr>
        <w:spacing w:before="196" w:line="219" w:lineRule="auto"/>
        <w:ind w:left="435"/>
        <w:rPr>
          <w:rFonts w:ascii="宋体" w:hAnsi="宋体" w:eastAsia="宋体" w:cs="宋体"/>
          <w:sz w:val="24"/>
          <w:szCs w:val="24"/>
        </w:rPr>
      </w:pPr>
      <w:r>
        <w:rPr>
          <w:rFonts w:ascii="宋体" w:hAnsi="宋体" w:eastAsia="宋体" w:cs="宋体"/>
          <w:color w:val="333333"/>
          <w:spacing w:val="-4"/>
          <w:sz w:val="24"/>
          <w:szCs w:val="24"/>
        </w:rPr>
        <w:t>(6)《关于促进残疾人就业政府采购政策的通知》（财库〔2017〕141</w:t>
      </w:r>
      <w:r>
        <w:rPr>
          <w:rFonts w:ascii="宋体" w:hAnsi="宋体" w:eastAsia="宋体" w:cs="宋体"/>
          <w:color w:val="333333"/>
          <w:spacing w:val="-33"/>
          <w:sz w:val="24"/>
          <w:szCs w:val="24"/>
        </w:rPr>
        <w:t xml:space="preserve"> </w:t>
      </w:r>
      <w:r>
        <w:rPr>
          <w:rFonts w:ascii="宋体" w:hAnsi="宋体" w:eastAsia="宋体" w:cs="宋体"/>
          <w:color w:val="333333"/>
          <w:spacing w:val="-4"/>
          <w:sz w:val="24"/>
          <w:szCs w:val="24"/>
        </w:rPr>
        <w:t>号</w:t>
      </w:r>
      <w:r>
        <w:rPr>
          <w:rFonts w:ascii="宋体" w:hAnsi="宋体" w:eastAsia="宋体" w:cs="宋体"/>
          <w:color w:val="333333"/>
          <w:spacing w:val="3"/>
          <w:sz w:val="24"/>
          <w:szCs w:val="24"/>
        </w:rPr>
        <w:t>）；</w:t>
      </w:r>
    </w:p>
    <w:p w14:paraId="4DE1A564">
      <w:pPr>
        <w:spacing w:before="215" w:line="256" w:lineRule="auto"/>
        <w:ind w:left="348" w:right="84" w:firstLine="86"/>
        <w:rPr>
          <w:rFonts w:ascii="宋体" w:hAnsi="宋体" w:eastAsia="宋体" w:cs="宋体"/>
          <w:sz w:val="24"/>
          <w:szCs w:val="24"/>
        </w:rPr>
      </w:pPr>
      <w:r>
        <w:rPr>
          <w:rFonts w:ascii="宋体" w:hAnsi="宋体" w:eastAsia="宋体" w:cs="宋体"/>
          <w:color w:val="333333"/>
          <w:spacing w:val="-6"/>
          <w:sz w:val="24"/>
          <w:szCs w:val="24"/>
        </w:rPr>
        <w:t>(7)《榆林市财政局关于进一步加大政府采购</w:t>
      </w:r>
      <w:r>
        <w:rPr>
          <w:rFonts w:ascii="宋体" w:hAnsi="宋体" w:eastAsia="宋体" w:cs="宋体"/>
          <w:color w:val="333333"/>
          <w:spacing w:val="-7"/>
          <w:sz w:val="24"/>
          <w:szCs w:val="24"/>
        </w:rPr>
        <w:t>支持中小企业力度的通知》陕财办</w:t>
      </w:r>
      <w:r>
        <w:rPr>
          <w:rFonts w:ascii="宋体" w:hAnsi="宋体" w:eastAsia="宋体" w:cs="宋体"/>
          <w:color w:val="333333"/>
          <w:spacing w:val="-4"/>
          <w:sz w:val="24"/>
          <w:szCs w:val="24"/>
        </w:rPr>
        <w:t>采函(2022]10</w:t>
      </w:r>
      <w:r>
        <w:rPr>
          <w:rFonts w:ascii="宋体" w:hAnsi="宋体" w:eastAsia="宋体" w:cs="宋体"/>
          <w:color w:val="333333"/>
          <w:spacing w:val="-27"/>
          <w:sz w:val="24"/>
          <w:szCs w:val="24"/>
        </w:rPr>
        <w:t xml:space="preserve"> </w:t>
      </w:r>
      <w:r>
        <w:rPr>
          <w:rFonts w:ascii="宋体" w:hAnsi="宋体" w:eastAsia="宋体" w:cs="宋体"/>
          <w:color w:val="333333"/>
          <w:spacing w:val="-4"/>
          <w:sz w:val="24"/>
          <w:szCs w:val="24"/>
        </w:rPr>
        <w:t>号；</w:t>
      </w:r>
    </w:p>
    <w:p w14:paraId="3741E1B0">
      <w:pPr>
        <w:spacing w:before="292" w:line="256" w:lineRule="auto"/>
        <w:ind w:left="353" w:right="74" w:firstLine="82"/>
        <w:rPr>
          <w:rFonts w:ascii="宋体" w:hAnsi="宋体" w:eastAsia="宋体" w:cs="宋体"/>
          <w:sz w:val="24"/>
          <w:szCs w:val="24"/>
        </w:rPr>
      </w:pPr>
      <w:r>
        <w:rPr>
          <w:rFonts w:ascii="宋体" w:hAnsi="宋体" w:eastAsia="宋体" w:cs="宋体"/>
          <w:color w:val="333333"/>
          <w:spacing w:val="-9"/>
          <w:sz w:val="24"/>
          <w:szCs w:val="24"/>
        </w:rPr>
        <w:t>(8)根据《陕西省财政厅关于进一步加大政府采购支持中小企业</w:t>
      </w:r>
      <w:r>
        <w:rPr>
          <w:rFonts w:ascii="宋体" w:hAnsi="宋体" w:eastAsia="宋体" w:cs="宋体"/>
          <w:color w:val="333333"/>
          <w:spacing w:val="-10"/>
          <w:sz w:val="24"/>
          <w:szCs w:val="24"/>
        </w:rPr>
        <w:t>力度的通知》(陕</w:t>
      </w:r>
      <w:r>
        <w:rPr>
          <w:rFonts w:ascii="宋体" w:hAnsi="宋体" w:eastAsia="宋体" w:cs="宋体"/>
          <w:color w:val="333333"/>
          <w:spacing w:val="-4"/>
          <w:sz w:val="24"/>
          <w:szCs w:val="24"/>
        </w:rPr>
        <w:t>财办采(2022]5</w:t>
      </w:r>
      <w:r>
        <w:rPr>
          <w:rFonts w:ascii="宋体" w:hAnsi="宋体" w:eastAsia="宋体" w:cs="宋体"/>
          <w:color w:val="333333"/>
          <w:spacing w:val="-27"/>
          <w:sz w:val="24"/>
          <w:szCs w:val="24"/>
        </w:rPr>
        <w:t xml:space="preserve"> </w:t>
      </w:r>
      <w:r>
        <w:rPr>
          <w:rFonts w:ascii="宋体" w:hAnsi="宋体" w:eastAsia="宋体" w:cs="宋体"/>
          <w:color w:val="333333"/>
          <w:spacing w:val="-4"/>
          <w:sz w:val="24"/>
          <w:szCs w:val="24"/>
        </w:rPr>
        <w:t>号)；</w:t>
      </w:r>
    </w:p>
    <w:p w14:paraId="7A79A0F7">
      <w:pPr>
        <w:spacing w:before="295" w:line="286" w:lineRule="auto"/>
        <w:ind w:left="348" w:right="69" w:firstLine="86"/>
        <w:rPr>
          <w:rFonts w:ascii="宋体" w:hAnsi="宋体" w:eastAsia="宋体" w:cs="宋体"/>
          <w:sz w:val="24"/>
          <w:szCs w:val="24"/>
        </w:rPr>
      </w:pPr>
      <w:r>
        <w:rPr>
          <w:rFonts w:ascii="宋体" w:hAnsi="宋体" w:eastAsia="宋体" w:cs="宋体"/>
          <w:color w:val="333333"/>
          <w:spacing w:val="-6"/>
          <w:sz w:val="24"/>
          <w:szCs w:val="24"/>
        </w:rPr>
        <w:t>(9)陕西省财政厅关于印发《陕西省中小企业政府采购信用融资办法》 (陕财办</w:t>
      </w:r>
      <w:r>
        <w:rPr>
          <w:rFonts w:ascii="宋体" w:hAnsi="宋体" w:eastAsia="宋体" w:cs="宋体"/>
          <w:color w:val="333333"/>
          <w:spacing w:val="-2"/>
          <w:sz w:val="24"/>
          <w:szCs w:val="24"/>
        </w:rPr>
        <w:t>采(2018)23</w:t>
      </w:r>
      <w:r>
        <w:rPr>
          <w:rFonts w:ascii="宋体" w:hAnsi="宋体" w:eastAsia="宋体" w:cs="宋体"/>
          <w:color w:val="333333"/>
          <w:spacing w:val="-26"/>
          <w:sz w:val="24"/>
          <w:szCs w:val="24"/>
        </w:rPr>
        <w:t xml:space="preserve"> </w:t>
      </w:r>
      <w:r>
        <w:rPr>
          <w:rFonts w:ascii="宋体" w:hAnsi="宋体" w:eastAsia="宋体" w:cs="宋体"/>
          <w:color w:val="333333"/>
          <w:spacing w:val="-2"/>
          <w:sz w:val="24"/>
          <w:szCs w:val="24"/>
        </w:rPr>
        <w:t>号)相关政策、业务流程、办理平台(</w:t>
      </w:r>
      <w:r>
        <w:fldChar w:fldCharType="begin"/>
      </w:r>
      <w:r>
        <w:instrText xml:space="preserve"> HYPERLINK "http://www.ccgp-shaanxi.gov.cn/zodservice/zcd/shanxi/" </w:instrText>
      </w:r>
      <w:r>
        <w:fldChar w:fldCharType="separate"/>
      </w:r>
      <w:r>
        <w:rPr>
          <w:rFonts w:ascii="宋体" w:hAnsi="宋体" w:eastAsia="宋体" w:cs="宋体"/>
          <w:color w:val="333333"/>
          <w:spacing w:val="-2"/>
          <w:sz w:val="24"/>
          <w:szCs w:val="24"/>
        </w:rPr>
        <w:t>http://www.ccgp-shaanxi.go</w:t>
      </w:r>
      <w:r>
        <w:rPr>
          <w:rFonts w:ascii="宋体" w:hAnsi="宋体" w:eastAsia="宋体" w:cs="宋体"/>
          <w:color w:val="333333"/>
          <w:spacing w:val="-2"/>
          <w:sz w:val="24"/>
          <w:szCs w:val="24"/>
        </w:rPr>
        <w:fldChar w:fldCharType="end"/>
      </w:r>
      <w:r>
        <w:rPr>
          <w:rFonts w:ascii="宋体" w:hAnsi="宋体" w:eastAsia="宋体" w:cs="宋体"/>
          <w:color w:val="333333"/>
          <w:sz w:val="24"/>
          <w:szCs w:val="24"/>
        </w:rPr>
        <w:t xml:space="preserve"> </w:t>
      </w:r>
      <w:r>
        <w:fldChar w:fldCharType="begin"/>
      </w:r>
      <w:r>
        <w:instrText xml:space="preserve"> HYPERLINK "http://www.ccgp-shaanxi.gov.cn/zodservice/zcd/shanxi/" </w:instrText>
      </w:r>
      <w:r>
        <w:fldChar w:fldCharType="separate"/>
      </w:r>
      <w:r>
        <w:rPr>
          <w:rFonts w:ascii="宋体" w:hAnsi="宋体" w:eastAsia="宋体" w:cs="宋体"/>
          <w:color w:val="333333"/>
          <w:spacing w:val="-1"/>
          <w:sz w:val="24"/>
          <w:szCs w:val="24"/>
        </w:rPr>
        <w:t>v.cn/zodservice/zcd/shanxi/</w:t>
      </w:r>
      <w:r>
        <w:rPr>
          <w:rFonts w:ascii="宋体" w:hAnsi="宋体" w:eastAsia="宋体" w:cs="宋体"/>
          <w:color w:val="333333"/>
          <w:spacing w:val="-1"/>
          <w:sz w:val="24"/>
          <w:szCs w:val="24"/>
        </w:rPr>
        <w:fldChar w:fldCharType="end"/>
      </w:r>
      <w:r>
        <w:rPr>
          <w:rFonts w:ascii="宋体" w:hAnsi="宋体" w:eastAsia="宋体" w:cs="宋体"/>
          <w:color w:val="333333"/>
          <w:spacing w:val="-1"/>
          <w:sz w:val="24"/>
          <w:szCs w:val="24"/>
        </w:rPr>
        <w:t>)；</w:t>
      </w:r>
    </w:p>
    <w:p w14:paraId="74F010F0">
      <w:pPr>
        <w:spacing w:before="319" w:line="258" w:lineRule="auto"/>
        <w:ind w:left="386" w:right="69" w:firstLine="48"/>
        <w:rPr>
          <w:rFonts w:ascii="宋体" w:hAnsi="宋体" w:eastAsia="宋体" w:cs="宋体"/>
          <w:sz w:val="24"/>
          <w:szCs w:val="24"/>
        </w:rPr>
      </w:pPr>
      <w:r>
        <w:rPr>
          <w:rFonts w:ascii="宋体" w:hAnsi="宋体" w:eastAsia="宋体" w:cs="宋体"/>
          <w:color w:val="333333"/>
          <w:spacing w:val="-6"/>
          <w:sz w:val="24"/>
          <w:szCs w:val="24"/>
        </w:rPr>
        <w:t>(10)《关于在政府采购活动中查询及使用信用记录有关问题的通知》 (财库(20</w:t>
      </w:r>
      <w:r>
        <w:rPr>
          <w:rFonts w:ascii="宋体" w:hAnsi="宋体" w:eastAsia="宋体" w:cs="宋体"/>
          <w:color w:val="333333"/>
          <w:spacing w:val="18"/>
          <w:sz w:val="24"/>
          <w:szCs w:val="24"/>
        </w:rPr>
        <w:t xml:space="preserve"> </w:t>
      </w:r>
      <w:r>
        <w:rPr>
          <w:rFonts w:ascii="宋体" w:hAnsi="宋体" w:eastAsia="宋体" w:cs="宋体"/>
          <w:color w:val="333333"/>
          <w:spacing w:val="-8"/>
          <w:sz w:val="24"/>
          <w:szCs w:val="24"/>
        </w:rPr>
        <w:t>16]125</w:t>
      </w:r>
      <w:r>
        <w:rPr>
          <w:rFonts w:ascii="宋体" w:hAnsi="宋体" w:eastAsia="宋体" w:cs="宋体"/>
          <w:color w:val="333333"/>
          <w:spacing w:val="-36"/>
          <w:sz w:val="24"/>
          <w:szCs w:val="24"/>
        </w:rPr>
        <w:t xml:space="preserve"> </w:t>
      </w:r>
      <w:r>
        <w:rPr>
          <w:rFonts w:ascii="宋体" w:hAnsi="宋体" w:eastAsia="宋体" w:cs="宋体"/>
          <w:color w:val="333333"/>
          <w:spacing w:val="-8"/>
          <w:sz w:val="24"/>
          <w:szCs w:val="24"/>
        </w:rPr>
        <w:t>号)；</w:t>
      </w:r>
    </w:p>
    <w:p w14:paraId="547045B9">
      <w:pPr>
        <w:spacing w:before="265" w:line="219" w:lineRule="auto"/>
        <w:ind w:left="359"/>
        <w:rPr>
          <w:rFonts w:ascii="宋体" w:hAnsi="宋体" w:eastAsia="宋体" w:cs="宋体"/>
          <w:sz w:val="24"/>
          <w:szCs w:val="24"/>
        </w:rPr>
      </w:pPr>
      <w:r>
        <w:rPr>
          <w:rFonts w:ascii="宋体" w:hAnsi="宋体" w:eastAsia="宋体" w:cs="宋体"/>
          <w:color w:val="333333"/>
          <w:spacing w:val="-3"/>
          <w:sz w:val="24"/>
          <w:szCs w:val="24"/>
        </w:rPr>
        <w:t>3.本项目的特定资格要求：</w:t>
      </w:r>
    </w:p>
    <w:p w14:paraId="46E43DA0">
      <w:pPr>
        <w:spacing w:before="197" w:line="219" w:lineRule="auto"/>
        <w:ind w:left="353"/>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)特定资格要求如下:</w:t>
      </w:r>
    </w:p>
    <w:p w14:paraId="0B01B97E">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供应商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p>
    <w:p w14:paraId="717F172D">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投标人须具备消防设施工程施工专业承包二级及以上资质，并具备有效的安全生产许可证；拟委派的项目负责人须具备机电工程专业二级注册建造师及以上执业资格，具备有效的安全生产考核合格证书，同时提供在本企业2025年1月至今至少1个月可查询的社会保险缴纳证明材料（五险一金中的任意一项即可），且未担任其他在建工程项目的项目负责人；</w:t>
      </w:r>
    </w:p>
    <w:p w14:paraId="41337591">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（3）参加政府采购活动前 3 年内经营活动中没有重大违法记录声明书；投标时 限内“信用中国”(</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"https://www.creditchina.gov.cn"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www.creditchina.gov.cn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)网站生成的带水印信用报告，供应商不得 为“信用中国”网站（</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"https://www.creditchina.gov.cn"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www.creditchina.gov.cn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）中列入重大税收违法失信主体、政府 采购严重违法失信行为记录名单，不得为中国政府采购网（</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"https://www.ccgp.gov.cn"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www.ccgp.gov.cn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）政府 采购严重违法失信行为记录名单中被财政部门禁止参加政府采购活动的供应商（提供 查询结果网页截图并加盖供应商公章）；同时提供榆林市政府采购货物类项目供应商信用承诺书；</w:t>
      </w:r>
    </w:p>
    <w:p w14:paraId="170379BC">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（4）财务状况报告：</w:t>
      </w:r>
      <w:r>
        <w:rPr>
          <w:rFonts w:hint="eastAsia" w:ascii="宋体" w:hAnsi="宋体" w:eastAsia="宋体" w:cs="宋体"/>
          <w:color w:val="auto"/>
          <w:spacing w:val="9"/>
          <w:sz w:val="24"/>
          <w:szCs w:val="24"/>
          <w:lang w:eastAsia="zh-CN"/>
        </w:rPr>
        <w:t>经会计事务所或审计机构出具的 2024 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rPr>
          <w:rFonts w:hint="eastAsia" w:ascii="宋体" w:hAnsi="宋体" w:eastAsia="宋体" w:cs="宋体"/>
          <w:color w:val="auto"/>
          <w:spacing w:val="9"/>
          <w:sz w:val="24"/>
          <w:szCs w:val="24"/>
        </w:rPr>
        <w:t>；</w:t>
      </w:r>
    </w:p>
    <w:p w14:paraId="7E46192E">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（5）税收缴纳证明：提供 202</w:t>
      </w:r>
      <w:r>
        <w:rPr>
          <w:rFonts w:hint="eastAsia" w:ascii="宋体" w:hAnsi="宋体" w:eastAsia="宋体" w:cs="宋体"/>
          <w:color w:val="auto"/>
          <w:spacing w:val="9"/>
          <w:sz w:val="24"/>
          <w:szCs w:val="24"/>
          <w:lang w:val="en-US" w:eastAsia="zh-CN"/>
        </w:rPr>
        <w:t>5</w:t>
      </w:r>
      <w:r>
        <w:rPr>
          <w:rFonts w:hint="eastAsia" w:ascii="宋体" w:hAnsi="宋体" w:eastAsia="宋体" w:cs="宋体"/>
          <w:color w:val="auto"/>
          <w:spacing w:val="9"/>
          <w:sz w:val="24"/>
          <w:szCs w:val="24"/>
        </w:rPr>
        <w:t xml:space="preserve"> 年 </w:t>
      </w:r>
      <w:r>
        <w:rPr>
          <w:rFonts w:hint="eastAsia" w:ascii="宋体" w:hAnsi="宋体" w:eastAsia="宋体" w:cs="宋体"/>
          <w:color w:val="auto"/>
          <w:spacing w:val="9"/>
          <w:sz w:val="24"/>
          <w:szCs w:val="24"/>
          <w:lang w:val="en-US" w:eastAsia="zh-CN"/>
        </w:rPr>
        <w:t>6</w:t>
      </w:r>
      <w:r>
        <w:rPr>
          <w:rFonts w:hint="eastAsia" w:ascii="宋体" w:hAnsi="宋体" w:eastAsia="宋体" w:cs="宋体"/>
          <w:color w:val="auto"/>
          <w:spacing w:val="9"/>
          <w:sz w:val="24"/>
          <w:szCs w:val="24"/>
        </w:rPr>
        <w:t xml:space="preserve"> 月至投标截止时间止任意一个月完税证明，完税证明上应有税务机关的公章（加盖公章复印件）；依法免税的供应商应提供相关文件证明；</w:t>
      </w:r>
    </w:p>
    <w:p w14:paraId="68410F88">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（6）社会保障资金缴纳证明：提供 202</w:t>
      </w:r>
      <w:r>
        <w:rPr>
          <w:rFonts w:hint="eastAsia" w:ascii="宋体" w:hAnsi="宋体" w:eastAsia="宋体" w:cs="宋体"/>
          <w:color w:val="auto"/>
          <w:spacing w:val="9"/>
          <w:sz w:val="24"/>
          <w:szCs w:val="24"/>
          <w:lang w:val="en-US" w:eastAsia="zh-CN"/>
        </w:rPr>
        <w:t>5</w:t>
      </w:r>
      <w:r>
        <w:rPr>
          <w:rFonts w:hint="eastAsia" w:ascii="宋体" w:hAnsi="宋体" w:eastAsia="宋体" w:cs="宋体"/>
          <w:color w:val="auto"/>
          <w:spacing w:val="9"/>
          <w:sz w:val="24"/>
          <w:szCs w:val="24"/>
        </w:rPr>
        <w:t xml:space="preserve"> 年 </w:t>
      </w:r>
      <w:r>
        <w:rPr>
          <w:rFonts w:hint="eastAsia" w:ascii="宋体" w:hAnsi="宋体" w:eastAsia="宋体" w:cs="宋体"/>
          <w:color w:val="auto"/>
          <w:spacing w:val="9"/>
          <w:sz w:val="24"/>
          <w:szCs w:val="24"/>
          <w:lang w:val="en-US" w:eastAsia="zh-CN"/>
        </w:rPr>
        <w:t>6</w:t>
      </w:r>
      <w:r>
        <w:rPr>
          <w:rFonts w:hint="eastAsia" w:ascii="宋体" w:hAnsi="宋体" w:eastAsia="宋体" w:cs="宋体"/>
          <w:color w:val="auto"/>
          <w:spacing w:val="9"/>
          <w:sz w:val="24"/>
          <w:szCs w:val="24"/>
        </w:rPr>
        <w:t xml:space="preserve"> 月至投标截止时间止任意一个月的社会保障资金缴存单据或社保机构开具的社会保险参保缴费情况证明；依法不需要缴纳社会保障资金的应提供相关文件证明；</w:t>
      </w:r>
    </w:p>
    <w:p w14:paraId="1474165F">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（7）提供具有履行合同所必需的设备和专业技术能力的证明资料或承诺书；</w:t>
      </w:r>
    </w:p>
    <w:p w14:paraId="4B3A5CEB">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8</w:t>
      </w:r>
      <w:r>
        <w:rPr>
          <w:rFonts w:hint="eastAsia" w:ascii="宋体" w:hAnsi="宋体" w:eastAsia="宋体" w:cs="宋体"/>
          <w:color w:val="auto"/>
          <w:spacing w:val="9"/>
          <w:sz w:val="24"/>
          <w:szCs w:val="24"/>
        </w:rPr>
        <w:t>）本项目 以“投标信用承诺书 ”代替投标保证金；</w:t>
      </w:r>
    </w:p>
    <w:p w14:paraId="5A7AF558">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9</w:t>
      </w:r>
      <w:r>
        <w:rPr>
          <w:rFonts w:hint="eastAsia" w:ascii="宋体" w:hAnsi="宋体" w:eastAsia="宋体" w:cs="宋体"/>
          <w:color w:val="auto"/>
          <w:spacing w:val="9"/>
          <w:sz w:val="24"/>
          <w:szCs w:val="24"/>
        </w:rPr>
        <w:t>）本项目不接受联合体投标，单位负责人为同一人或者存在直接控股、管理关系的不同供应商，不得参加同一合同项下的政府采购活动；</w:t>
      </w:r>
    </w:p>
    <w:p w14:paraId="63C482F2">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10</w:t>
      </w:r>
      <w:r>
        <w:rPr>
          <w:rFonts w:hint="eastAsia" w:ascii="宋体" w:hAnsi="宋体" w:eastAsia="宋体" w:cs="宋体"/>
          <w:color w:val="auto"/>
          <w:spacing w:val="9"/>
          <w:sz w:val="24"/>
          <w:szCs w:val="24"/>
        </w:rPr>
        <w:t>）本项目面向中小企业采购，供应商须提供中小企业声明函；</w:t>
      </w:r>
    </w:p>
    <w:p w14:paraId="0F30D418">
      <w:pPr>
        <w:spacing w:before="79" w:line="219" w:lineRule="auto"/>
        <w:rPr>
          <w:rFonts w:ascii="宋体" w:hAnsi="宋体" w:eastAsia="宋体" w:cs="宋体"/>
          <w:sz w:val="24"/>
          <w:szCs w:val="24"/>
        </w:rPr>
      </w:pPr>
      <w:r>
        <w:rPr>
          <w:rFonts w:ascii="宋体" w:hAnsi="宋体" w:eastAsia="宋体" w:cs="宋体"/>
          <w:b/>
          <w:bCs/>
          <w:color w:val="333333"/>
          <w:spacing w:val="-6"/>
          <w:sz w:val="24"/>
          <w:szCs w:val="24"/>
        </w:rPr>
        <w:t>三、获取采购文件</w:t>
      </w:r>
    </w:p>
    <w:p w14:paraId="6CC3C6A1">
      <w:pPr>
        <w:spacing w:before="196" w:line="219" w:lineRule="auto"/>
        <w:ind w:firstLine="428" w:firstLineChars="200"/>
        <w:jc w:val="both"/>
        <w:rPr>
          <w:rFonts w:ascii="宋体" w:hAnsi="宋体" w:eastAsia="宋体" w:cs="宋体"/>
          <w:color w:val="auto"/>
          <w:sz w:val="24"/>
          <w:szCs w:val="24"/>
        </w:rPr>
      </w:pPr>
      <w:r>
        <w:rPr>
          <w:rFonts w:ascii="宋体" w:hAnsi="宋体" w:eastAsia="宋体" w:cs="宋体"/>
          <w:color w:val="auto"/>
          <w:spacing w:val="-13"/>
          <w:sz w:val="24"/>
          <w:szCs w:val="24"/>
        </w:rPr>
        <w:t>时间：2025</w:t>
      </w:r>
      <w:r>
        <w:rPr>
          <w:rFonts w:ascii="宋体" w:hAnsi="宋体" w:eastAsia="宋体" w:cs="宋体"/>
          <w:color w:val="auto"/>
          <w:spacing w:val="-49"/>
          <w:sz w:val="24"/>
          <w:szCs w:val="24"/>
        </w:rPr>
        <w:t xml:space="preserve"> </w:t>
      </w:r>
      <w:r>
        <w:rPr>
          <w:rFonts w:ascii="宋体" w:hAnsi="宋体" w:eastAsia="宋体" w:cs="宋体"/>
          <w:color w:val="auto"/>
          <w:spacing w:val="-13"/>
          <w:sz w:val="24"/>
          <w:szCs w:val="24"/>
        </w:rPr>
        <w:t>年 11</w:t>
      </w:r>
      <w:r>
        <w:rPr>
          <w:rFonts w:ascii="宋体" w:hAnsi="宋体" w:eastAsia="宋体" w:cs="宋体"/>
          <w:color w:val="auto"/>
          <w:spacing w:val="-38"/>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46"/>
          <w:sz w:val="24"/>
          <w:szCs w:val="24"/>
        </w:rPr>
        <w:t xml:space="preserve"> </w:t>
      </w:r>
      <w:r>
        <w:rPr>
          <w:rFonts w:hint="eastAsia" w:ascii="宋体" w:hAnsi="宋体" w:eastAsia="宋体" w:cs="宋体"/>
          <w:color w:val="auto"/>
          <w:spacing w:val="-46"/>
          <w:sz w:val="24"/>
          <w:szCs w:val="24"/>
          <w:lang w:val="en-US" w:eastAsia="zh-CN"/>
        </w:rPr>
        <w:t>27</w:t>
      </w:r>
      <w:r>
        <w:rPr>
          <w:rFonts w:ascii="宋体" w:hAnsi="宋体" w:eastAsia="宋体" w:cs="宋体"/>
          <w:color w:val="auto"/>
          <w:spacing w:val="-13"/>
          <w:sz w:val="24"/>
          <w:szCs w:val="24"/>
        </w:rPr>
        <w:t xml:space="preserve"> 日至</w:t>
      </w:r>
      <w:r>
        <w:rPr>
          <w:rFonts w:ascii="宋体" w:hAnsi="宋体" w:eastAsia="宋体" w:cs="宋体"/>
          <w:color w:val="auto"/>
          <w:spacing w:val="-43"/>
          <w:sz w:val="24"/>
          <w:szCs w:val="24"/>
        </w:rPr>
        <w:t xml:space="preserve"> </w:t>
      </w:r>
      <w:r>
        <w:rPr>
          <w:rFonts w:ascii="宋体" w:hAnsi="宋体" w:eastAsia="宋体" w:cs="宋体"/>
          <w:color w:val="auto"/>
          <w:spacing w:val="-13"/>
          <w:sz w:val="24"/>
          <w:szCs w:val="24"/>
        </w:rPr>
        <w:t>2025</w:t>
      </w:r>
      <w:r>
        <w:rPr>
          <w:rFonts w:ascii="宋体" w:hAnsi="宋体" w:eastAsia="宋体" w:cs="宋体"/>
          <w:color w:val="auto"/>
          <w:spacing w:val="-52"/>
          <w:sz w:val="24"/>
          <w:szCs w:val="24"/>
        </w:rPr>
        <w:t xml:space="preserve"> </w:t>
      </w:r>
      <w:r>
        <w:rPr>
          <w:rFonts w:ascii="宋体" w:hAnsi="宋体" w:eastAsia="宋体" w:cs="宋体"/>
          <w:color w:val="auto"/>
          <w:spacing w:val="-13"/>
          <w:sz w:val="24"/>
          <w:szCs w:val="24"/>
        </w:rPr>
        <w:t xml:space="preserve">年 </w:t>
      </w:r>
      <w:r>
        <w:rPr>
          <w:rFonts w:hint="eastAsia" w:ascii="宋体" w:hAnsi="宋体" w:eastAsia="宋体" w:cs="宋体"/>
          <w:color w:val="auto"/>
          <w:spacing w:val="-13"/>
          <w:sz w:val="24"/>
          <w:szCs w:val="24"/>
          <w:lang w:val="en-US" w:eastAsia="zh-CN"/>
        </w:rPr>
        <w:t>12</w:t>
      </w:r>
      <w:r>
        <w:rPr>
          <w:rFonts w:ascii="宋体" w:hAnsi="宋体" w:eastAsia="宋体" w:cs="宋体"/>
          <w:color w:val="auto"/>
          <w:spacing w:val="-43"/>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32"/>
          <w:sz w:val="24"/>
          <w:szCs w:val="24"/>
        </w:rPr>
        <w:t xml:space="preserve"> </w:t>
      </w:r>
      <w:r>
        <w:rPr>
          <w:rFonts w:ascii="宋体" w:hAnsi="宋体" w:eastAsia="宋体" w:cs="宋体"/>
          <w:color w:val="auto"/>
          <w:spacing w:val="-13"/>
          <w:sz w:val="24"/>
          <w:szCs w:val="24"/>
        </w:rPr>
        <w:t>0</w:t>
      </w:r>
      <w:r>
        <w:rPr>
          <w:rFonts w:hint="eastAsia" w:ascii="宋体" w:hAnsi="宋体" w:eastAsia="宋体" w:cs="宋体"/>
          <w:color w:val="auto"/>
          <w:spacing w:val="-13"/>
          <w:sz w:val="24"/>
          <w:szCs w:val="24"/>
          <w:lang w:val="en-US" w:eastAsia="zh-CN"/>
        </w:rPr>
        <w:t>3</w:t>
      </w:r>
      <w:r>
        <w:rPr>
          <w:rFonts w:ascii="宋体" w:hAnsi="宋体" w:eastAsia="宋体" w:cs="宋体"/>
          <w:color w:val="auto"/>
          <w:spacing w:val="-13"/>
          <w:sz w:val="24"/>
          <w:szCs w:val="24"/>
        </w:rPr>
        <w:t>日，每天上午</w:t>
      </w:r>
      <w:r>
        <w:rPr>
          <w:rFonts w:ascii="宋体" w:hAnsi="宋体" w:eastAsia="宋体" w:cs="宋体"/>
          <w:color w:val="auto"/>
          <w:spacing w:val="-46"/>
          <w:sz w:val="24"/>
          <w:szCs w:val="24"/>
        </w:rPr>
        <w:t xml:space="preserve"> </w:t>
      </w:r>
      <w:r>
        <w:rPr>
          <w:rFonts w:ascii="宋体" w:hAnsi="宋体" w:eastAsia="宋体" w:cs="宋体"/>
          <w:color w:val="auto"/>
          <w:spacing w:val="-13"/>
          <w:sz w:val="24"/>
          <w:szCs w:val="24"/>
        </w:rPr>
        <w:t>09:30:00</w:t>
      </w:r>
      <w:r>
        <w:rPr>
          <w:rFonts w:ascii="宋体" w:hAnsi="宋体" w:eastAsia="宋体" w:cs="宋体"/>
          <w:color w:val="auto"/>
          <w:spacing w:val="-51"/>
          <w:sz w:val="24"/>
          <w:szCs w:val="24"/>
        </w:rPr>
        <w:t xml:space="preserve"> </w:t>
      </w:r>
      <w:r>
        <w:rPr>
          <w:rFonts w:ascii="宋体" w:hAnsi="宋体" w:eastAsia="宋体" w:cs="宋体"/>
          <w:color w:val="auto"/>
          <w:spacing w:val="-13"/>
          <w:sz w:val="24"/>
          <w:szCs w:val="24"/>
        </w:rPr>
        <w:t>至 12</w:t>
      </w:r>
      <w:r>
        <w:rPr>
          <w:rFonts w:ascii="宋体" w:hAnsi="宋体" w:eastAsia="宋体" w:cs="宋体"/>
          <w:color w:val="auto"/>
          <w:spacing w:val="-14"/>
          <w:sz w:val="24"/>
          <w:szCs w:val="24"/>
        </w:rPr>
        <w:t>:00:</w:t>
      </w:r>
      <w:r>
        <w:rPr>
          <w:rFonts w:ascii="宋体" w:hAnsi="宋体" w:eastAsia="宋体" w:cs="宋体"/>
          <w:color w:val="auto"/>
          <w:spacing w:val="-5"/>
          <w:sz w:val="24"/>
          <w:szCs w:val="24"/>
        </w:rPr>
        <w:t>00，下午 12:00:00</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至 17:30:00</w:t>
      </w:r>
      <w:r>
        <w:rPr>
          <w:rFonts w:ascii="宋体" w:hAnsi="宋体" w:eastAsia="宋体" w:cs="宋体"/>
          <w:color w:val="auto"/>
          <w:spacing w:val="-6"/>
          <w:sz w:val="24"/>
          <w:szCs w:val="24"/>
        </w:rPr>
        <w:t>（北京时间）</w:t>
      </w:r>
    </w:p>
    <w:p w14:paraId="1BA9143A">
      <w:pPr>
        <w:spacing w:before="195" w:line="219" w:lineRule="auto"/>
        <w:ind w:left="480"/>
        <w:rPr>
          <w:rFonts w:ascii="宋体" w:hAnsi="宋体" w:eastAsia="宋体" w:cs="宋体"/>
          <w:color w:val="auto"/>
          <w:sz w:val="24"/>
          <w:szCs w:val="24"/>
        </w:rPr>
      </w:pPr>
      <w:r>
        <w:rPr>
          <w:rFonts w:ascii="宋体" w:hAnsi="宋体" w:eastAsia="宋体" w:cs="宋体"/>
          <w:color w:val="auto"/>
          <w:sz w:val="24"/>
          <w:szCs w:val="24"/>
        </w:rPr>
        <w:t>途径：陕西省公共资源交易平台CA</w:t>
      </w:r>
      <w:r>
        <w:rPr>
          <w:rFonts w:ascii="宋体" w:hAnsi="宋体" w:eastAsia="宋体" w:cs="宋体"/>
          <w:color w:val="auto"/>
          <w:spacing w:val="-25"/>
          <w:sz w:val="24"/>
          <w:szCs w:val="24"/>
        </w:rPr>
        <w:t xml:space="preserve"> </w:t>
      </w:r>
      <w:r>
        <w:rPr>
          <w:rFonts w:ascii="宋体" w:hAnsi="宋体" w:eastAsia="宋体" w:cs="宋体"/>
          <w:color w:val="auto"/>
          <w:sz w:val="24"/>
          <w:szCs w:val="24"/>
        </w:rPr>
        <w:t>锁自行下载</w:t>
      </w:r>
    </w:p>
    <w:p w14:paraId="3B8FEB99">
      <w:pPr>
        <w:spacing w:before="193" w:line="219" w:lineRule="auto"/>
        <w:ind w:left="480"/>
        <w:rPr>
          <w:rFonts w:ascii="宋体" w:hAnsi="宋体" w:eastAsia="宋体" w:cs="宋体"/>
          <w:color w:val="auto"/>
          <w:sz w:val="24"/>
          <w:szCs w:val="24"/>
        </w:rPr>
      </w:pPr>
      <w:r>
        <w:rPr>
          <w:rFonts w:ascii="宋体" w:hAnsi="宋体" w:eastAsia="宋体" w:cs="宋体"/>
          <w:color w:val="auto"/>
          <w:spacing w:val="-3"/>
          <w:sz w:val="24"/>
          <w:szCs w:val="24"/>
        </w:rPr>
        <w:t>方式：在线获取</w:t>
      </w:r>
    </w:p>
    <w:p w14:paraId="13973A2C">
      <w:pPr>
        <w:spacing w:before="195" w:line="218" w:lineRule="auto"/>
        <w:ind w:left="480"/>
      </w:pPr>
      <w:r>
        <w:rPr>
          <w:rFonts w:ascii="宋体" w:hAnsi="宋体" w:eastAsia="宋体" w:cs="宋体"/>
          <w:color w:val="auto"/>
          <w:spacing w:val="-4"/>
          <w:sz w:val="24"/>
          <w:szCs w:val="24"/>
        </w:rPr>
        <w:t>售价：0</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元</w:t>
      </w:r>
    </w:p>
    <w:p w14:paraId="1747009B">
      <w:pPr>
        <w:spacing w:before="79" w:line="219" w:lineRule="auto"/>
        <w:ind w:left="44"/>
        <w:rPr>
          <w:rFonts w:ascii="宋体" w:hAnsi="宋体" w:eastAsia="宋体" w:cs="宋体"/>
          <w:sz w:val="24"/>
          <w:szCs w:val="24"/>
        </w:rPr>
      </w:pPr>
      <w:r>
        <w:rPr>
          <w:rFonts w:ascii="宋体" w:hAnsi="宋体" w:eastAsia="宋体" w:cs="宋体"/>
          <w:b/>
          <w:bCs/>
          <w:color w:val="333333"/>
          <w:spacing w:val="-11"/>
          <w:sz w:val="24"/>
          <w:szCs w:val="24"/>
        </w:rPr>
        <w:t>四、响应文件提交</w:t>
      </w:r>
    </w:p>
    <w:p w14:paraId="26A7D2B7">
      <w:pPr>
        <w:spacing w:before="195" w:line="219" w:lineRule="auto"/>
        <w:ind w:left="476"/>
        <w:rPr>
          <w:rFonts w:ascii="宋体" w:hAnsi="宋体" w:eastAsia="宋体" w:cs="宋体"/>
          <w:sz w:val="24"/>
          <w:szCs w:val="24"/>
        </w:rPr>
      </w:pPr>
      <w:r>
        <w:rPr>
          <w:rFonts w:ascii="宋体" w:hAnsi="宋体" w:eastAsia="宋体" w:cs="宋体"/>
          <w:color w:val="333333"/>
          <w:spacing w:val="-9"/>
          <w:sz w:val="24"/>
          <w:szCs w:val="24"/>
        </w:rPr>
        <w:t>截止时间：2025</w:t>
      </w:r>
      <w:r>
        <w:rPr>
          <w:rFonts w:ascii="宋体" w:hAnsi="宋体" w:eastAsia="宋体" w:cs="宋体"/>
          <w:color w:val="333333"/>
          <w:spacing w:val="-33"/>
          <w:sz w:val="24"/>
          <w:szCs w:val="24"/>
        </w:rPr>
        <w:t xml:space="preserve"> </w:t>
      </w:r>
      <w:r>
        <w:rPr>
          <w:rFonts w:ascii="宋体" w:hAnsi="宋体" w:eastAsia="宋体" w:cs="宋体"/>
          <w:color w:val="333333"/>
          <w:spacing w:val="-9"/>
          <w:sz w:val="24"/>
          <w:szCs w:val="24"/>
        </w:rPr>
        <w:t>年 1</w:t>
      </w:r>
      <w:r>
        <w:rPr>
          <w:rFonts w:hint="eastAsia" w:ascii="宋体" w:hAnsi="宋体" w:eastAsia="宋体" w:cs="宋体"/>
          <w:color w:val="333333"/>
          <w:spacing w:val="-9"/>
          <w:sz w:val="24"/>
          <w:szCs w:val="24"/>
          <w:lang w:val="en-US" w:eastAsia="zh-CN"/>
        </w:rPr>
        <w:t>2</w:t>
      </w:r>
      <w:r>
        <w:rPr>
          <w:rFonts w:ascii="宋体" w:hAnsi="宋体" w:eastAsia="宋体" w:cs="宋体"/>
          <w:color w:val="333333"/>
          <w:spacing w:val="-35"/>
          <w:sz w:val="24"/>
          <w:szCs w:val="24"/>
        </w:rPr>
        <w:t xml:space="preserve"> </w:t>
      </w:r>
      <w:r>
        <w:rPr>
          <w:rFonts w:ascii="宋体" w:hAnsi="宋体" w:eastAsia="宋体" w:cs="宋体"/>
          <w:color w:val="333333"/>
          <w:spacing w:val="-9"/>
          <w:sz w:val="24"/>
          <w:szCs w:val="24"/>
        </w:rPr>
        <w:t>月</w:t>
      </w:r>
      <w:r>
        <w:rPr>
          <w:rFonts w:ascii="宋体" w:hAnsi="宋体" w:eastAsia="宋体" w:cs="宋体"/>
          <w:color w:val="333333"/>
          <w:spacing w:val="-28"/>
          <w:sz w:val="24"/>
          <w:szCs w:val="24"/>
        </w:rPr>
        <w:t xml:space="preserve"> </w:t>
      </w:r>
      <w:r>
        <w:rPr>
          <w:rFonts w:hint="eastAsia" w:ascii="宋体" w:hAnsi="宋体" w:eastAsia="宋体" w:cs="宋体"/>
          <w:color w:val="333333"/>
          <w:spacing w:val="-28"/>
          <w:sz w:val="24"/>
          <w:szCs w:val="24"/>
          <w:lang w:val="en-US" w:eastAsia="zh-CN"/>
        </w:rPr>
        <w:t xml:space="preserve">08 </w:t>
      </w:r>
      <w:r>
        <w:rPr>
          <w:rFonts w:ascii="宋体" w:hAnsi="宋体" w:eastAsia="宋体" w:cs="宋体"/>
          <w:color w:val="333333"/>
          <w:spacing w:val="-9"/>
          <w:sz w:val="24"/>
          <w:szCs w:val="24"/>
        </w:rPr>
        <w:t xml:space="preserve">日 </w:t>
      </w:r>
      <w:r>
        <w:rPr>
          <w:rFonts w:hint="eastAsia" w:ascii="宋体" w:hAnsi="宋体" w:eastAsia="宋体" w:cs="宋体"/>
          <w:color w:val="333333"/>
          <w:spacing w:val="-9"/>
          <w:sz w:val="24"/>
          <w:szCs w:val="24"/>
          <w:lang w:val="en-US" w:eastAsia="zh-CN"/>
        </w:rPr>
        <w:t>09</w:t>
      </w:r>
      <w:r>
        <w:rPr>
          <w:rFonts w:ascii="宋体" w:hAnsi="宋体" w:eastAsia="宋体" w:cs="宋体"/>
          <w:color w:val="333333"/>
          <w:spacing w:val="-28"/>
          <w:sz w:val="24"/>
          <w:szCs w:val="24"/>
        </w:rPr>
        <w:t xml:space="preserve"> </w:t>
      </w:r>
      <w:r>
        <w:rPr>
          <w:rFonts w:ascii="宋体" w:hAnsi="宋体" w:eastAsia="宋体" w:cs="宋体"/>
          <w:color w:val="333333"/>
          <w:spacing w:val="-9"/>
          <w:sz w:val="24"/>
          <w:szCs w:val="24"/>
        </w:rPr>
        <w:t>时</w:t>
      </w:r>
      <w:r>
        <w:rPr>
          <w:rFonts w:ascii="宋体" w:hAnsi="宋体" w:eastAsia="宋体" w:cs="宋体"/>
          <w:color w:val="333333"/>
          <w:spacing w:val="-38"/>
          <w:sz w:val="24"/>
          <w:szCs w:val="24"/>
        </w:rPr>
        <w:t xml:space="preserve"> </w:t>
      </w:r>
      <w:r>
        <w:rPr>
          <w:rFonts w:ascii="宋体" w:hAnsi="宋体" w:eastAsia="宋体" w:cs="宋体"/>
          <w:color w:val="333333"/>
          <w:spacing w:val="-9"/>
          <w:sz w:val="24"/>
          <w:szCs w:val="24"/>
        </w:rPr>
        <w:t>30</w:t>
      </w:r>
      <w:r>
        <w:rPr>
          <w:rFonts w:ascii="宋体" w:hAnsi="宋体" w:eastAsia="宋体" w:cs="宋体"/>
          <w:color w:val="333333"/>
          <w:spacing w:val="-46"/>
          <w:sz w:val="24"/>
          <w:szCs w:val="24"/>
        </w:rPr>
        <w:t xml:space="preserve"> </w:t>
      </w:r>
      <w:r>
        <w:rPr>
          <w:rFonts w:ascii="宋体" w:hAnsi="宋体" w:eastAsia="宋体" w:cs="宋体"/>
          <w:color w:val="333333"/>
          <w:spacing w:val="-9"/>
          <w:sz w:val="24"/>
          <w:szCs w:val="24"/>
        </w:rPr>
        <w:t>分</w:t>
      </w:r>
      <w:r>
        <w:rPr>
          <w:rFonts w:ascii="宋体" w:hAnsi="宋体" w:eastAsia="宋体" w:cs="宋体"/>
          <w:color w:val="333333"/>
          <w:spacing w:val="-41"/>
          <w:sz w:val="24"/>
          <w:szCs w:val="24"/>
        </w:rPr>
        <w:t xml:space="preserve"> </w:t>
      </w:r>
      <w:r>
        <w:rPr>
          <w:rFonts w:ascii="宋体" w:hAnsi="宋体" w:eastAsia="宋体" w:cs="宋体"/>
          <w:color w:val="333333"/>
          <w:spacing w:val="-9"/>
          <w:sz w:val="24"/>
          <w:szCs w:val="24"/>
        </w:rPr>
        <w:t>00</w:t>
      </w:r>
      <w:r>
        <w:rPr>
          <w:rFonts w:ascii="宋体" w:hAnsi="宋体" w:eastAsia="宋体" w:cs="宋体"/>
          <w:color w:val="333333"/>
          <w:spacing w:val="-54"/>
          <w:sz w:val="24"/>
          <w:szCs w:val="24"/>
        </w:rPr>
        <w:t xml:space="preserve"> </w:t>
      </w:r>
      <w:r>
        <w:rPr>
          <w:rFonts w:ascii="宋体" w:hAnsi="宋体" w:eastAsia="宋体" w:cs="宋体"/>
          <w:color w:val="333333"/>
          <w:spacing w:val="-9"/>
          <w:sz w:val="24"/>
          <w:szCs w:val="24"/>
        </w:rPr>
        <w:t>秒（北京时间）</w:t>
      </w:r>
    </w:p>
    <w:p w14:paraId="77FBBE2D">
      <w:pPr>
        <w:spacing w:before="192" w:line="219" w:lineRule="auto"/>
        <w:ind w:left="480"/>
      </w:pPr>
      <w:r>
        <w:rPr>
          <w:rFonts w:ascii="宋体" w:hAnsi="宋体" w:eastAsia="宋体" w:cs="宋体"/>
          <w:color w:val="333333"/>
          <w:spacing w:val="-1"/>
          <w:sz w:val="24"/>
          <w:szCs w:val="24"/>
        </w:rPr>
        <w:t>地点：</w:t>
      </w:r>
      <w:r>
        <w:rPr>
          <w:rFonts w:ascii="宋体" w:hAnsi="宋体" w:eastAsia="宋体" w:cs="宋体"/>
          <w:color w:val="auto"/>
          <w:spacing w:val="9"/>
          <w:sz w:val="24"/>
          <w:szCs w:val="24"/>
        </w:rPr>
        <w:t>陕西省榆林市高新技术产业园区明珠大道榆商大厦 A座 26 楼</w:t>
      </w:r>
      <w:r>
        <w:rPr>
          <w:rFonts w:ascii="宋体" w:hAnsi="宋体" w:eastAsia="宋体" w:cs="宋体"/>
          <w:color w:val="333333"/>
          <w:spacing w:val="-1"/>
          <w:sz w:val="24"/>
          <w:szCs w:val="24"/>
        </w:rPr>
        <w:t>纸质文件递交</w:t>
      </w:r>
    </w:p>
    <w:p w14:paraId="0BC5256F">
      <w:pPr>
        <w:spacing w:before="78" w:line="221" w:lineRule="auto"/>
        <w:ind w:left="9"/>
        <w:rPr>
          <w:rFonts w:ascii="宋体" w:hAnsi="宋体" w:eastAsia="宋体" w:cs="宋体"/>
          <w:sz w:val="24"/>
          <w:szCs w:val="24"/>
        </w:rPr>
      </w:pPr>
      <w:r>
        <w:rPr>
          <w:rFonts w:ascii="宋体" w:hAnsi="宋体" w:eastAsia="宋体" w:cs="宋体"/>
          <w:b/>
          <w:bCs/>
          <w:color w:val="333333"/>
          <w:spacing w:val="-9"/>
          <w:sz w:val="24"/>
          <w:szCs w:val="24"/>
        </w:rPr>
        <w:t>五、开启</w:t>
      </w:r>
    </w:p>
    <w:p w14:paraId="67DE6527">
      <w:pPr>
        <w:spacing w:before="191" w:line="219" w:lineRule="auto"/>
        <w:ind w:left="504"/>
        <w:rPr>
          <w:rFonts w:ascii="宋体" w:hAnsi="宋体" w:eastAsia="宋体" w:cs="宋体"/>
          <w:sz w:val="24"/>
          <w:szCs w:val="24"/>
        </w:rPr>
      </w:pPr>
      <w:r>
        <w:rPr>
          <w:rFonts w:ascii="宋体" w:hAnsi="宋体" w:eastAsia="宋体" w:cs="宋体"/>
          <w:color w:val="333333"/>
          <w:spacing w:val="-11"/>
          <w:sz w:val="24"/>
          <w:szCs w:val="24"/>
        </w:rPr>
        <w:t>时间：2025</w:t>
      </w:r>
      <w:r>
        <w:rPr>
          <w:rFonts w:ascii="宋体" w:hAnsi="宋体" w:eastAsia="宋体" w:cs="宋体"/>
          <w:color w:val="333333"/>
          <w:spacing w:val="-39"/>
          <w:sz w:val="24"/>
          <w:szCs w:val="24"/>
        </w:rPr>
        <w:t xml:space="preserve"> </w:t>
      </w:r>
      <w:r>
        <w:rPr>
          <w:rFonts w:ascii="宋体" w:hAnsi="宋体" w:eastAsia="宋体" w:cs="宋体"/>
          <w:color w:val="333333"/>
          <w:spacing w:val="-11"/>
          <w:sz w:val="24"/>
          <w:szCs w:val="24"/>
        </w:rPr>
        <w:t>年 1</w:t>
      </w:r>
      <w:r>
        <w:rPr>
          <w:rFonts w:hint="eastAsia" w:ascii="宋体" w:hAnsi="宋体" w:eastAsia="宋体" w:cs="宋体"/>
          <w:color w:val="333333"/>
          <w:spacing w:val="-11"/>
          <w:sz w:val="24"/>
          <w:szCs w:val="24"/>
          <w:lang w:val="en-US" w:eastAsia="zh-CN"/>
        </w:rPr>
        <w:t xml:space="preserve">2 </w:t>
      </w:r>
      <w:r>
        <w:rPr>
          <w:rFonts w:ascii="宋体" w:hAnsi="宋体" w:eastAsia="宋体" w:cs="宋体"/>
          <w:color w:val="333333"/>
          <w:spacing w:val="-11"/>
          <w:sz w:val="24"/>
          <w:szCs w:val="24"/>
        </w:rPr>
        <w:t>月</w:t>
      </w:r>
      <w:r>
        <w:rPr>
          <w:rFonts w:hint="eastAsia" w:ascii="宋体" w:hAnsi="宋体" w:eastAsia="宋体" w:cs="宋体"/>
          <w:color w:val="333333"/>
          <w:spacing w:val="-11"/>
          <w:sz w:val="24"/>
          <w:szCs w:val="24"/>
          <w:lang w:val="en-US" w:eastAsia="zh-CN"/>
        </w:rPr>
        <w:t xml:space="preserve"> 08</w:t>
      </w:r>
      <w:r>
        <w:rPr>
          <w:rFonts w:ascii="宋体" w:hAnsi="宋体" w:eastAsia="宋体" w:cs="宋体"/>
          <w:color w:val="333333"/>
          <w:spacing w:val="-45"/>
          <w:sz w:val="24"/>
          <w:szCs w:val="24"/>
        </w:rPr>
        <w:t xml:space="preserve"> </w:t>
      </w:r>
      <w:r>
        <w:rPr>
          <w:rFonts w:ascii="宋体" w:hAnsi="宋体" w:eastAsia="宋体" w:cs="宋体"/>
          <w:color w:val="333333"/>
          <w:spacing w:val="-11"/>
          <w:sz w:val="24"/>
          <w:szCs w:val="24"/>
        </w:rPr>
        <w:t xml:space="preserve">日 </w:t>
      </w:r>
      <w:r>
        <w:rPr>
          <w:rFonts w:hint="eastAsia" w:ascii="宋体" w:hAnsi="宋体" w:eastAsia="宋体" w:cs="宋体"/>
          <w:color w:val="333333"/>
          <w:spacing w:val="-11"/>
          <w:sz w:val="24"/>
          <w:szCs w:val="24"/>
          <w:lang w:val="en-US" w:eastAsia="zh-CN"/>
        </w:rPr>
        <w:t>09</w:t>
      </w:r>
      <w:r>
        <w:rPr>
          <w:rFonts w:ascii="宋体" w:hAnsi="宋体" w:eastAsia="宋体" w:cs="宋体"/>
          <w:color w:val="333333"/>
          <w:spacing w:val="-30"/>
          <w:sz w:val="24"/>
          <w:szCs w:val="24"/>
        </w:rPr>
        <w:t xml:space="preserve"> </w:t>
      </w:r>
      <w:r>
        <w:rPr>
          <w:rFonts w:ascii="宋体" w:hAnsi="宋体" w:eastAsia="宋体" w:cs="宋体"/>
          <w:color w:val="333333"/>
          <w:spacing w:val="-11"/>
          <w:sz w:val="24"/>
          <w:szCs w:val="24"/>
        </w:rPr>
        <w:t>时</w:t>
      </w:r>
      <w:r>
        <w:rPr>
          <w:rFonts w:ascii="宋体" w:hAnsi="宋体" w:eastAsia="宋体" w:cs="宋体"/>
          <w:color w:val="333333"/>
          <w:spacing w:val="-39"/>
          <w:sz w:val="24"/>
          <w:szCs w:val="24"/>
        </w:rPr>
        <w:t xml:space="preserve"> </w:t>
      </w:r>
      <w:r>
        <w:rPr>
          <w:rFonts w:ascii="宋体" w:hAnsi="宋体" w:eastAsia="宋体" w:cs="宋体"/>
          <w:color w:val="333333"/>
          <w:spacing w:val="-11"/>
          <w:sz w:val="24"/>
          <w:szCs w:val="24"/>
        </w:rPr>
        <w:t>30</w:t>
      </w:r>
      <w:r>
        <w:rPr>
          <w:rFonts w:ascii="宋体" w:hAnsi="宋体" w:eastAsia="宋体" w:cs="宋体"/>
          <w:color w:val="333333"/>
          <w:spacing w:val="-48"/>
          <w:sz w:val="24"/>
          <w:szCs w:val="24"/>
        </w:rPr>
        <w:t xml:space="preserve"> </w:t>
      </w:r>
      <w:r>
        <w:rPr>
          <w:rFonts w:ascii="宋体" w:hAnsi="宋体" w:eastAsia="宋体" w:cs="宋体"/>
          <w:color w:val="333333"/>
          <w:spacing w:val="-11"/>
          <w:sz w:val="24"/>
          <w:szCs w:val="24"/>
        </w:rPr>
        <w:t>分</w:t>
      </w:r>
      <w:r>
        <w:rPr>
          <w:rFonts w:ascii="宋体" w:hAnsi="宋体" w:eastAsia="宋体" w:cs="宋体"/>
          <w:color w:val="333333"/>
          <w:spacing w:val="-44"/>
          <w:sz w:val="24"/>
          <w:szCs w:val="24"/>
        </w:rPr>
        <w:t xml:space="preserve"> </w:t>
      </w:r>
      <w:r>
        <w:rPr>
          <w:rFonts w:ascii="宋体" w:hAnsi="宋体" w:eastAsia="宋体" w:cs="宋体"/>
          <w:color w:val="333333"/>
          <w:spacing w:val="-11"/>
          <w:sz w:val="24"/>
          <w:szCs w:val="24"/>
        </w:rPr>
        <w:t>00</w:t>
      </w:r>
      <w:r>
        <w:rPr>
          <w:rFonts w:ascii="宋体" w:hAnsi="宋体" w:eastAsia="宋体" w:cs="宋体"/>
          <w:color w:val="333333"/>
          <w:spacing w:val="-54"/>
          <w:sz w:val="24"/>
          <w:szCs w:val="24"/>
        </w:rPr>
        <w:t xml:space="preserve"> </w:t>
      </w:r>
      <w:r>
        <w:rPr>
          <w:rFonts w:ascii="宋体" w:hAnsi="宋体" w:eastAsia="宋体" w:cs="宋体"/>
          <w:color w:val="333333"/>
          <w:spacing w:val="-11"/>
          <w:sz w:val="24"/>
          <w:szCs w:val="24"/>
        </w:rPr>
        <w:t>秒（北京时间）</w:t>
      </w:r>
    </w:p>
    <w:p w14:paraId="2DF01D96">
      <w:pPr>
        <w:spacing w:before="194" w:line="219" w:lineRule="auto"/>
        <w:ind w:left="480"/>
      </w:pPr>
      <w:r>
        <w:rPr>
          <w:rFonts w:ascii="宋体" w:hAnsi="宋体" w:eastAsia="宋体" w:cs="宋体"/>
          <w:color w:val="333333"/>
          <w:spacing w:val="-1"/>
          <w:sz w:val="24"/>
          <w:szCs w:val="24"/>
        </w:rPr>
        <w:t>地点：</w:t>
      </w:r>
      <w:r>
        <w:rPr>
          <w:rFonts w:ascii="宋体" w:hAnsi="宋体" w:eastAsia="宋体" w:cs="宋体"/>
          <w:color w:val="auto"/>
          <w:spacing w:val="9"/>
          <w:sz w:val="24"/>
          <w:szCs w:val="24"/>
        </w:rPr>
        <w:t>陕西省榆林市高新技术产业园区明珠大道榆商大厦 A座 26 楼</w:t>
      </w:r>
    </w:p>
    <w:p w14:paraId="515A6F91">
      <w:pPr>
        <w:spacing w:before="78" w:line="218" w:lineRule="auto"/>
        <w:ind w:left="5"/>
        <w:rPr>
          <w:rFonts w:ascii="宋体" w:hAnsi="宋体" w:eastAsia="宋体" w:cs="宋体"/>
          <w:sz w:val="24"/>
          <w:szCs w:val="24"/>
        </w:rPr>
      </w:pPr>
      <w:r>
        <w:rPr>
          <w:rFonts w:ascii="宋体" w:hAnsi="宋体" w:eastAsia="宋体" w:cs="宋体"/>
          <w:b/>
          <w:bCs/>
          <w:color w:val="333333"/>
          <w:spacing w:val="-7"/>
          <w:sz w:val="24"/>
          <w:szCs w:val="24"/>
        </w:rPr>
        <w:t>六、公告期限</w:t>
      </w:r>
    </w:p>
    <w:p w14:paraId="2751648E">
      <w:pPr>
        <w:spacing w:before="194" w:line="218" w:lineRule="auto"/>
        <w:ind w:left="561"/>
      </w:pPr>
      <w:r>
        <w:rPr>
          <w:rFonts w:ascii="宋体" w:hAnsi="宋体" w:eastAsia="宋体" w:cs="宋体"/>
          <w:color w:val="333333"/>
          <w:spacing w:val="-6"/>
          <w:sz w:val="24"/>
          <w:szCs w:val="24"/>
        </w:rPr>
        <w:t>自本公告发布之日起5个工作日。</w:t>
      </w:r>
    </w:p>
    <w:p w14:paraId="301E1464">
      <w:pPr>
        <w:spacing w:before="78" w:line="210" w:lineRule="auto"/>
        <w:rPr>
          <w:rFonts w:ascii="宋体" w:hAnsi="宋体" w:eastAsia="宋体" w:cs="宋体"/>
          <w:sz w:val="24"/>
          <w:szCs w:val="24"/>
        </w:rPr>
      </w:pPr>
      <w:r>
        <w:rPr>
          <w:rFonts w:ascii="宋体" w:hAnsi="宋体" w:eastAsia="宋体" w:cs="宋体"/>
          <w:b/>
          <w:bCs/>
          <w:color w:val="333333"/>
          <w:spacing w:val="-6"/>
          <w:sz w:val="24"/>
          <w:szCs w:val="24"/>
        </w:rPr>
        <w:t>七、其他补充事宜</w:t>
      </w:r>
    </w:p>
    <w:p w14:paraId="656E7B66">
      <w:pPr>
        <w:spacing w:before="3" w:line="317" w:lineRule="auto"/>
        <w:ind w:left="14" w:firstLine="489"/>
        <w:rPr>
          <w:color w:val="FF0000"/>
        </w:rPr>
      </w:pPr>
      <w:r>
        <w:rPr>
          <w:rFonts w:ascii="宋体" w:hAnsi="宋体" w:eastAsia="宋体" w:cs="宋体"/>
          <w:color w:val="333333"/>
          <w:spacing w:val="-1"/>
          <w:sz w:val="24"/>
          <w:szCs w:val="24"/>
        </w:rPr>
        <w:t>（1）平台报名：登录全国公共资源交易中心平台（陕西省（</w:t>
      </w:r>
      <w:r>
        <w:fldChar w:fldCharType="begin"/>
      </w:r>
      <w:r>
        <w:instrText xml:space="preserve"> HYPERLINK "http://www.sxggzyjy.cn/" </w:instrText>
      </w:r>
      <w:r>
        <w:fldChar w:fldCharType="separate"/>
      </w:r>
      <w:r>
        <w:rPr>
          <w:rFonts w:ascii="宋体" w:hAnsi="宋体" w:eastAsia="宋体" w:cs="宋体"/>
          <w:color w:val="333333"/>
          <w:spacing w:val="-1"/>
          <w:sz w:val="24"/>
          <w:szCs w:val="24"/>
        </w:rPr>
        <w:t>http://www.sxgg</w:t>
      </w:r>
      <w:r>
        <w:rPr>
          <w:rFonts w:ascii="宋体" w:hAnsi="宋体" w:eastAsia="宋体" w:cs="宋体"/>
          <w:color w:val="333333"/>
          <w:spacing w:val="-1"/>
          <w:sz w:val="24"/>
          <w:szCs w:val="24"/>
        </w:rPr>
        <w:fldChar w:fldCharType="end"/>
      </w:r>
      <w:r>
        <w:rPr>
          <w:rFonts w:ascii="宋体" w:hAnsi="宋体" w:eastAsia="宋体" w:cs="宋体"/>
          <w:color w:val="333333"/>
          <w:spacing w:val="8"/>
          <w:sz w:val="24"/>
          <w:szCs w:val="24"/>
        </w:rPr>
        <w:t xml:space="preserve"> </w:t>
      </w:r>
      <w:r>
        <w:fldChar w:fldCharType="begin"/>
      </w:r>
      <w:r>
        <w:instrText xml:space="preserve"> HYPERLINK "http://www.sxggzyjy.cn/" </w:instrText>
      </w:r>
      <w:r>
        <w:fldChar w:fldCharType="separate"/>
      </w:r>
      <w:r>
        <w:rPr>
          <w:rFonts w:ascii="宋体" w:hAnsi="宋体" w:eastAsia="宋体" w:cs="宋体"/>
          <w:color w:val="333333"/>
          <w:spacing w:val="-7"/>
          <w:sz w:val="24"/>
          <w:szCs w:val="24"/>
        </w:rPr>
        <w:t>zyjy.cn/</w:t>
      </w:r>
      <w:r>
        <w:rPr>
          <w:rFonts w:ascii="宋体" w:hAnsi="宋体" w:eastAsia="宋体" w:cs="宋体"/>
          <w:color w:val="333333"/>
          <w:spacing w:val="-7"/>
          <w:sz w:val="24"/>
          <w:szCs w:val="24"/>
        </w:rPr>
        <w:fldChar w:fldCharType="end"/>
      </w:r>
      <w:r>
        <w:rPr>
          <w:rFonts w:ascii="宋体" w:hAnsi="宋体" w:eastAsia="宋体" w:cs="宋体"/>
          <w:color w:val="333333"/>
          <w:spacing w:val="-7"/>
          <w:sz w:val="24"/>
          <w:szCs w:val="24"/>
        </w:rPr>
        <w:t>）,选择“</w:t>
      </w:r>
      <w:r>
        <w:rPr>
          <w:rFonts w:ascii="宋体" w:hAnsi="宋体" w:eastAsia="宋体" w:cs="宋体"/>
          <w:color w:val="333333"/>
          <w:spacing w:val="-75"/>
          <w:sz w:val="24"/>
          <w:szCs w:val="24"/>
        </w:rPr>
        <w:t xml:space="preserve"> </w:t>
      </w:r>
      <w:r>
        <w:rPr>
          <w:rFonts w:ascii="宋体" w:hAnsi="宋体" w:eastAsia="宋体" w:cs="宋体"/>
          <w:color w:val="333333"/>
          <w:spacing w:val="-7"/>
          <w:sz w:val="24"/>
          <w:szCs w:val="24"/>
        </w:rPr>
        <w:t>电子交易平台→</w:t>
      </w:r>
      <w:r>
        <w:rPr>
          <w:rFonts w:ascii="宋体" w:hAnsi="宋体" w:eastAsia="宋体" w:cs="宋体"/>
          <w:color w:val="333333"/>
          <w:spacing w:val="-69"/>
          <w:sz w:val="24"/>
          <w:szCs w:val="24"/>
        </w:rPr>
        <w:t xml:space="preserve"> </w:t>
      </w:r>
      <w:r>
        <w:rPr>
          <w:rFonts w:ascii="宋体" w:hAnsi="宋体" w:eastAsia="宋体" w:cs="宋体"/>
          <w:color w:val="333333"/>
          <w:spacing w:val="-7"/>
          <w:sz w:val="24"/>
          <w:szCs w:val="24"/>
        </w:rPr>
        <w:t>陕西政府采购交易系统→</w:t>
      </w:r>
      <w:r>
        <w:rPr>
          <w:rFonts w:ascii="宋体" w:hAnsi="宋体" w:eastAsia="宋体" w:cs="宋体"/>
          <w:color w:val="333333"/>
          <w:spacing w:val="-71"/>
          <w:sz w:val="24"/>
          <w:szCs w:val="24"/>
        </w:rPr>
        <w:t xml:space="preserve"> </w:t>
      </w:r>
      <w:r>
        <w:rPr>
          <w:rFonts w:ascii="宋体" w:hAnsi="宋体" w:eastAsia="宋体" w:cs="宋体"/>
          <w:color w:val="333333"/>
          <w:spacing w:val="-7"/>
          <w:sz w:val="24"/>
          <w:szCs w:val="24"/>
        </w:rPr>
        <w:t>陕西省公共资源交易平</w:t>
      </w:r>
      <w:r>
        <w:rPr>
          <w:rFonts w:ascii="宋体" w:hAnsi="宋体" w:eastAsia="宋体" w:cs="宋体"/>
          <w:color w:val="333333"/>
          <w:spacing w:val="-4"/>
          <w:sz w:val="24"/>
          <w:szCs w:val="24"/>
        </w:rPr>
        <w:t>台→供应商</w:t>
      </w:r>
      <w:r>
        <w:rPr>
          <w:rFonts w:ascii="宋体" w:hAnsi="宋体" w:eastAsia="宋体" w:cs="宋体"/>
          <w:color w:val="333333"/>
          <w:spacing w:val="-57"/>
          <w:sz w:val="24"/>
          <w:szCs w:val="24"/>
        </w:rPr>
        <w:t xml:space="preserve"> </w:t>
      </w:r>
      <w:r>
        <w:rPr>
          <w:rFonts w:ascii="宋体" w:hAnsi="宋体" w:eastAsia="宋体" w:cs="宋体"/>
          <w:color w:val="333333"/>
          <w:spacing w:val="-4"/>
          <w:sz w:val="24"/>
          <w:szCs w:val="24"/>
        </w:rPr>
        <w:t>”进行登录，登录后选择“交易乙方</w:t>
      </w:r>
      <w:r>
        <w:rPr>
          <w:rFonts w:ascii="宋体" w:hAnsi="宋体" w:eastAsia="宋体" w:cs="宋体"/>
          <w:color w:val="333333"/>
          <w:spacing w:val="-55"/>
          <w:sz w:val="24"/>
          <w:szCs w:val="24"/>
        </w:rPr>
        <w:t xml:space="preserve"> </w:t>
      </w:r>
      <w:r>
        <w:rPr>
          <w:rFonts w:ascii="宋体" w:hAnsi="宋体" w:eastAsia="宋体" w:cs="宋体"/>
          <w:color w:val="333333"/>
          <w:spacing w:val="-4"/>
          <w:sz w:val="24"/>
          <w:szCs w:val="24"/>
        </w:rPr>
        <w:t>”身份进入供</w:t>
      </w:r>
      <w:r>
        <w:rPr>
          <w:rFonts w:ascii="宋体" w:hAnsi="宋体" w:eastAsia="宋体" w:cs="宋体"/>
          <w:color w:val="333333"/>
          <w:spacing w:val="-5"/>
          <w:sz w:val="24"/>
          <w:szCs w:val="24"/>
        </w:rPr>
        <w:t>应商界面进行报名并</w:t>
      </w:r>
      <w:r>
        <w:rPr>
          <w:rFonts w:ascii="宋体" w:hAnsi="宋体" w:eastAsia="宋体" w:cs="宋体"/>
          <w:color w:val="333333"/>
          <w:spacing w:val="-1"/>
          <w:sz w:val="24"/>
          <w:szCs w:val="24"/>
        </w:rPr>
        <w:t>下载采购文件。电子采购文件在获取期内进行下载，逾期下载通道将关闭，未及时</w:t>
      </w:r>
      <w:r>
        <w:rPr>
          <w:rFonts w:ascii="宋体" w:hAnsi="宋体" w:eastAsia="宋体" w:cs="宋体"/>
          <w:color w:val="333333"/>
          <w:spacing w:val="-2"/>
          <w:sz w:val="24"/>
          <w:szCs w:val="24"/>
        </w:rPr>
        <w:t>下载采购文件将会影响后续开评标活动。</w:t>
      </w:r>
    </w:p>
    <w:p w14:paraId="20352C14">
      <w:pPr>
        <w:spacing w:before="3" w:line="317" w:lineRule="auto"/>
        <w:ind w:left="14" w:firstLine="489"/>
        <w:rPr>
          <w:rFonts w:ascii="宋体" w:hAnsi="宋体" w:eastAsia="宋体" w:cs="宋体"/>
          <w:color w:val="333333"/>
          <w:spacing w:val="-7"/>
          <w:sz w:val="24"/>
          <w:szCs w:val="24"/>
        </w:rPr>
      </w:pPr>
      <w:r>
        <w:rPr>
          <w:rFonts w:ascii="宋体" w:hAnsi="宋体" w:eastAsia="宋体" w:cs="宋体"/>
          <w:color w:val="333333"/>
          <w:spacing w:val="-7"/>
          <w:sz w:val="24"/>
          <w:szCs w:val="24"/>
        </w:rPr>
        <w:t>（2）请供应商按照陕西省财政厅关于政府采购供应商注册登记有关事项的通知中的要求，通过陕西省政府采购网（</w:t>
      </w:r>
      <w:r>
        <w:rPr>
          <w:rFonts w:ascii="宋体" w:hAnsi="宋体" w:eastAsia="宋体" w:cs="宋体"/>
          <w:color w:val="333333"/>
          <w:spacing w:val="-7"/>
          <w:sz w:val="24"/>
          <w:szCs w:val="24"/>
        </w:rPr>
        <w:fldChar w:fldCharType="begin"/>
      </w:r>
      <w:r>
        <w:rPr>
          <w:rFonts w:ascii="宋体" w:hAnsi="宋体" w:eastAsia="宋体" w:cs="宋体"/>
          <w:color w:val="333333"/>
          <w:spacing w:val="-7"/>
          <w:sz w:val="24"/>
          <w:szCs w:val="24"/>
        </w:rPr>
        <w:instrText xml:space="preserve"> HYPERLINK "http://www.ccgp-shaanxi.gov.cn/" </w:instrText>
      </w:r>
      <w:r>
        <w:rPr>
          <w:rFonts w:ascii="宋体" w:hAnsi="宋体" w:eastAsia="宋体" w:cs="宋体"/>
          <w:color w:val="333333"/>
          <w:spacing w:val="-7"/>
          <w:sz w:val="24"/>
          <w:szCs w:val="24"/>
        </w:rPr>
        <w:fldChar w:fldCharType="separate"/>
      </w:r>
      <w:r>
        <w:rPr>
          <w:rFonts w:ascii="宋体" w:hAnsi="宋体" w:eastAsia="宋体" w:cs="宋体"/>
          <w:color w:val="333333"/>
          <w:spacing w:val="-7"/>
          <w:sz w:val="24"/>
          <w:szCs w:val="24"/>
        </w:rPr>
        <w:t>http://www.ccgp-shaanxi.gov.cn/</w:t>
      </w:r>
      <w:r>
        <w:rPr>
          <w:rFonts w:ascii="宋体" w:hAnsi="宋体" w:eastAsia="宋体" w:cs="宋体"/>
          <w:color w:val="333333"/>
          <w:spacing w:val="-7"/>
          <w:sz w:val="24"/>
          <w:szCs w:val="24"/>
        </w:rPr>
        <w:fldChar w:fldCharType="end"/>
      </w:r>
      <w:r>
        <w:rPr>
          <w:rFonts w:ascii="宋体" w:hAnsi="宋体" w:eastAsia="宋体" w:cs="宋体"/>
          <w:color w:val="333333"/>
          <w:spacing w:val="-7"/>
          <w:sz w:val="24"/>
          <w:szCs w:val="24"/>
        </w:rPr>
        <w:t>）注册登记加入陕西省政府采购供应商库。</w:t>
      </w:r>
    </w:p>
    <w:p w14:paraId="542056D2">
      <w:pPr>
        <w:spacing w:before="279" w:line="219" w:lineRule="auto"/>
        <w:ind w:left="9"/>
        <w:rPr>
          <w:rFonts w:ascii="宋体" w:hAnsi="宋体" w:eastAsia="宋体" w:cs="宋体"/>
          <w:sz w:val="24"/>
          <w:szCs w:val="24"/>
        </w:rPr>
      </w:pPr>
      <w:r>
        <w:rPr>
          <w:rFonts w:ascii="宋体" w:hAnsi="宋体" w:eastAsia="宋体" w:cs="宋体"/>
          <w:b/>
          <w:bCs/>
          <w:color w:val="333333"/>
          <w:spacing w:val="-5"/>
          <w:sz w:val="24"/>
          <w:szCs w:val="24"/>
        </w:rPr>
        <w:t>八、对本次招标提出询问，请按以下方式联系。</w:t>
      </w:r>
    </w:p>
    <w:p w14:paraId="46C706E2">
      <w:pPr>
        <w:spacing w:before="184" w:line="219" w:lineRule="auto"/>
        <w:ind w:left="37"/>
        <w:rPr>
          <w:rFonts w:ascii="宋体" w:hAnsi="宋体" w:eastAsia="宋体" w:cs="宋体"/>
          <w:sz w:val="24"/>
          <w:szCs w:val="24"/>
        </w:rPr>
      </w:pPr>
      <w:r>
        <w:rPr>
          <w:rFonts w:ascii="宋体" w:hAnsi="宋体" w:eastAsia="宋体" w:cs="宋体"/>
          <w:color w:val="333333"/>
          <w:spacing w:val="-7"/>
          <w:sz w:val="24"/>
          <w:szCs w:val="24"/>
        </w:rPr>
        <w:t>1.采购人信息</w:t>
      </w:r>
    </w:p>
    <w:p w14:paraId="222B345D">
      <w:pPr>
        <w:spacing w:before="181" w:line="219" w:lineRule="auto"/>
        <w:ind w:left="486"/>
        <w:rPr>
          <w:rFonts w:ascii="宋体" w:hAnsi="宋体" w:eastAsia="宋体" w:cs="宋体"/>
          <w:sz w:val="24"/>
          <w:szCs w:val="24"/>
        </w:rPr>
      </w:pPr>
      <w:r>
        <w:rPr>
          <w:rFonts w:ascii="宋体" w:hAnsi="宋体" w:eastAsia="宋体" w:cs="宋体"/>
          <w:color w:val="333333"/>
          <w:spacing w:val="-3"/>
          <w:sz w:val="24"/>
          <w:szCs w:val="24"/>
        </w:rPr>
        <w:t>名称：</w:t>
      </w:r>
      <w:r>
        <w:rPr>
          <w:rFonts w:hint="eastAsia" w:ascii="宋体" w:hAnsi="宋体" w:eastAsia="宋体" w:cs="宋体"/>
          <w:color w:val="000000"/>
          <w:kern w:val="0"/>
          <w:sz w:val="24"/>
          <w:szCs w:val="24"/>
          <w:lang w:val="en-US" w:eastAsia="zh-CN" w:bidi="ar"/>
        </w:rPr>
        <w:t>吴堡县人民政府办公室</w:t>
      </w:r>
    </w:p>
    <w:p w14:paraId="06FFF3BE">
      <w:pPr>
        <w:spacing w:before="184" w:line="219" w:lineRule="auto"/>
        <w:ind w:left="480"/>
        <w:rPr>
          <w:rFonts w:ascii="宋体" w:hAnsi="宋体" w:eastAsia="宋体" w:cs="宋体"/>
          <w:sz w:val="24"/>
          <w:szCs w:val="24"/>
        </w:rPr>
      </w:pPr>
      <w:r>
        <w:rPr>
          <w:rFonts w:ascii="宋体" w:hAnsi="宋体" w:eastAsia="宋体" w:cs="宋体"/>
          <w:color w:val="333333"/>
          <w:spacing w:val="-2"/>
          <w:sz w:val="24"/>
          <w:szCs w:val="24"/>
        </w:rPr>
        <w:t>地址：</w:t>
      </w:r>
      <w:r>
        <w:rPr>
          <w:rFonts w:hint="eastAsia" w:ascii="宋体" w:hAnsi="宋体" w:eastAsia="宋体" w:cs="宋体"/>
          <w:i w:val="0"/>
          <w:iCs w:val="0"/>
          <w:caps w:val="0"/>
          <w:color w:val="333333"/>
          <w:spacing w:val="0"/>
          <w:kern w:val="0"/>
          <w:sz w:val="24"/>
          <w:szCs w:val="24"/>
          <w:shd w:val="clear" w:fill="FFFFFF"/>
          <w:lang w:val="en-US" w:eastAsia="zh-CN" w:bidi="ar"/>
        </w:rPr>
        <w:t>陕西省榆林市吴堡县宋家川街道办事处新建街155号</w:t>
      </w:r>
    </w:p>
    <w:p w14:paraId="60F8BC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ascii="宋体" w:hAnsi="宋体" w:eastAsia="宋体" w:cs="宋体"/>
          <w:sz w:val="24"/>
          <w:szCs w:val="24"/>
        </w:rPr>
      </w:pPr>
      <w:r>
        <w:rPr>
          <w:rFonts w:ascii="宋体" w:hAnsi="宋体" w:eastAsia="宋体" w:cs="宋体"/>
          <w:color w:val="333333"/>
          <w:spacing w:val="-2"/>
          <w:sz w:val="24"/>
          <w:szCs w:val="24"/>
        </w:rPr>
        <w:t>联系方式：</w:t>
      </w:r>
      <w:r>
        <w:rPr>
          <w:rFonts w:hint="eastAsia" w:ascii="宋体" w:hAnsi="宋体" w:eastAsia="宋体" w:cs="宋体"/>
          <w:i w:val="0"/>
          <w:iCs w:val="0"/>
          <w:caps w:val="0"/>
          <w:color w:val="333333"/>
          <w:spacing w:val="0"/>
          <w:kern w:val="0"/>
          <w:sz w:val="24"/>
          <w:szCs w:val="24"/>
          <w:shd w:val="clear" w:fill="FFFFFF"/>
          <w:lang w:val="en-US" w:eastAsia="zh-CN" w:bidi="ar"/>
        </w:rPr>
        <w:t>15029512952</w:t>
      </w:r>
    </w:p>
    <w:p w14:paraId="12C79FAE">
      <w:pPr>
        <w:spacing w:before="178" w:line="219" w:lineRule="auto"/>
        <w:ind w:left="6"/>
        <w:rPr>
          <w:rFonts w:ascii="宋体" w:hAnsi="宋体" w:eastAsia="宋体" w:cs="宋体"/>
          <w:sz w:val="24"/>
          <w:szCs w:val="24"/>
        </w:rPr>
      </w:pPr>
      <w:r>
        <w:rPr>
          <w:rFonts w:ascii="宋体" w:hAnsi="宋体" w:eastAsia="宋体" w:cs="宋体"/>
          <w:color w:val="333333"/>
          <w:spacing w:val="-3"/>
          <w:sz w:val="24"/>
          <w:szCs w:val="24"/>
        </w:rPr>
        <w:t>2.采购代理机构信息</w:t>
      </w:r>
    </w:p>
    <w:p w14:paraId="2D7EF7CB">
      <w:pPr>
        <w:spacing w:before="182" w:line="219" w:lineRule="auto"/>
        <w:ind w:left="486"/>
        <w:rPr>
          <w:rFonts w:ascii="宋体" w:hAnsi="宋体" w:eastAsia="宋体" w:cs="宋体"/>
          <w:sz w:val="24"/>
          <w:szCs w:val="24"/>
        </w:rPr>
      </w:pPr>
      <w:r>
        <w:rPr>
          <w:rFonts w:ascii="宋体" w:hAnsi="宋体" w:eastAsia="宋体" w:cs="宋体"/>
          <w:color w:val="333333"/>
          <w:spacing w:val="-2"/>
          <w:sz w:val="24"/>
          <w:szCs w:val="24"/>
        </w:rPr>
        <w:t>名称：陕西中正鑫泰工程管理咨询有限公司</w:t>
      </w:r>
    </w:p>
    <w:p w14:paraId="7234ADDB">
      <w:pPr>
        <w:spacing w:before="183" w:line="219" w:lineRule="auto"/>
        <w:ind w:right="7"/>
        <w:jc w:val="right"/>
        <w:rPr>
          <w:rFonts w:ascii="宋体" w:hAnsi="宋体" w:eastAsia="宋体" w:cs="宋体"/>
          <w:sz w:val="24"/>
          <w:szCs w:val="24"/>
        </w:rPr>
      </w:pPr>
      <w:r>
        <w:rPr>
          <w:rFonts w:ascii="宋体" w:hAnsi="宋体" w:eastAsia="宋体" w:cs="宋体"/>
          <w:color w:val="333333"/>
          <w:spacing w:val="-1"/>
          <w:sz w:val="24"/>
          <w:szCs w:val="24"/>
        </w:rPr>
        <w:t>地址：陕西省榆林市高新技术产业园区沙河路街道办事处桃里路社区银联大厦</w:t>
      </w:r>
    </w:p>
    <w:p w14:paraId="274FDF95">
      <w:pPr>
        <w:spacing w:before="181" w:line="219" w:lineRule="auto"/>
        <w:ind w:left="6"/>
        <w:rPr>
          <w:rFonts w:ascii="宋体" w:hAnsi="宋体" w:eastAsia="宋体" w:cs="宋体"/>
          <w:sz w:val="24"/>
          <w:szCs w:val="24"/>
        </w:rPr>
      </w:pPr>
      <w:r>
        <w:rPr>
          <w:rFonts w:ascii="宋体" w:hAnsi="宋体" w:eastAsia="宋体" w:cs="宋体"/>
          <w:color w:val="333333"/>
          <w:spacing w:val="-7"/>
          <w:sz w:val="24"/>
          <w:szCs w:val="24"/>
        </w:rPr>
        <w:t>25</w:t>
      </w:r>
      <w:r>
        <w:rPr>
          <w:rFonts w:ascii="宋体" w:hAnsi="宋体" w:eastAsia="宋体" w:cs="宋体"/>
          <w:color w:val="333333"/>
          <w:spacing w:val="-46"/>
          <w:sz w:val="24"/>
          <w:szCs w:val="24"/>
        </w:rPr>
        <w:t xml:space="preserve"> </w:t>
      </w:r>
      <w:r>
        <w:rPr>
          <w:rFonts w:ascii="宋体" w:hAnsi="宋体" w:eastAsia="宋体" w:cs="宋体"/>
          <w:color w:val="333333"/>
          <w:spacing w:val="-7"/>
          <w:sz w:val="24"/>
          <w:szCs w:val="24"/>
        </w:rPr>
        <w:t>楼</w:t>
      </w:r>
      <w:r>
        <w:rPr>
          <w:rFonts w:ascii="宋体" w:hAnsi="宋体" w:eastAsia="宋体" w:cs="宋体"/>
          <w:color w:val="333333"/>
          <w:spacing w:val="-43"/>
          <w:sz w:val="24"/>
          <w:szCs w:val="24"/>
        </w:rPr>
        <w:t xml:space="preserve"> </w:t>
      </w:r>
      <w:r>
        <w:rPr>
          <w:rFonts w:ascii="宋体" w:hAnsi="宋体" w:eastAsia="宋体" w:cs="宋体"/>
          <w:color w:val="333333"/>
          <w:spacing w:val="-7"/>
          <w:sz w:val="24"/>
          <w:szCs w:val="24"/>
        </w:rPr>
        <w:t>27</w:t>
      </w:r>
      <w:r>
        <w:rPr>
          <w:rFonts w:ascii="宋体" w:hAnsi="宋体" w:eastAsia="宋体" w:cs="宋体"/>
          <w:color w:val="333333"/>
          <w:spacing w:val="-42"/>
          <w:sz w:val="24"/>
          <w:szCs w:val="24"/>
        </w:rPr>
        <w:t xml:space="preserve"> </w:t>
      </w:r>
      <w:r>
        <w:rPr>
          <w:rFonts w:ascii="宋体" w:hAnsi="宋体" w:eastAsia="宋体" w:cs="宋体"/>
          <w:color w:val="333333"/>
          <w:spacing w:val="-7"/>
          <w:sz w:val="24"/>
          <w:szCs w:val="24"/>
        </w:rPr>
        <w:t>室</w:t>
      </w:r>
    </w:p>
    <w:p w14:paraId="00FB28C8">
      <w:pPr>
        <w:spacing w:before="183" w:line="221" w:lineRule="auto"/>
        <w:ind w:left="484"/>
        <w:rPr>
          <w:rFonts w:ascii="宋体" w:hAnsi="宋体" w:eastAsia="宋体" w:cs="宋体"/>
          <w:sz w:val="24"/>
          <w:szCs w:val="24"/>
        </w:rPr>
      </w:pPr>
      <w:r>
        <w:rPr>
          <w:rFonts w:ascii="宋体" w:hAnsi="宋体" w:eastAsia="宋体" w:cs="宋体"/>
          <w:color w:val="333333"/>
          <w:spacing w:val="-2"/>
          <w:sz w:val="24"/>
          <w:szCs w:val="24"/>
        </w:rPr>
        <w:t>联系方式：</w:t>
      </w:r>
      <w:r>
        <w:rPr>
          <w:rFonts w:hint="eastAsia" w:ascii="宋体" w:hAnsi="宋体" w:eastAsia="宋体" w:cs="宋体"/>
          <w:i w:val="0"/>
          <w:iCs w:val="0"/>
          <w:caps w:val="0"/>
          <w:color w:val="333333"/>
          <w:spacing w:val="0"/>
          <w:sz w:val="24"/>
          <w:szCs w:val="24"/>
          <w:shd w:val="clear" w:fill="FFFFFF"/>
        </w:rPr>
        <w:t>18220282132</w:t>
      </w:r>
    </w:p>
    <w:p w14:paraId="2EA35E2E">
      <w:pPr>
        <w:spacing w:before="176" w:line="220" w:lineRule="auto"/>
        <w:ind w:left="10"/>
        <w:rPr>
          <w:rFonts w:ascii="宋体" w:hAnsi="宋体" w:eastAsia="宋体" w:cs="宋体"/>
          <w:sz w:val="24"/>
          <w:szCs w:val="24"/>
        </w:rPr>
      </w:pPr>
      <w:r>
        <w:rPr>
          <w:rFonts w:ascii="宋体" w:hAnsi="宋体" w:eastAsia="宋体" w:cs="宋体"/>
          <w:color w:val="333333"/>
          <w:spacing w:val="-3"/>
          <w:sz w:val="24"/>
          <w:szCs w:val="24"/>
        </w:rPr>
        <w:t>3.项目联系方式</w:t>
      </w:r>
    </w:p>
    <w:p w14:paraId="356D07D8">
      <w:pPr>
        <w:spacing w:before="182" w:line="220" w:lineRule="auto"/>
        <w:ind w:left="489"/>
        <w:rPr>
          <w:rFonts w:hint="default" w:ascii="宋体" w:hAnsi="宋体" w:eastAsia="宋体" w:cs="宋体"/>
          <w:sz w:val="24"/>
          <w:szCs w:val="24"/>
          <w:lang w:val="en-US" w:eastAsia="zh-CN"/>
        </w:rPr>
      </w:pPr>
      <w:r>
        <w:rPr>
          <w:rFonts w:ascii="宋体" w:hAnsi="宋体" w:eastAsia="宋体" w:cs="宋体"/>
          <w:color w:val="333333"/>
          <w:spacing w:val="-4"/>
          <w:sz w:val="24"/>
          <w:szCs w:val="24"/>
        </w:rPr>
        <w:t>项目联系人：</w:t>
      </w:r>
      <w:r>
        <w:rPr>
          <w:rFonts w:hint="eastAsia" w:ascii="宋体" w:hAnsi="宋体" w:eastAsia="宋体" w:cs="宋体"/>
          <w:color w:val="333333"/>
          <w:spacing w:val="-4"/>
          <w:sz w:val="24"/>
          <w:szCs w:val="24"/>
          <w:lang w:val="en-US" w:eastAsia="zh-CN"/>
        </w:rPr>
        <w:t>薛南</w:t>
      </w:r>
    </w:p>
    <w:p w14:paraId="5385F6D1">
      <w:pPr>
        <w:spacing w:before="183" w:line="221" w:lineRule="auto"/>
        <w:ind w:left="537"/>
      </w:pPr>
      <w:r>
        <w:rPr>
          <w:rFonts w:ascii="宋体" w:hAnsi="宋体" w:eastAsia="宋体" w:cs="宋体"/>
          <w:color w:val="333333"/>
          <w:spacing w:val="-4"/>
          <w:sz w:val="24"/>
          <w:szCs w:val="24"/>
        </w:rPr>
        <w:t>电话：</w:t>
      </w:r>
      <w:r>
        <w:rPr>
          <w:rFonts w:hint="eastAsia" w:ascii="宋体" w:hAnsi="宋体" w:eastAsia="宋体" w:cs="宋体"/>
          <w:i w:val="0"/>
          <w:iCs w:val="0"/>
          <w:caps w:val="0"/>
          <w:color w:val="333333"/>
          <w:spacing w:val="0"/>
          <w:sz w:val="24"/>
          <w:szCs w:val="24"/>
          <w:shd w:val="clear" w:fill="FFFFFF"/>
        </w:rPr>
        <w:t>18220282132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2C39">
    <w:pPr>
      <w:pStyle w:val="2"/>
      <w:spacing w:line="184" w:lineRule="auto"/>
      <w:ind w:left="4681"/>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407B3"/>
    <w:rsid w:val="1F923357"/>
    <w:rsid w:val="422C3859"/>
    <w:rsid w:val="428B16D1"/>
    <w:rsid w:val="59B14918"/>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2025-11-26T02:20:03Z</dcterms:created>
  <dc:creator>Administrator</dc:creator>
  <cp:lastModifiedBy>寧。</cp:lastModifiedBy>
  <dcterms:modified xsi:type="dcterms:W3CDTF">2025-11-26T02:26:00Z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eyJoZGlkIjoiYmM3NTRiMzRkMTk2MzY4MzY0MDRjZDM0YmRhM2VhZjUiLCJ1c2VySWQiOiI4OTIyNjgxNjMifQ==</vt:lpwstr>
  </property>
  <property fmtid="{D5CDD505-2E9C-101B-9397-08002B2CF9AE}" pid="4" name="ICV">
    <vt:lpwstr>EB0F74DC5752457D921812FC9C8EB7DE_12</vt:lpwstr>
  </property>
</Properties>
</file>