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42AB">
      <w:pPr>
        <w:rPr>
          <w:color w:val="auto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采购需求包括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医院基础平台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、业务集成平台、成本基础管理、科室成本核算、项目成本核算、病种/DRG成本核算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。本项目所需要的接口需供应商自行与各厂商对接。提供科室成本核算系统的配套实施服务、项目成本核算系统的配套实施服务、病种/DRG成本核算系统的配套实施服务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050B"/>
    <w:rsid w:val="44B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2025-12-04T07:21:00Z</dcterms:created>
  <dc:creator>Lis☁️</dc:creator>
  <cp:lastModifiedBy>Lis☁️</cp:lastModifiedBy>
  <dcterms:modified xsi:type="dcterms:W3CDTF">2025-12-04T07:27:02Z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3AAFE01EF6AB4BA3B89707D5047F1ECA_11</vt:lpwstr>
  </property>
  <property fmtid="{D5CDD505-2E9C-101B-9397-08002B2CF9AE}" pid="4" name="KSOTemplateDocerSaveRecord">
    <vt:lpwstr>eyJoZGlkIjoiZDQzOTc1YTY3NDA5NGM2OWVkMjdkNDk5MjJiOWFjYzQiLCJ1c2VySWQiOiIzMDUwNjA3MTAifQ==</vt:lpwstr>
  </property>
</Properties>
</file>