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项目编号：HCJT[2025政采]第035号-S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</w:rPr>
        <w:t>西安市公安局涉毒危险品集中储存保管项目(三次)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单一来源采购</w:t>
      </w:r>
      <w:bookmarkStart w:id="2" w:name="_GoBack"/>
      <w:bookmarkEnd w:id="2"/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预算金额：采购包1：490,000.00元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68C531F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采购包1：自合同签订之日起一年。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地址：西安市雁塔区科技二路67号，启迪中心K座2801号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18AC401B"/>
    <w:rsid w:val="215D33CE"/>
    <w:rsid w:val="2A6C52BE"/>
    <w:rsid w:val="305C2FC6"/>
    <w:rsid w:val="3DFD5DF5"/>
    <w:rsid w:val="44145D14"/>
    <w:rsid w:val="45C83ACD"/>
    <w:rsid w:val="4C714C8A"/>
    <w:rsid w:val="610879B4"/>
    <w:rsid w:val="6C1B10F6"/>
    <w:rsid w:val="73242FD6"/>
    <w:rsid w:val="776650D2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303</Characters>
  <Lines>0</Lines>
  <Paragraphs>0</Paragraphs>
  <TotalTime>0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