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03546">
      <w:pPr>
        <w:pStyle w:val="9"/>
        <w:keepNext w:val="0"/>
        <w:keepLines w:val="0"/>
        <w:pageBreakBefore w:val="0"/>
        <w:numPr>
          <w:ilvl w:val="0"/>
          <w:numId w:val="0"/>
        </w:numPr>
        <w:kinsoku/>
        <w:overflowPunct/>
        <w:topLinePunct w:val="0"/>
        <w:bidi w:val="0"/>
        <w:snapToGrid/>
        <w:spacing w:line="440" w:lineRule="exact"/>
        <w:ind w:left="0" w:leftChars="0" w:right="0" w:rightChars="0" w:firstLine="0" w:firstLineChars="0"/>
        <w:jc w:val="center"/>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西农大未来研究院供热管网配套项目</w:t>
      </w:r>
    </w:p>
    <w:p w14:paraId="3DA3874C">
      <w:pPr>
        <w:pStyle w:val="9"/>
        <w:keepNext w:val="0"/>
        <w:keepLines w:val="0"/>
        <w:pageBreakBefore w:val="0"/>
        <w:numPr>
          <w:ilvl w:val="0"/>
          <w:numId w:val="0"/>
        </w:numPr>
        <w:kinsoku/>
        <w:overflowPunct/>
        <w:topLinePunct w:val="0"/>
        <w:bidi w:val="0"/>
        <w:snapToGrid/>
        <w:spacing w:line="440" w:lineRule="exact"/>
        <w:ind w:left="0" w:leftChars="0" w:right="0" w:rightChars="0" w:firstLine="0" w:firstLineChars="0"/>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竞争性磋商公告</w:t>
      </w:r>
    </w:p>
    <w:p w14:paraId="6656601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150" w:beforeAutospacing="0" w:after="150" w:afterAutospacing="0" w:line="440" w:lineRule="exact"/>
        <w:ind w:right="0" w:rightChars="0"/>
        <w:jc w:val="left"/>
        <w:textAlignment w:val="auto"/>
        <w:rPr>
          <w:rFonts w:hint="eastAsia" w:ascii="仿宋" w:hAnsi="仿宋" w:eastAsia="仿宋" w:cs="仿宋"/>
          <w:b w:val="0"/>
          <w:bCs w:val="0"/>
          <w:color w:val="auto"/>
          <w:sz w:val="24"/>
          <w:szCs w:val="24"/>
        </w:rPr>
      </w:pPr>
      <w:r>
        <w:rPr>
          <w:rStyle w:val="8"/>
          <w:rFonts w:hint="eastAsia" w:ascii="仿宋" w:hAnsi="仿宋" w:eastAsia="仿宋" w:cs="仿宋"/>
          <w:b/>
          <w:bCs/>
          <w:i w:val="0"/>
          <w:iCs w:val="0"/>
          <w:caps w:val="0"/>
          <w:color w:val="auto"/>
          <w:spacing w:val="0"/>
          <w:sz w:val="24"/>
          <w:szCs w:val="24"/>
          <w:shd w:val="clear" w:color="auto" w:fill="FFFFFF"/>
        </w:rPr>
        <w:t>项目概况</w:t>
      </w:r>
    </w:p>
    <w:p w14:paraId="13062E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44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西农大未来研究院供热管网配套项目</w:t>
      </w:r>
      <w:r>
        <w:rPr>
          <w:rFonts w:hint="eastAsia" w:ascii="仿宋" w:hAnsi="仿宋" w:eastAsia="仿宋" w:cs="仿宋"/>
          <w:i w:val="0"/>
          <w:iCs w:val="0"/>
          <w:caps w:val="0"/>
          <w:color w:val="auto"/>
          <w:spacing w:val="0"/>
          <w:sz w:val="24"/>
          <w:szCs w:val="24"/>
          <w:shd w:val="clear" w:color="auto" w:fill="FFFFFF"/>
        </w:rPr>
        <w:t>的潜在供应商应在获取采购文</w:t>
      </w:r>
      <w:r>
        <w:rPr>
          <w:rFonts w:hint="eastAsia" w:ascii="仿宋" w:hAnsi="仿宋" w:eastAsia="仿宋" w:cs="仿宋"/>
          <w:i w:val="0"/>
          <w:iCs w:val="0"/>
          <w:caps w:val="0"/>
          <w:color w:val="auto"/>
          <w:spacing w:val="0"/>
          <w:sz w:val="24"/>
          <w:szCs w:val="24"/>
          <w:highlight w:val="none"/>
          <w:shd w:val="clear" w:color="auto" w:fill="FFFFFF"/>
        </w:rPr>
        <w:t>件，并</w:t>
      </w:r>
      <w:r>
        <w:rPr>
          <w:rFonts w:hint="eastAsia" w:ascii="仿宋" w:hAnsi="仿宋" w:eastAsia="仿宋" w:cs="仿宋"/>
          <w:i w:val="0"/>
          <w:iCs w:val="0"/>
          <w:caps w:val="0"/>
          <w:color w:val="auto"/>
          <w:spacing w:val="0"/>
          <w:sz w:val="24"/>
          <w:szCs w:val="24"/>
          <w:highlight w:val="none"/>
          <w:shd w:val="clear" w:color="auto" w:fill="FFFFFF"/>
        </w:rPr>
        <w:t>于 202</w:t>
      </w: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12</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19</w:t>
      </w:r>
      <w:r>
        <w:rPr>
          <w:rFonts w:hint="eastAsia" w:ascii="仿宋" w:hAnsi="仿宋" w:eastAsia="仿宋" w:cs="仿宋"/>
          <w:i w:val="0"/>
          <w:iCs w:val="0"/>
          <w:caps w:val="0"/>
          <w:color w:val="auto"/>
          <w:spacing w:val="0"/>
          <w:sz w:val="24"/>
          <w:szCs w:val="24"/>
          <w:highlight w:val="none"/>
          <w:shd w:val="clear" w:color="auto" w:fill="FFFFFF"/>
        </w:rPr>
        <w:t>日14</w:t>
      </w:r>
      <w:r>
        <w:rPr>
          <w:rFonts w:hint="eastAsia" w:ascii="仿宋" w:hAnsi="仿宋" w:eastAsia="仿宋" w:cs="仿宋"/>
          <w:i w:val="0"/>
          <w:iCs w:val="0"/>
          <w:caps w:val="0"/>
          <w:color w:val="auto"/>
          <w:spacing w:val="0"/>
          <w:sz w:val="24"/>
          <w:szCs w:val="24"/>
          <w:highlight w:val="none"/>
          <w:shd w:val="clear" w:color="auto" w:fill="FFFFFF"/>
          <w:lang w:val="en-US" w:eastAsia="zh-CN"/>
        </w:rPr>
        <w:t>时00分</w:t>
      </w:r>
      <w:r>
        <w:rPr>
          <w:rFonts w:hint="eastAsia" w:ascii="仿宋" w:hAnsi="仿宋" w:eastAsia="仿宋" w:cs="仿宋"/>
          <w:i w:val="0"/>
          <w:iCs w:val="0"/>
          <w:caps w:val="0"/>
          <w:color w:val="auto"/>
          <w:spacing w:val="0"/>
          <w:sz w:val="24"/>
          <w:szCs w:val="24"/>
          <w:highlight w:val="none"/>
          <w:shd w:val="clear" w:color="auto" w:fill="FFFFFF"/>
          <w:lang w:val="en-US" w:eastAsia="zh-CN"/>
        </w:rPr>
        <w:t> （北京时间）前提交响应文件。</w:t>
      </w:r>
    </w:p>
    <w:p w14:paraId="31981D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440" w:lineRule="exact"/>
        <w:ind w:right="0" w:firstLine="241" w:firstLineChars="100"/>
        <w:jc w:val="both"/>
        <w:textAlignment w:val="auto"/>
        <w:rPr>
          <w:rFonts w:hint="eastAsia" w:ascii="仿宋" w:hAnsi="仿宋" w:eastAsia="仿宋" w:cs="仿宋"/>
          <w:b/>
          <w:bCs/>
          <w:i w:val="0"/>
          <w:iCs w:val="0"/>
          <w:caps w:val="0"/>
          <w:color w:val="auto"/>
          <w:spacing w:val="0"/>
          <w:sz w:val="24"/>
          <w:szCs w:val="24"/>
          <w:shd w:val="clear" w:color="auto" w:fill="FFFFFF"/>
          <w:lang w:val="en-US" w:eastAsia="zh-CN"/>
        </w:rPr>
      </w:pPr>
      <w:r>
        <w:rPr>
          <w:rFonts w:hint="eastAsia" w:ascii="仿宋" w:hAnsi="仿宋" w:eastAsia="仿宋" w:cs="仿宋"/>
          <w:b/>
          <w:bCs/>
          <w:i w:val="0"/>
          <w:iCs w:val="0"/>
          <w:caps w:val="0"/>
          <w:color w:val="auto"/>
          <w:spacing w:val="0"/>
          <w:sz w:val="24"/>
          <w:szCs w:val="24"/>
          <w:shd w:val="clear" w:color="auto" w:fill="FFFFFF"/>
          <w:lang w:val="en-US" w:eastAsia="zh-CN"/>
        </w:rPr>
        <w:t>一、项目基本情况</w:t>
      </w:r>
    </w:p>
    <w:p w14:paraId="5F4801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shd w:val="clear" w:color="auto" w:fill="FFFFFF"/>
        </w:rPr>
        <w:t>项目编号：</w:t>
      </w:r>
      <w:r>
        <w:rPr>
          <w:rFonts w:hint="eastAsia" w:ascii="仿宋" w:hAnsi="仿宋" w:eastAsia="仿宋" w:cs="仿宋"/>
          <w:i w:val="0"/>
          <w:iCs w:val="0"/>
          <w:caps w:val="0"/>
          <w:color w:val="auto"/>
          <w:spacing w:val="0"/>
          <w:sz w:val="24"/>
          <w:szCs w:val="24"/>
          <w:shd w:val="clear" w:color="auto" w:fill="FFFFFF"/>
          <w:lang w:eastAsia="zh-CN"/>
        </w:rPr>
        <w:t>FHGJ25(CGQ）301-1105</w:t>
      </w:r>
    </w:p>
    <w:p w14:paraId="760F35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shd w:val="clear" w:color="auto" w:fill="FFFFFF"/>
        </w:rPr>
        <w:t>项目名称：</w:t>
      </w:r>
      <w:r>
        <w:rPr>
          <w:rFonts w:hint="eastAsia" w:ascii="仿宋" w:hAnsi="仿宋" w:eastAsia="仿宋" w:cs="仿宋"/>
          <w:i w:val="0"/>
          <w:iCs w:val="0"/>
          <w:caps w:val="0"/>
          <w:color w:val="auto"/>
          <w:spacing w:val="0"/>
          <w:sz w:val="24"/>
          <w:szCs w:val="24"/>
          <w:shd w:val="clear" w:color="auto" w:fill="FFFFFF"/>
          <w:lang w:eastAsia="zh-CN"/>
        </w:rPr>
        <w:t>西农大未来研究院供热管网配套项目</w:t>
      </w:r>
    </w:p>
    <w:p w14:paraId="72D131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采购方式：竞争性磋商</w:t>
      </w:r>
    </w:p>
    <w:p w14:paraId="5A1288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highlight w:val="yellow"/>
        </w:rPr>
      </w:pPr>
      <w:r>
        <w:rPr>
          <w:rFonts w:hint="eastAsia" w:ascii="仿宋" w:hAnsi="仿宋" w:eastAsia="仿宋" w:cs="仿宋"/>
          <w:i w:val="0"/>
          <w:iCs w:val="0"/>
          <w:caps w:val="0"/>
          <w:color w:val="auto"/>
          <w:spacing w:val="0"/>
          <w:sz w:val="24"/>
          <w:szCs w:val="24"/>
          <w:highlight w:val="none"/>
          <w:shd w:val="clear" w:color="auto" w:fill="FFFFFF"/>
        </w:rPr>
        <w:t>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3600000</w:t>
      </w:r>
      <w:r>
        <w:rPr>
          <w:rFonts w:hint="eastAsia" w:ascii="仿宋" w:hAnsi="仿宋" w:eastAsia="仿宋" w:cs="仿宋"/>
          <w:i w:val="0"/>
          <w:iCs w:val="0"/>
          <w:caps w:val="0"/>
          <w:color w:val="auto"/>
          <w:spacing w:val="0"/>
          <w:sz w:val="24"/>
          <w:szCs w:val="24"/>
          <w:highlight w:val="none"/>
          <w:shd w:val="clear" w:color="auto" w:fill="FFFFFF"/>
        </w:rPr>
        <w:t>.00元</w:t>
      </w:r>
    </w:p>
    <w:p w14:paraId="3CAD11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bidi w:val="0"/>
        <w:snapToGrid/>
        <w:spacing w:before="0" w:beforeAutospacing="0" w:after="0" w:afterAutospacing="0" w:line="440" w:lineRule="exact"/>
        <w:ind w:left="0" w:right="0" w:firstLine="48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采购需求：</w:t>
      </w:r>
    </w:p>
    <w:p w14:paraId="11626C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西农大未来研究院供热管网配套项目</w:t>
      </w:r>
      <w:r>
        <w:rPr>
          <w:rFonts w:hint="eastAsia" w:ascii="仿宋" w:hAnsi="仿宋" w:eastAsia="仿宋" w:cs="仿宋"/>
          <w:i w:val="0"/>
          <w:iCs w:val="0"/>
          <w:caps w:val="0"/>
          <w:color w:val="auto"/>
          <w:spacing w:val="0"/>
          <w:sz w:val="24"/>
          <w:szCs w:val="24"/>
          <w:highlight w:val="none"/>
          <w:shd w:val="clear" w:color="auto" w:fill="FFFFFF"/>
        </w:rPr>
        <w:t>):</w:t>
      </w:r>
    </w:p>
    <w:p w14:paraId="66FF6B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44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val="en-US" w:eastAsia="zh-CN"/>
        </w:rPr>
        <w:t>3600000</w:t>
      </w:r>
      <w:r>
        <w:rPr>
          <w:rFonts w:hint="eastAsia" w:ascii="仿宋" w:hAnsi="仿宋" w:eastAsia="仿宋" w:cs="仿宋"/>
          <w:i w:val="0"/>
          <w:iCs w:val="0"/>
          <w:caps w:val="0"/>
          <w:color w:val="auto"/>
          <w:spacing w:val="0"/>
          <w:sz w:val="24"/>
          <w:szCs w:val="24"/>
          <w:highlight w:val="none"/>
          <w:shd w:val="clear" w:color="auto" w:fill="FFFFFF"/>
        </w:rPr>
        <w:t>.00元</w:t>
      </w:r>
    </w:p>
    <w:p w14:paraId="13FFC4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44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val="en-US" w:eastAsia="zh-CN"/>
        </w:rPr>
        <w:t>3370632.36</w:t>
      </w:r>
      <w:r>
        <w:rPr>
          <w:rFonts w:hint="eastAsia" w:ascii="仿宋" w:hAnsi="仿宋" w:eastAsia="仿宋" w:cs="仿宋"/>
          <w:i w:val="0"/>
          <w:iCs w:val="0"/>
          <w:caps w:val="0"/>
          <w:color w:val="auto"/>
          <w:spacing w:val="0"/>
          <w:sz w:val="24"/>
          <w:szCs w:val="24"/>
          <w:highlight w:val="none"/>
          <w:shd w:val="clear" w:color="auto" w:fill="FFFFFF"/>
        </w:rPr>
        <w:t>元</w:t>
      </w:r>
    </w:p>
    <w:tbl>
      <w:tblPr>
        <w:tblStyle w:val="6"/>
        <w:tblW w:w="9917" w:type="dxa"/>
        <w:tblInd w:w="-60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77"/>
        <w:gridCol w:w="1254"/>
        <w:gridCol w:w="2087"/>
        <w:gridCol w:w="1200"/>
        <w:gridCol w:w="1311"/>
        <w:gridCol w:w="1516"/>
        <w:gridCol w:w="1472"/>
      </w:tblGrid>
      <w:tr w14:paraId="138EF2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6" w:hRule="atLeast"/>
          <w:tblHeader/>
        </w:trPr>
        <w:tc>
          <w:tcPr>
            <w:tcW w:w="10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FA6750">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2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17D6AB">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20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C9106D">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D3D7DE">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13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06B7F3">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5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B0C0CC">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4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2C7CAB">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14:paraId="6FE10D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0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F7606B">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2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CA50BA">
            <w:pPr>
              <w:keepNext w:val="0"/>
              <w:keepLines w:val="0"/>
              <w:widowControl/>
              <w:suppressLineNumbers w:val="0"/>
              <w:wordWrap w:val="0"/>
              <w:spacing w:before="0" w:beforeAutospacing="0" w:after="0" w:afterAutospacing="0" w:line="360" w:lineRule="atLeast"/>
              <w:ind w:left="0" w:right="0"/>
              <w:jc w:val="center"/>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市政工程</w:t>
            </w:r>
          </w:p>
        </w:tc>
        <w:tc>
          <w:tcPr>
            <w:tcW w:w="20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87570E">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西农大未来研究院供热管网配套项目</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58843E">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3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B2326F">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5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056250">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3600000</w:t>
            </w:r>
            <w:r>
              <w:rPr>
                <w:rFonts w:hint="eastAsia" w:ascii="仿宋" w:hAnsi="仿宋" w:eastAsia="仿宋" w:cs="仿宋"/>
                <w:i w:val="0"/>
                <w:iCs w:val="0"/>
                <w:caps w:val="0"/>
                <w:color w:val="auto"/>
                <w:spacing w:val="0"/>
                <w:sz w:val="24"/>
                <w:szCs w:val="24"/>
                <w:highlight w:val="none"/>
                <w:shd w:val="clear" w:color="auto" w:fill="FFFFFF"/>
              </w:rPr>
              <w:t>.00</w:t>
            </w:r>
          </w:p>
        </w:tc>
        <w:tc>
          <w:tcPr>
            <w:tcW w:w="14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B688D1">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3370632.36</w:t>
            </w:r>
          </w:p>
        </w:tc>
      </w:tr>
    </w:tbl>
    <w:p w14:paraId="50AAF1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atLeast"/>
        <w:ind w:right="0" w:firstLine="240" w:firstLineChars="1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本合同包不接受联合体投标</w:t>
      </w:r>
    </w:p>
    <w:p w14:paraId="513074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atLeast"/>
        <w:ind w:right="0" w:firstLine="240" w:firstLineChars="10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合同履</w:t>
      </w:r>
      <w:r>
        <w:rPr>
          <w:rFonts w:hint="eastAsia" w:ascii="仿宋" w:hAnsi="仿宋" w:eastAsia="仿宋" w:cs="仿宋"/>
          <w:i w:val="0"/>
          <w:iCs w:val="0"/>
          <w:caps w:val="0"/>
          <w:color w:val="auto"/>
          <w:spacing w:val="0"/>
          <w:sz w:val="24"/>
          <w:szCs w:val="24"/>
          <w:shd w:val="clear" w:color="auto" w:fill="FFFFFF"/>
          <w:lang w:val="en-US" w:eastAsia="zh-CN"/>
        </w:rPr>
        <w:t>行期限：具体以签订合同为准</w:t>
      </w:r>
    </w:p>
    <w:p w14:paraId="60E2A6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240" w:firstLineChars="1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本合同包不接受联合体投标</w:t>
      </w:r>
    </w:p>
    <w:p w14:paraId="4CFFF6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合同履</w:t>
      </w:r>
      <w:r>
        <w:rPr>
          <w:rFonts w:hint="eastAsia" w:ascii="仿宋" w:hAnsi="仿宋" w:eastAsia="仿宋" w:cs="仿宋"/>
          <w:i w:val="0"/>
          <w:iCs w:val="0"/>
          <w:caps w:val="0"/>
          <w:color w:val="auto"/>
          <w:spacing w:val="0"/>
          <w:sz w:val="24"/>
          <w:szCs w:val="24"/>
          <w:shd w:val="clear" w:color="auto" w:fill="FFFFFF"/>
          <w:lang w:val="en-US" w:eastAsia="zh-CN"/>
        </w:rPr>
        <w:t>行期限：具体以签订合同为准</w:t>
      </w:r>
    </w:p>
    <w:p w14:paraId="5E22C5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241" w:firstLineChars="100"/>
        <w:jc w:val="both"/>
        <w:rPr>
          <w:rFonts w:hint="eastAsia" w:ascii="仿宋" w:hAnsi="仿宋" w:eastAsia="仿宋" w:cs="仿宋"/>
          <w:b/>
          <w:bCs/>
          <w:i w:val="0"/>
          <w:iCs w:val="0"/>
          <w:caps w:val="0"/>
          <w:color w:val="auto"/>
          <w:spacing w:val="0"/>
          <w:sz w:val="24"/>
          <w:szCs w:val="24"/>
          <w:shd w:val="clear" w:color="auto" w:fill="FFFFFF"/>
          <w:lang w:val="en-US" w:eastAsia="zh-CN"/>
        </w:rPr>
      </w:pPr>
      <w:r>
        <w:rPr>
          <w:rFonts w:hint="eastAsia" w:ascii="仿宋" w:hAnsi="仿宋" w:eastAsia="仿宋" w:cs="仿宋"/>
          <w:b/>
          <w:bCs/>
          <w:i w:val="0"/>
          <w:iCs w:val="0"/>
          <w:caps w:val="0"/>
          <w:color w:val="auto"/>
          <w:spacing w:val="0"/>
          <w:sz w:val="24"/>
          <w:szCs w:val="24"/>
          <w:shd w:val="clear" w:color="auto" w:fill="FFFFFF"/>
          <w:lang w:val="en-US" w:eastAsia="zh-CN"/>
        </w:rPr>
        <w:t>二、申请人的资格要求：</w:t>
      </w:r>
    </w:p>
    <w:p w14:paraId="412188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p>
    <w:p w14:paraId="252BA7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14:paraId="270BD2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西农大未来研究院供热管网配套项目</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p>
    <w:p w14:paraId="222F99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0" w:firstLineChars="200"/>
        <w:jc w:val="both"/>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凡国家法律法规、制度政策明确规定的需要贯彻落实的政府采购政策，如优先购买节能环保产品、扶持小微企业、监狱企业、福利企业等政策，本采购项目均严格执行并落实</w:t>
      </w:r>
      <w:r>
        <w:rPr>
          <w:rFonts w:hint="eastAsia" w:ascii="仿宋" w:hAnsi="仿宋" w:eastAsia="仿宋" w:cs="仿宋"/>
          <w:i w:val="0"/>
          <w:iCs w:val="0"/>
          <w:caps w:val="0"/>
          <w:color w:val="auto"/>
          <w:spacing w:val="0"/>
          <w:sz w:val="24"/>
          <w:szCs w:val="24"/>
          <w:shd w:val="clear" w:color="auto" w:fill="FFFFFF"/>
          <w:lang w:eastAsia="zh-CN"/>
        </w:rPr>
        <w:t>。</w:t>
      </w:r>
    </w:p>
    <w:p w14:paraId="0022D7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14:paraId="4272A5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西农大未来研究院供热管网配套项目</w:t>
      </w:r>
      <w:r>
        <w:rPr>
          <w:rFonts w:hint="eastAsia" w:ascii="仿宋" w:hAnsi="仿宋" w:eastAsia="仿宋" w:cs="仿宋"/>
          <w:i w:val="0"/>
          <w:iCs w:val="0"/>
          <w:caps w:val="0"/>
          <w:color w:val="auto"/>
          <w:spacing w:val="0"/>
          <w:sz w:val="24"/>
          <w:szCs w:val="24"/>
          <w:shd w:val="clear" w:color="auto" w:fill="FFFFFF"/>
        </w:rPr>
        <w:t>)特定资格要求如下:</w:t>
      </w:r>
    </w:p>
    <w:p w14:paraId="36913E9B">
      <w:pPr>
        <w:pStyle w:val="4"/>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val="en-US" w:eastAsia="zh-CN"/>
        </w:rPr>
        <w:t>营业执照等主体资格证明文件：</w:t>
      </w:r>
      <w:r>
        <w:rPr>
          <w:rFonts w:hint="eastAsia" w:ascii="仿宋" w:hAnsi="仿宋" w:eastAsia="仿宋" w:cs="仿宋"/>
          <w:i w:val="0"/>
          <w:iCs w:val="0"/>
          <w:caps w:val="0"/>
          <w:color w:val="auto"/>
          <w:spacing w:val="0"/>
          <w:sz w:val="24"/>
          <w:szCs w:val="24"/>
          <w:shd w:val="clear" w:color="auto" w:fill="FFFFFF"/>
        </w:rPr>
        <w:t>供应商须为合法注册的法人、其他组织或者自然人，并具有独立承担民事责任的能力，且具备向采购人提供相关货物和服务的能力；提供统一社会信用代码的营业执照（或事业法人证、自然人身份证）等合法证明文件；</w:t>
      </w:r>
      <w:r>
        <w:rPr>
          <w:rFonts w:hint="eastAsia" w:ascii="仿宋" w:hAnsi="仿宋" w:eastAsia="仿宋" w:cs="仿宋"/>
          <w:i w:val="0"/>
          <w:iCs w:val="0"/>
          <w:caps w:val="0"/>
          <w:color w:val="auto"/>
          <w:spacing w:val="0"/>
          <w:sz w:val="24"/>
          <w:szCs w:val="24"/>
          <w:shd w:val="clear" w:color="auto" w:fill="FFFFFF"/>
        </w:rPr>
        <w:br w:type="textWrapping"/>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（2）财务状况报告：提供由具有财务审计资质单位出具的202</w:t>
      </w:r>
      <w:r>
        <w:rPr>
          <w:rFonts w:hint="eastAsia" w:ascii="仿宋" w:hAnsi="仿宋" w:eastAsia="仿宋" w:cs="仿宋"/>
          <w:i w:val="0"/>
          <w:iCs w:val="0"/>
          <w:caps w:val="0"/>
          <w:color w:val="auto"/>
          <w:spacing w:val="0"/>
          <w:sz w:val="24"/>
          <w:szCs w:val="24"/>
          <w:shd w:val="clear" w:color="auto" w:fill="FFFFFF"/>
          <w:lang w:val="en-US" w:eastAsia="zh-CN"/>
        </w:rPr>
        <w:t>3年度</w:t>
      </w:r>
      <w:r>
        <w:rPr>
          <w:rFonts w:hint="eastAsia" w:ascii="仿宋" w:hAnsi="仿宋" w:eastAsia="仿宋" w:cs="仿宋"/>
          <w:i w:val="0"/>
          <w:iCs w:val="0"/>
          <w:caps w:val="0"/>
          <w:color w:val="auto"/>
          <w:spacing w:val="0"/>
          <w:sz w:val="24"/>
          <w:szCs w:val="24"/>
          <w:shd w:val="clear" w:color="auto" w:fill="FFFFFF"/>
        </w:rPr>
        <w:t>或202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年度审计报告或提供投标截止时间前三个月内其基本</w:t>
      </w:r>
      <w:r>
        <w:rPr>
          <w:rFonts w:hint="eastAsia" w:ascii="仿宋" w:hAnsi="仿宋" w:eastAsia="仿宋" w:cs="仿宋"/>
          <w:i w:val="0"/>
          <w:iCs w:val="0"/>
          <w:caps w:val="0"/>
          <w:color w:val="auto"/>
          <w:spacing w:val="0"/>
          <w:sz w:val="24"/>
          <w:szCs w:val="24"/>
          <w:shd w:val="clear" w:color="auto" w:fill="FFFFFF"/>
          <w:lang w:eastAsia="zh-CN"/>
        </w:rPr>
        <w:t>户</w:t>
      </w:r>
      <w:r>
        <w:rPr>
          <w:rFonts w:hint="eastAsia" w:ascii="仿宋" w:hAnsi="仿宋" w:eastAsia="仿宋" w:cs="仿宋"/>
          <w:i w:val="0"/>
          <w:iCs w:val="0"/>
          <w:caps w:val="0"/>
          <w:color w:val="auto"/>
          <w:spacing w:val="0"/>
          <w:sz w:val="24"/>
          <w:szCs w:val="24"/>
          <w:shd w:val="clear" w:color="auto" w:fill="FFFFFF"/>
        </w:rPr>
        <w:t>开户银行出具的资信证明（附开户许可证或开户备案证明）；</w:t>
      </w:r>
      <w:r>
        <w:rPr>
          <w:rFonts w:hint="eastAsia" w:ascii="仿宋" w:hAnsi="仿宋" w:eastAsia="仿宋" w:cs="仿宋"/>
          <w:i w:val="0"/>
          <w:iCs w:val="0"/>
          <w:caps w:val="0"/>
          <w:color w:val="auto"/>
          <w:spacing w:val="0"/>
          <w:sz w:val="24"/>
          <w:szCs w:val="24"/>
          <w:shd w:val="clear" w:color="auto" w:fill="FFFFFF"/>
        </w:rPr>
        <w:br w:type="textWrapping"/>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（3）供应商社会保障资金缴纳证明：</w:t>
      </w:r>
      <w:r>
        <w:rPr>
          <w:rFonts w:hint="eastAsia" w:ascii="仿宋" w:hAnsi="仿宋" w:eastAsia="仿宋" w:cs="仿宋"/>
          <w:i w:val="0"/>
          <w:iCs w:val="0"/>
          <w:caps w:val="0"/>
          <w:color w:val="auto"/>
          <w:spacing w:val="0"/>
          <w:sz w:val="24"/>
          <w:szCs w:val="24"/>
          <w:shd w:val="clear" w:color="auto" w:fill="FFFFFF"/>
          <w:lang w:eastAsia="zh-CN"/>
        </w:rPr>
        <w:t>提供2024年度至今任意六个月的社会保障资金缴存单据或社保机构开具的社会保险参保缴费情况证明</w:t>
      </w:r>
      <w:r>
        <w:rPr>
          <w:rFonts w:hint="eastAsia" w:ascii="仿宋" w:hAnsi="仿宋" w:eastAsia="仿宋" w:cs="仿宋"/>
          <w:i w:val="0"/>
          <w:iCs w:val="0"/>
          <w:caps w:val="0"/>
          <w:color w:val="auto"/>
          <w:spacing w:val="0"/>
          <w:sz w:val="24"/>
          <w:szCs w:val="24"/>
          <w:shd w:val="clear" w:color="auto" w:fill="FFFFFF"/>
        </w:rPr>
        <w:t>，依法不需要缴纳社会保障资金的单位应提供相关证明材料； </w:t>
      </w:r>
    </w:p>
    <w:p w14:paraId="7A4E8579">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0" w:firstLineChars="1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（4）供应商税收缴纳证明：提供202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年度至今任意六个月的纳税证明或完税证明，依法免税的单位应提供相关证明材料；</w:t>
      </w:r>
    </w:p>
    <w:p w14:paraId="638ECB37">
      <w:pPr>
        <w:pStyle w:val="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w:t>
      </w:r>
      <w:r>
        <w:rPr>
          <w:rFonts w:hint="eastAsia" w:ascii="仿宋" w:hAnsi="仿宋" w:eastAsia="仿宋" w:cs="仿宋"/>
          <w:i w:val="0"/>
          <w:iCs w:val="0"/>
          <w:caps w:val="0"/>
          <w:color w:val="auto"/>
          <w:spacing w:val="0"/>
          <w:sz w:val="24"/>
          <w:szCs w:val="24"/>
          <w:shd w:val="clear" w:color="auto" w:fill="FFFFFF"/>
          <w:lang w:val="en-US" w:eastAsia="zh-CN"/>
        </w:rPr>
        <w:t>,</w:t>
      </w:r>
      <w:r>
        <w:rPr>
          <w:rFonts w:hint="eastAsia" w:ascii="仿宋" w:hAnsi="仿宋" w:eastAsia="仿宋" w:cs="仿宋"/>
          <w:i w:val="0"/>
          <w:iCs w:val="0"/>
          <w:caps w:val="0"/>
          <w:color w:val="auto"/>
          <w:spacing w:val="0"/>
          <w:sz w:val="24"/>
          <w:szCs w:val="24"/>
          <w:shd w:val="clear" w:color="auto" w:fill="FFFFFF"/>
        </w:rPr>
        <w:t>查询日期应在竞争性磋商公告发布之日起之后）； </w:t>
      </w:r>
      <w:r>
        <w:rPr>
          <w:rFonts w:hint="eastAsia" w:ascii="仿宋" w:hAnsi="仿宋" w:eastAsia="仿宋" w:cs="仿宋"/>
          <w:i w:val="0"/>
          <w:iCs w:val="0"/>
          <w:caps w:val="0"/>
          <w:color w:val="auto"/>
          <w:spacing w:val="0"/>
          <w:sz w:val="24"/>
          <w:szCs w:val="24"/>
          <w:shd w:val="clear" w:color="auto" w:fill="FFFFFF"/>
        </w:rPr>
        <w:br w:type="textWrapping"/>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控股管理关系</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单位负责人为同一人或者存在控股、管理关系的不同单位，不得参加同一标段投标或者未划分标段的同一招标项目投标；</w:t>
      </w:r>
      <w:r>
        <w:rPr>
          <w:rFonts w:hint="eastAsia" w:ascii="仿宋" w:hAnsi="仿宋" w:eastAsia="仿宋" w:cs="仿宋"/>
          <w:sz w:val="24"/>
          <w:szCs w:val="24"/>
          <w:highlight w:val="none"/>
          <w:lang w:eastAsia="zh-CN"/>
        </w:rPr>
        <w:t>（提供承诺书）</w:t>
      </w:r>
    </w:p>
    <w:p w14:paraId="65E8B0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lang w:eastAsia="zh-CN"/>
        </w:rPr>
        <w:t>）供应商书面声明函：参加政府采购活动前三年内，在经营活动中没有重大违法记录的书面声明（加盖供应商公章）</w:t>
      </w:r>
      <w:r>
        <w:rPr>
          <w:rFonts w:hint="eastAsia" w:ascii="仿宋" w:hAnsi="仿宋" w:eastAsia="仿宋" w:cs="仿宋"/>
          <w:i w:val="0"/>
          <w:iCs w:val="0"/>
          <w:caps w:val="0"/>
          <w:color w:val="auto"/>
          <w:spacing w:val="0"/>
          <w:sz w:val="24"/>
          <w:szCs w:val="24"/>
          <w:shd w:val="clear" w:color="auto" w:fill="FFFFFF"/>
        </w:rPr>
        <w:br w:type="textWrapping"/>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法定代表人授权委托书：供应商应授权合法的人员参加磋商全过程，其中法定代表人直接参加磋商的，须出具法人身份证明，并与营业执照上信息一致。法定代表人授权代表参加磋商的，须出具法定代表人授权书及授权代表身份证；</w:t>
      </w:r>
      <w:r>
        <w:rPr>
          <w:rFonts w:hint="eastAsia" w:ascii="仿宋" w:hAnsi="仿宋" w:eastAsia="仿宋" w:cs="仿宋"/>
          <w:i w:val="0"/>
          <w:iCs w:val="0"/>
          <w:caps w:val="0"/>
          <w:color w:val="auto"/>
          <w:spacing w:val="0"/>
          <w:sz w:val="24"/>
          <w:szCs w:val="24"/>
          <w:shd w:val="clear" w:color="auto" w:fill="FFFFFF"/>
        </w:rPr>
        <w:br w:type="textWrapping"/>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lang w:eastAsia="zh-CN"/>
        </w:rPr>
        <w:t>）设备和专业技术能力承诺：供应商应具有履行合同所必需的设备和专业技术能力承诺书；</w:t>
      </w:r>
      <w:r>
        <w:rPr>
          <w:rFonts w:hint="eastAsia" w:ascii="仿宋" w:hAnsi="仿宋" w:eastAsia="仿宋" w:cs="仿宋"/>
          <w:i w:val="0"/>
          <w:iCs w:val="0"/>
          <w:caps w:val="0"/>
          <w:color w:val="auto"/>
          <w:spacing w:val="0"/>
          <w:sz w:val="24"/>
          <w:szCs w:val="24"/>
          <w:shd w:val="clear" w:color="auto" w:fill="FFFFFF"/>
          <w:lang w:val="en-US" w:eastAsia="zh-CN"/>
        </w:rPr>
        <w:t>（提供承诺书）</w:t>
      </w:r>
    </w:p>
    <w:p w14:paraId="63D5D6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lang w:eastAsia="zh-CN"/>
        </w:rPr>
        <w:t>）资质要求：</w:t>
      </w:r>
      <w:r>
        <w:rPr>
          <w:rFonts w:hint="eastAsia" w:ascii="仿宋" w:hAnsi="仿宋" w:eastAsia="仿宋" w:cs="仿宋"/>
          <w:i w:val="0"/>
          <w:iCs w:val="0"/>
          <w:caps w:val="0"/>
          <w:color w:val="auto"/>
          <w:spacing w:val="0"/>
          <w:sz w:val="24"/>
          <w:szCs w:val="24"/>
          <w:highlight w:val="none"/>
          <w:shd w:val="clear" w:color="auto" w:fill="FFFFFF"/>
          <w:lang w:eastAsia="zh-CN"/>
        </w:rPr>
        <w:t>供应商应具有</w:t>
      </w:r>
      <w:r>
        <w:rPr>
          <w:rFonts w:hint="eastAsia" w:ascii="仿宋" w:hAnsi="仿宋" w:eastAsia="仿宋" w:cs="仿宋"/>
          <w:i w:val="0"/>
          <w:iCs w:val="0"/>
          <w:caps w:val="0"/>
          <w:color w:val="auto"/>
          <w:spacing w:val="0"/>
          <w:sz w:val="24"/>
          <w:szCs w:val="24"/>
          <w:highlight w:val="none"/>
          <w:shd w:val="clear" w:color="auto" w:fill="FFFFFF"/>
          <w:lang w:val="en-US" w:eastAsia="zh-CN"/>
        </w:rPr>
        <w:t>市政公用工程施工总承包三级及以上资质，并具有特种设备安装改造修理许可证（公用管道安装GB2）</w:t>
      </w:r>
      <w:r>
        <w:rPr>
          <w:rFonts w:hint="eastAsia" w:ascii="仿宋" w:hAnsi="仿宋" w:eastAsia="仿宋" w:cs="仿宋"/>
          <w:i w:val="0"/>
          <w:iCs w:val="0"/>
          <w:caps w:val="0"/>
          <w:color w:val="auto"/>
          <w:spacing w:val="0"/>
          <w:sz w:val="24"/>
          <w:szCs w:val="24"/>
          <w:highlight w:val="none"/>
          <w:shd w:val="clear" w:color="auto" w:fill="FFFFFF"/>
          <w:lang w:eastAsia="zh-CN"/>
        </w:rPr>
        <w:t>；具有建设行政主管部门颁发的安全生产许可证</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lang w:val="en-US" w:eastAsia="zh-CN"/>
        </w:rPr>
        <w:t>拟派项目经理具备市政公用工程专业二级及以上注册建造师资格和安全生产考核合格证书（B证）且无在建工程</w:t>
      </w:r>
      <w:r>
        <w:rPr>
          <w:rFonts w:hint="eastAsia" w:ascii="仿宋" w:hAnsi="仿宋" w:eastAsia="仿宋" w:cs="仿宋"/>
          <w:i w:val="0"/>
          <w:iCs w:val="0"/>
          <w:caps w:val="0"/>
          <w:color w:val="auto"/>
          <w:spacing w:val="0"/>
          <w:sz w:val="24"/>
          <w:szCs w:val="24"/>
          <w:highlight w:val="none"/>
          <w:shd w:val="clear" w:color="auto" w:fill="FFFFFF"/>
        </w:rPr>
        <w:t>（提供承诺书）</w:t>
      </w:r>
      <w:r>
        <w:rPr>
          <w:rFonts w:hint="eastAsia" w:ascii="仿宋" w:hAnsi="仿宋" w:eastAsia="仿宋" w:cs="仿宋"/>
          <w:i w:val="0"/>
          <w:iCs w:val="0"/>
          <w:caps w:val="0"/>
          <w:color w:val="auto"/>
          <w:spacing w:val="0"/>
          <w:sz w:val="24"/>
          <w:szCs w:val="24"/>
          <w:highlight w:val="none"/>
          <w:shd w:val="clear" w:color="auto" w:fill="FFFFFF"/>
          <w:lang w:eastAsia="zh-CN"/>
        </w:rPr>
        <w:t>，并提供近一年缴纳社会保障资金缴存单据或社保机构开具的社会保险参保缴</w:t>
      </w: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费情况证明。  </w:t>
      </w:r>
    </w:p>
    <w:p w14:paraId="04BCF1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（11）本项目专门面向中小企业。（提供中小企业声明函）</w:t>
      </w:r>
    </w:p>
    <w:p w14:paraId="267E2A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241" w:firstLineChars="100"/>
        <w:jc w:val="both"/>
        <w:rPr>
          <w:rFonts w:hint="eastAsia" w:ascii="仿宋" w:hAnsi="仿宋" w:eastAsia="仿宋" w:cs="仿宋"/>
          <w:b/>
          <w:bCs/>
          <w:i w:val="0"/>
          <w:iCs w:val="0"/>
          <w:caps w:val="0"/>
          <w:color w:val="auto"/>
          <w:spacing w:val="0"/>
          <w:sz w:val="24"/>
          <w:szCs w:val="24"/>
          <w:highlight w:val="none"/>
          <w:shd w:val="clear" w:color="auto" w:fill="FFFFFF"/>
          <w:lang w:val="en-US" w:eastAsia="zh-CN"/>
        </w:rPr>
      </w:pPr>
      <w:r>
        <w:rPr>
          <w:rFonts w:hint="eastAsia" w:ascii="仿宋" w:hAnsi="仿宋" w:eastAsia="仿宋" w:cs="仿宋"/>
          <w:b/>
          <w:bCs/>
          <w:i w:val="0"/>
          <w:iCs w:val="0"/>
          <w:caps w:val="0"/>
          <w:color w:val="auto"/>
          <w:spacing w:val="0"/>
          <w:sz w:val="24"/>
          <w:szCs w:val="24"/>
          <w:highlight w:val="none"/>
          <w:shd w:val="clear" w:color="auto" w:fill="FFFFFF"/>
          <w:lang w:val="en-US" w:eastAsia="zh-CN"/>
        </w:rPr>
        <w:t>三、获取采购文件</w:t>
      </w:r>
    </w:p>
    <w:p w14:paraId="34B837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时间：2025年12月8日 至 2025年12月12日 </w:t>
      </w:r>
      <w:r>
        <w:rPr>
          <w:rFonts w:hint="eastAsia" w:ascii="仿宋" w:hAnsi="仿宋" w:eastAsia="仿宋" w:cs="仿宋"/>
          <w:i w:val="0"/>
          <w:iCs w:val="0"/>
          <w:caps w:val="0"/>
          <w:color w:val="auto"/>
          <w:spacing w:val="0"/>
          <w:sz w:val="24"/>
          <w:szCs w:val="24"/>
          <w:highlight w:val="none"/>
          <w:shd w:val="clear" w:color="auto" w:fill="FFFFFF"/>
          <w:lang w:val="en-US" w:eastAsia="zh-CN"/>
        </w:rPr>
        <w:t>每天上午 08:00:00 至 12:00:00 ，下午 12:00:00 至 17:00:00 （北京时间,法定节假日除外）</w:t>
      </w:r>
    </w:p>
    <w:p w14:paraId="11615A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240" w:firstLineChars="10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途径：宝鸡市金台大道66号国金中心B座1901室</w:t>
      </w:r>
    </w:p>
    <w:p w14:paraId="709487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方式：在线获取</w:t>
      </w:r>
    </w:p>
    <w:p w14:paraId="681128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售价：0元</w:t>
      </w:r>
    </w:p>
    <w:p w14:paraId="290228D1">
      <w:pPr>
        <w:keepNext w:val="0"/>
        <w:keepLines w:val="0"/>
        <w:pageBreakBefore w:val="0"/>
        <w:widowControl w:val="0"/>
        <w:kinsoku/>
        <w:wordWrap/>
        <w:overflowPunct/>
        <w:topLinePunct w:val="0"/>
        <w:autoSpaceDE/>
        <w:autoSpaceDN/>
        <w:bidi w:val="0"/>
        <w:adjustRightInd/>
        <w:snapToGrid/>
        <w:spacing w:line="520" w:lineRule="exact"/>
        <w:ind w:left="-105" w:leftChars="-50" w:firstLine="482" w:firstLineChars="200"/>
        <w:textAlignment w:val="auto"/>
        <w:rPr>
          <w:rFonts w:hint="eastAsia" w:ascii="仿宋" w:hAnsi="仿宋" w:eastAsia="仿宋" w:cs="仿宋"/>
          <w:b/>
          <w:bCs/>
          <w:i w:val="0"/>
          <w:iCs w:val="0"/>
          <w:caps w:val="0"/>
          <w:color w:val="auto"/>
          <w:spacing w:val="0"/>
          <w:kern w:val="0"/>
          <w:sz w:val="24"/>
          <w:szCs w:val="24"/>
          <w:highlight w:val="none"/>
          <w:shd w:val="clear" w:color="auto" w:fill="FFFFFF"/>
          <w:lang w:val="zh-CN"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lang w:val="zh-CN" w:eastAsia="zh-CN" w:bidi="ar-SA"/>
        </w:rPr>
        <w:t>注：供应商请在采购文件获取时间以内将单位介绍信、经办人身份证加盖公章（备注经办人联系电话及电子邮箱）扫描件发送至邮箱</w:t>
      </w: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SA"/>
        </w:rPr>
        <w:t>502057308</w:t>
      </w:r>
      <w:r>
        <w:rPr>
          <w:rFonts w:hint="eastAsia" w:ascii="仿宋" w:hAnsi="仿宋" w:eastAsia="仿宋" w:cs="仿宋"/>
          <w:b/>
          <w:bCs/>
          <w:i w:val="0"/>
          <w:iCs w:val="0"/>
          <w:caps w:val="0"/>
          <w:color w:val="auto"/>
          <w:spacing w:val="0"/>
          <w:kern w:val="0"/>
          <w:sz w:val="24"/>
          <w:szCs w:val="24"/>
          <w:highlight w:val="none"/>
          <w:shd w:val="clear" w:color="auto" w:fill="FFFFFF"/>
          <w:lang w:val="zh-CN" w:eastAsia="zh-CN" w:bidi="ar-SA"/>
        </w:rPr>
        <w:t>@qq.com，并及时联系采购代理机构确认（联系人：</w:t>
      </w: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SA"/>
        </w:rPr>
        <w:t>焦工</w:t>
      </w:r>
      <w:r>
        <w:rPr>
          <w:rFonts w:hint="eastAsia" w:ascii="仿宋" w:hAnsi="仿宋" w:eastAsia="仿宋" w:cs="仿宋"/>
          <w:b/>
          <w:bCs/>
          <w:i w:val="0"/>
          <w:iCs w:val="0"/>
          <w:caps w:val="0"/>
          <w:color w:val="auto"/>
          <w:spacing w:val="0"/>
          <w:kern w:val="0"/>
          <w:sz w:val="24"/>
          <w:szCs w:val="24"/>
          <w:highlight w:val="none"/>
          <w:shd w:val="clear" w:color="auto" w:fill="FFFFFF"/>
          <w:lang w:val="zh-CN" w:eastAsia="zh-CN" w:bidi="ar-SA"/>
        </w:rPr>
        <w:t>，电话：</w:t>
      </w: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SA"/>
        </w:rPr>
        <w:t>18966511108</w:t>
      </w:r>
      <w:r>
        <w:rPr>
          <w:rFonts w:hint="eastAsia" w:ascii="仿宋" w:hAnsi="仿宋" w:eastAsia="仿宋" w:cs="仿宋"/>
          <w:b/>
          <w:bCs/>
          <w:i w:val="0"/>
          <w:iCs w:val="0"/>
          <w:caps w:val="0"/>
          <w:color w:val="auto"/>
          <w:spacing w:val="0"/>
          <w:kern w:val="0"/>
          <w:sz w:val="24"/>
          <w:szCs w:val="24"/>
          <w:highlight w:val="none"/>
          <w:shd w:val="clear" w:color="auto" w:fill="FFFFFF"/>
          <w:lang w:val="zh-CN" w:eastAsia="zh-CN" w:bidi="ar-SA"/>
        </w:rPr>
        <w:t>）。报名资料核实无误后获取</w:t>
      </w:r>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SA"/>
        </w:rPr>
        <w:t>竞争性谈磋商</w:t>
      </w:r>
      <w:bookmarkStart w:id="0" w:name="_GoBack"/>
      <w:bookmarkEnd w:id="0"/>
      <w:r>
        <w:rPr>
          <w:rFonts w:hint="eastAsia" w:ascii="仿宋" w:hAnsi="仿宋" w:eastAsia="仿宋" w:cs="仿宋"/>
          <w:b/>
          <w:bCs/>
          <w:i w:val="0"/>
          <w:iCs w:val="0"/>
          <w:caps w:val="0"/>
          <w:color w:val="auto"/>
          <w:spacing w:val="0"/>
          <w:kern w:val="0"/>
          <w:sz w:val="24"/>
          <w:szCs w:val="24"/>
          <w:highlight w:val="none"/>
          <w:shd w:val="clear" w:color="auto" w:fill="FFFFFF"/>
          <w:lang w:val="en-US" w:eastAsia="zh-CN" w:bidi="ar-SA"/>
        </w:rPr>
        <w:t>判文件</w:t>
      </w:r>
      <w:r>
        <w:rPr>
          <w:rFonts w:hint="eastAsia" w:ascii="仿宋" w:hAnsi="仿宋" w:eastAsia="仿宋" w:cs="仿宋"/>
          <w:b/>
          <w:bCs/>
          <w:i w:val="0"/>
          <w:iCs w:val="0"/>
          <w:caps w:val="0"/>
          <w:color w:val="auto"/>
          <w:spacing w:val="0"/>
          <w:kern w:val="0"/>
          <w:sz w:val="24"/>
          <w:szCs w:val="24"/>
          <w:highlight w:val="none"/>
          <w:shd w:val="clear" w:color="auto" w:fill="FFFFFF"/>
          <w:lang w:val="zh-CN" w:eastAsia="zh-CN" w:bidi="ar-SA"/>
        </w:rPr>
        <w:t>。</w:t>
      </w:r>
    </w:p>
    <w:p w14:paraId="1587C9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2" w:firstLineChars="200"/>
        <w:jc w:val="both"/>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四、响应文件提交</w:t>
      </w:r>
    </w:p>
    <w:p w14:paraId="4EF4B2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截止时间：</w:t>
      </w:r>
      <w:r>
        <w:rPr>
          <w:rFonts w:hint="eastAsia" w:ascii="仿宋" w:hAnsi="仿宋" w:eastAsia="仿宋" w:cs="仿宋"/>
          <w:i w:val="0"/>
          <w:iCs w:val="0"/>
          <w:caps w:val="0"/>
          <w:color w:val="auto"/>
          <w:spacing w:val="0"/>
          <w:sz w:val="24"/>
          <w:szCs w:val="24"/>
          <w:highlight w:val="none"/>
          <w:shd w:val="clear" w:color="auto" w:fill="FFFFFF"/>
          <w:lang w:val="en-US" w:eastAsia="zh-CN"/>
        </w:rPr>
        <w:t>2025</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12</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19</w:t>
      </w:r>
      <w:r>
        <w:rPr>
          <w:rFonts w:hint="eastAsia" w:ascii="仿宋" w:hAnsi="仿宋" w:eastAsia="仿宋" w:cs="仿宋"/>
          <w:i w:val="0"/>
          <w:iCs w:val="0"/>
          <w:caps w:val="0"/>
          <w:color w:val="auto"/>
          <w:spacing w:val="0"/>
          <w:sz w:val="24"/>
          <w:szCs w:val="24"/>
          <w:highlight w:val="none"/>
          <w:shd w:val="clear" w:color="auto" w:fill="FFFFFF"/>
        </w:rPr>
        <w:t>日</w:t>
      </w:r>
      <w:r>
        <w:rPr>
          <w:rFonts w:hint="eastAsia" w:ascii="仿宋" w:hAnsi="仿宋" w:eastAsia="仿宋" w:cs="仿宋"/>
          <w:i w:val="0"/>
          <w:iCs w:val="0"/>
          <w:caps w:val="0"/>
          <w:color w:val="auto"/>
          <w:spacing w:val="0"/>
          <w:sz w:val="24"/>
          <w:szCs w:val="24"/>
          <w:highlight w:val="none"/>
          <w:shd w:val="clear" w:color="auto" w:fill="FFFFFF"/>
        </w:rPr>
        <w:t>14时00分00秒 （北京时间）</w:t>
      </w:r>
    </w:p>
    <w:p w14:paraId="3DC1AD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地点：杨凌自贸大厦11楼1120室（杨陵区杨凌大道辅路与杨凌大道交叉口西南约80米）</w:t>
      </w:r>
    </w:p>
    <w:p w14:paraId="695FE9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五、开启</w:t>
      </w:r>
    </w:p>
    <w:p w14:paraId="09A2F9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时间：</w:t>
      </w:r>
      <w:r>
        <w:rPr>
          <w:rFonts w:hint="eastAsia" w:ascii="仿宋" w:hAnsi="仿宋" w:eastAsia="仿宋" w:cs="仿宋"/>
          <w:i w:val="0"/>
          <w:iCs w:val="0"/>
          <w:caps w:val="0"/>
          <w:color w:val="auto"/>
          <w:spacing w:val="0"/>
          <w:sz w:val="24"/>
          <w:szCs w:val="24"/>
          <w:highlight w:val="none"/>
          <w:shd w:val="clear" w:color="auto" w:fill="FFFFFF"/>
          <w:lang w:val="en-US" w:eastAsia="zh-CN"/>
        </w:rPr>
        <w:t>2025</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12</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19</w:t>
      </w:r>
      <w:r>
        <w:rPr>
          <w:rFonts w:hint="eastAsia" w:ascii="仿宋" w:hAnsi="仿宋" w:eastAsia="仿宋" w:cs="仿宋"/>
          <w:i w:val="0"/>
          <w:iCs w:val="0"/>
          <w:caps w:val="0"/>
          <w:color w:val="auto"/>
          <w:spacing w:val="0"/>
          <w:sz w:val="24"/>
          <w:szCs w:val="24"/>
          <w:highlight w:val="none"/>
          <w:shd w:val="clear" w:color="auto" w:fill="FFFFFF"/>
        </w:rPr>
        <w:t>日</w:t>
      </w:r>
      <w:r>
        <w:rPr>
          <w:rFonts w:hint="eastAsia" w:ascii="仿宋" w:hAnsi="仿宋" w:eastAsia="仿宋" w:cs="仿宋"/>
          <w:i w:val="0"/>
          <w:iCs w:val="0"/>
          <w:caps w:val="0"/>
          <w:color w:val="auto"/>
          <w:spacing w:val="0"/>
          <w:sz w:val="24"/>
          <w:szCs w:val="24"/>
          <w:highlight w:val="none"/>
          <w:shd w:val="clear" w:color="auto" w:fill="FFFFFF"/>
        </w:rPr>
        <w:t>14时00分00秒（北京时间）</w:t>
      </w:r>
    </w:p>
    <w:p w14:paraId="486A2F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地点：杨凌自贸大厦11楼1120室（杨陵区杨凌大道辅路与杨凌大道交叉口西南约80米）</w:t>
      </w:r>
    </w:p>
    <w:p w14:paraId="602E95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2" w:firstLineChars="200"/>
        <w:jc w:val="both"/>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六、公告期限</w:t>
      </w:r>
    </w:p>
    <w:p w14:paraId="20DC7C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自本公告发布之日起</w:t>
      </w: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rPr>
        <w:t>个工作日。</w:t>
      </w:r>
    </w:p>
    <w:p w14:paraId="19B86116">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2" w:firstLineChars="200"/>
        <w:jc w:val="both"/>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其他补充事宜</w:t>
      </w:r>
    </w:p>
    <w:p w14:paraId="5DA626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无</w:t>
      </w:r>
    </w:p>
    <w:p w14:paraId="1B6D43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2" w:firstLineChars="200"/>
        <w:jc w:val="both"/>
        <w:rPr>
          <w:rFonts w:hint="eastAsia" w:ascii="仿宋" w:hAnsi="仿宋" w:eastAsia="仿宋" w:cs="仿宋"/>
          <w:b/>
          <w:bCs/>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八、对本次招标提出询问，请按以下方式联系。</w:t>
      </w:r>
    </w:p>
    <w:p w14:paraId="2B66D8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1.采购人信息</w:t>
      </w:r>
    </w:p>
    <w:p w14:paraId="2FC28E4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名称：</w:t>
      </w:r>
      <w:r>
        <w:rPr>
          <w:rFonts w:hint="eastAsia" w:ascii="仿宋" w:hAnsi="仿宋" w:eastAsia="仿宋" w:cs="仿宋"/>
          <w:i w:val="0"/>
          <w:iCs w:val="0"/>
          <w:caps w:val="0"/>
          <w:color w:val="auto"/>
          <w:spacing w:val="0"/>
          <w:sz w:val="24"/>
          <w:szCs w:val="24"/>
          <w:highlight w:val="none"/>
          <w:shd w:val="clear" w:color="auto" w:fill="FFFFFF"/>
          <w:lang w:eastAsia="zh-CN"/>
        </w:rPr>
        <w:t xml:space="preserve">杨陵区住房和城乡建设局 </w:t>
      </w:r>
    </w:p>
    <w:p w14:paraId="37125A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rPr>
        <w:t>地址：</w:t>
      </w:r>
      <w:r>
        <w:rPr>
          <w:rFonts w:hint="eastAsia" w:ascii="仿宋" w:hAnsi="仿宋" w:eastAsia="仿宋" w:cs="仿宋"/>
          <w:i w:val="0"/>
          <w:iCs w:val="0"/>
          <w:caps w:val="0"/>
          <w:color w:val="auto"/>
          <w:spacing w:val="0"/>
          <w:sz w:val="24"/>
          <w:szCs w:val="24"/>
          <w:highlight w:val="none"/>
          <w:shd w:val="clear" w:color="auto" w:fill="FFFFFF"/>
          <w:lang w:val="en-US" w:eastAsia="zh-CN"/>
        </w:rPr>
        <w:t>咸阳市杨陵区康乐路28号</w:t>
      </w:r>
    </w:p>
    <w:p w14:paraId="2DD649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default"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rPr>
        <w:t>联系方式：</w:t>
      </w:r>
      <w:r>
        <w:rPr>
          <w:rFonts w:hint="eastAsia" w:ascii="仿宋" w:hAnsi="仿宋" w:eastAsia="仿宋" w:cs="仿宋"/>
          <w:i w:val="0"/>
          <w:iCs w:val="0"/>
          <w:caps w:val="0"/>
          <w:color w:val="auto"/>
          <w:spacing w:val="0"/>
          <w:sz w:val="24"/>
          <w:szCs w:val="24"/>
          <w:highlight w:val="none"/>
          <w:shd w:val="clear" w:color="auto" w:fill="FFFFFF"/>
          <w:lang w:val="en-US" w:eastAsia="zh-CN"/>
        </w:rPr>
        <w:t>18729285320</w:t>
      </w:r>
    </w:p>
    <w:p w14:paraId="5A90DB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2.采购代理机构信息</w:t>
      </w:r>
    </w:p>
    <w:p w14:paraId="3769B8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名称：丰汇国际项目管理有限公司</w:t>
      </w:r>
    </w:p>
    <w:p w14:paraId="2DEE1A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地址：宝鸡市金台大道66号国金中心</w:t>
      </w:r>
      <w:r>
        <w:rPr>
          <w:rFonts w:hint="eastAsia" w:ascii="仿宋" w:hAnsi="仿宋" w:eastAsia="仿宋" w:cs="仿宋"/>
          <w:i w:val="0"/>
          <w:iCs w:val="0"/>
          <w:caps w:val="0"/>
          <w:color w:val="auto"/>
          <w:spacing w:val="0"/>
          <w:sz w:val="24"/>
          <w:szCs w:val="24"/>
          <w:shd w:val="clear" w:color="auto" w:fill="FFFFFF"/>
          <w:lang w:eastAsia="zh-CN"/>
        </w:rPr>
        <w:t>B座1920室</w:t>
      </w:r>
    </w:p>
    <w:p w14:paraId="0F767D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val="en-US" w:eastAsia="zh-CN"/>
        </w:rPr>
        <w:t>18966511108</w:t>
      </w:r>
    </w:p>
    <w:p w14:paraId="0F702F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3.项目联系方式</w:t>
      </w:r>
    </w:p>
    <w:p w14:paraId="3620EA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项目联系人：</w:t>
      </w:r>
      <w:r>
        <w:rPr>
          <w:rFonts w:hint="eastAsia" w:ascii="仿宋" w:hAnsi="仿宋" w:eastAsia="仿宋" w:cs="仿宋"/>
          <w:i w:val="0"/>
          <w:iCs w:val="0"/>
          <w:caps w:val="0"/>
          <w:color w:val="auto"/>
          <w:spacing w:val="0"/>
          <w:sz w:val="24"/>
          <w:szCs w:val="24"/>
          <w:shd w:val="clear" w:color="auto" w:fill="FFFFFF"/>
          <w:lang w:val="en-US" w:eastAsia="zh-CN"/>
        </w:rPr>
        <w:t>焦</w:t>
      </w:r>
      <w:r>
        <w:rPr>
          <w:rFonts w:hint="eastAsia" w:ascii="仿宋" w:hAnsi="仿宋" w:eastAsia="仿宋" w:cs="仿宋"/>
          <w:i w:val="0"/>
          <w:iCs w:val="0"/>
          <w:caps w:val="0"/>
          <w:color w:val="auto"/>
          <w:spacing w:val="0"/>
          <w:sz w:val="24"/>
          <w:szCs w:val="24"/>
          <w:shd w:val="clear" w:color="auto" w:fill="FFFFFF"/>
        </w:rPr>
        <w:t>女士</w:t>
      </w:r>
    </w:p>
    <w:p w14:paraId="08F197F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99" w:leftChars="-95" w:right="0" w:firstLine="480" w:firstLineChars="200"/>
        <w:jc w:val="both"/>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电话：</w:t>
      </w:r>
      <w:r>
        <w:rPr>
          <w:rFonts w:hint="eastAsia" w:ascii="仿宋" w:hAnsi="仿宋" w:eastAsia="仿宋" w:cs="仿宋"/>
          <w:i w:val="0"/>
          <w:iCs w:val="0"/>
          <w:caps w:val="0"/>
          <w:color w:val="auto"/>
          <w:spacing w:val="0"/>
          <w:sz w:val="24"/>
          <w:szCs w:val="24"/>
          <w:shd w:val="clear" w:color="auto" w:fill="FFFFFF"/>
          <w:lang w:val="en-US" w:eastAsia="zh-CN"/>
        </w:rPr>
        <w:t>18966511108</w:t>
      </w:r>
    </w:p>
    <w:p w14:paraId="69E3DD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A7FB8"/>
    <w:multiLevelType w:val="singleLevel"/>
    <w:tmpl w:val="9D9A7FB8"/>
    <w:lvl w:ilvl="0" w:tentative="0">
      <w:start w:val="1"/>
      <w:numFmt w:val="decimal"/>
      <w:suff w:val="nothing"/>
      <w:lvlText w:val="（%1）"/>
      <w:lvlJc w:val="left"/>
    </w:lvl>
  </w:abstractNum>
  <w:abstractNum w:abstractNumId="1">
    <w:nsid w:val="D7892752"/>
    <w:multiLevelType w:val="singleLevel"/>
    <w:tmpl w:val="D7892752"/>
    <w:lvl w:ilvl="0" w:tentative="0">
      <w:start w:val="7"/>
      <w:numFmt w:val="chineseCounting"/>
      <w:suff w:val="nothing"/>
      <w:lvlText w:val="%1、"/>
      <w:lvlJc w:val="left"/>
      <w:rPr>
        <w:rFonts w:hint="eastAsia"/>
      </w:rPr>
    </w:lvl>
  </w:abstractNum>
  <w:abstractNum w:abstractNumId="2">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5.2.%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3"/>
      <w:lvlText w:val="%1.%2.%3.%4.%5.%6"/>
      <w:lvlJc w:val="left"/>
      <w:pPr>
        <w:tabs>
          <w:tab w:val="left" w:pos="1152"/>
        </w:tabs>
        <w:ind w:left="2304"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C3148"/>
    <w:rsid w:val="328C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0"/>
    <w:pPr>
      <w:widowControl/>
      <w:numPr>
        <w:ilvl w:val="5"/>
        <w:numId w:val="1"/>
      </w:numPr>
      <w:spacing w:before="240" w:after="60"/>
      <w:jc w:val="left"/>
      <w:outlineLvl w:val="5"/>
    </w:pPr>
    <w:rPr>
      <w:rFonts w:ascii="华文宋体" w:hAnsi="华文宋体" w:eastAsia="华文宋体"/>
      <w:b/>
      <w:kern w:val="0"/>
      <w:sz w:val="22"/>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left="360" w:firstLine="540"/>
    </w:pPr>
    <w:rPr>
      <w:rFonts w:ascii="宋体"/>
      <w:sz w:val="28"/>
      <w:szCs w:val="20"/>
    </w:rPr>
  </w:style>
  <w:style w:type="paragraph" w:styleId="4">
    <w:name w:val="Body Text 2"/>
    <w:basedOn w:val="1"/>
    <w:qFormat/>
    <w:uiPriority w:val="0"/>
    <w:pPr>
      <w:adjustRightInd w:val="0"/>
      <w:snapToGrid w:val="0"/>
      <w:spacing w:line="480" w:lineRule="atLeast"/>
    </w:pPr>
    <w:rPr>
      <w:rFonts w:ascii="宋体" w:hAnsi="宋体"/>
      <w:sz w:val="2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Cs/>
    </w:rPr>
  </w:style>
  <w:style w:type="paragraph" w:customStyle="1" w:styleId="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2025-12-05T02:09:00Z</dcterms:created>
  <dc:creator>Lenovo</dc:creator>
  <cp:lastModifiedBy>Lenovo</cp:lastModifiedBy>
  <dcterms:modified xsi:type="dcterms:W3CDTF">2025-12-05T02:10:58Z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6196E8F3FD3D4EFD89D80CBA3520975B_11</vt:lpwstr>
  </property>
  <property fmtid="{D5CDD505-2E9C-101B-9397-08002B2CF9AE}" pid="4" name="KSOTemplateDocerSaveRecord">
    <vt:lpwstr>eyJoZGlkIjoiN2NkNWJiNmQxYjAzNWM3MDI5NTRjNzJmZWFkZTI2YzEiLCJ1c2VySWQiOiIyNTMyMzA5MDgifQ==</vt:lpwstr>
  </property>
</Properties>
</file>