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B6D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一、项目概况</w:t>
      </w:r>
    </w:p>
    <w:p w14:paraId="3030F0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桥梁声屏障安装工程（第二批），该工程主要对西安市星火路立交、东南二环沙坡立交等10座城市立交桥梁相关位置安装声屏障设施。主要建设内容为：（1）新建直弧半透明型声屏障；（2）对声屏障安装范围内的护栏灯进行更换及新建；（3）对声屏障安装范围内的交通标志牌（架）、现状路灯、监控设施等进行迁移或重建。</w:t>
      </w:r>
    </w:p>
    <w:p w14:paraId="6A5B02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二、服务内容</w:t>
      </w:r>
    </w:p>
    <w:p w14:paraId="081161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设计服务内容主要包括桥梁声屏障安装工程（第二批）的初步设计（含初步设计概算）、施工图设计、施工配合（包括设计技术交底、解决施工中设计及施工现场技术问题、参加试运行考核和竣工验收）等。</w:t>
      </w:r>
    </w:p>
    <w:p w14:paraId="067137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三、服务要求</w:t>
      </w:r>
    </w:p>
    <w:p w14:paraId="17EB8E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（一）工程设计适用的技术标准</w:t>
      </w:r>
    </w:p>
    <w:p w14:paraId="0E4A6B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工程设计等应符合《市政公用工程设计文件编制深度规定》（中华人民共和国住房城乡建设部，2025年）、现行有效的国家标准、行业标准、工程所在地的地方性标准，以及相应的规范、规程等。</w:t>
      </w:r>
    </w:p>
    <w:p w14:paraId="39159A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（二）成果交付要求</w:t>
      </w:r>
    </w:p>
    <w:p w14:paraId="765AB9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发包人要求设计人提交电子版设计文件的具体形式为：设计人应向发包人分别提供初步设计（含初步设计概算）、施工图设计文件各 8 套，并按发包人要求格式提供电子版光盘 5 套。</w:t>
      </w:r>
    </w:p>
    <w:p w14:paraId="34EE3C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（三）其他要求</w:t>
      </w:r>
    </w:p>
    <w:p w14:paraId="6222E2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设计单位应全程配合设计服务工作。</w:t>
      </w:r>
    </w:p>
    <w:p w14:paraId="117D6B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四、工程设计服务承诺：</w:t>
      </w:r>
    </w:p>
    <w:p w14:paraId="00F94C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jc w:val="left"/>
        <w:textAlignment w:val="auto"/>
        <w:rPr>
          <w:rFonts w:hint="eastAsia" w:ascii="仿宋" w:hAnsi="仿宋" w:eastAsia="仿宋" w:cs="仿宋"/>
          <w:color w:val="auto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hd w:val="clear" w:fill="FFFFFF"/>
        </w:rPr>
        <w:t>设计单位应当在建设工程施工前向施工、监理单位说明设计文件意图；项目开工后配合施工单位对图纸进行会审、设计技术交底；解决施工中设计及施工现场技术问题；对现场施工是否符合图纸要求提出意见；设计单位参与项目的进度控制和预算控制；设计单位应当参加设计文件中标注的重点部位和环节的分部工程、分项工程和单位工程的验收，并签署意见；设计单位应当参加建设工程竣工验收，对是否符合设计要求签字确认，并向建设单位提供建设工程的使用维护说明；参加试运行考核和竣工验收；设计单位应当参与建设工程质量事故分析，并对因设计造成的质量事故，提出相应的技术处理方案等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229F7"/>
    <w:rsid w:val="2AFA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751</Characters>
  <Lines>0</Lines>
  <Paragraphs>0</Paragraphs>
  <TotalTime>0</TotalTime>
  <ScaleCrop>false</ScaleCrop>
  <LinksUpToDate>false</LinksUpToDate>
  <CharactersWithSpaces>757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2025-12-05T06:56:00Z</dcterms:created>
  <dc:creator>Administrator</dc:creator>
  <cp:lastModifiedBy>叶染</cp:lastModifiedBy>
  <dcterms:modified xsi:type="dcterms:W3CDTF">2025-12-05T08:52:57Z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eyJoZGlkIjoiNmY1NDJlOWE5ZmM4ZjQ2NDQ1NTM2NmI4YmJjZjQ0OWIiLCJ1c2VySWQiOiI5Njc5NTM0ODMifQ==</vt:lpwstr>
  </property>
  <property fmtid="{D5CDD505-2E9C-101B-9397-08002B2CF9AE}" pid="4" name="ICV">
    <vt:lpwstr>CA7E3D1F9A8C47EAAFD312E4277A4003_12</vt:lpwstr>
  </property>
</Properties>
</file>