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4B7CD">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府谷镇干部职工餐厅改造工程采购更正公告（第一次）</w:t>
      </w:r>
    </w:p>
    <w:p w14:paraId="1D3FA3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4659FD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原公告的采购项目编号：ZCSP-府谷县-2025-01901</w:t>
      </w:r>
    </w:p>
    <w:p w14:paraId="480F2C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原公告的采购项目名称：府谷镇干部职工餐厅改造工程</w:t>
      </w:r>
    </w:p>
    <w:p w14:paraId="5BCEF4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首次公告日期：2025年12月01日</w:t>
      </w:r>
    </w:p>
    <w:p w14:paraId="072ED6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二、更正信息：</w:t>
      </w:r>
    </w:p>
    <w:p w14:paraId="39D316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更正事项：采购文件</w:t>
      </w:r>
    </w:p>
    <w:p w14:paraId="1C5C85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kern w:val="0"/>
          <w:sz w:val="21"/>
          <w:szCs w:val="21"/>
          <w:bdr w:val="none" w:color="auto" w:sz="0" w:space="0"/>
          <w:shd w:val="clear" w:fill="FFFFFF"/>
          <w:lang w:val="en-US" w:eastAsia="zh-CN" w:bidi="ar"/>
        </w:rPr>
        <w:t>更正原因：清单有变</w:t>
      </w:r>
    </w:p>
    <w:p w14:paraId="3E54B8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更正内容：采购文件清单部分有变更，请各供应商在有效时间内登录陕西省公共资源交易平台下载澄清文件。</w:t>
      </w:r>
    </w:p>
    <w:p w14:paraId="164075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其他内容不变</w:t>
      </w:r>
    </w:p>
    <w:p w14:paraId="121294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eastAsia="微软雅黑"/>
          <w:sz w:val="21"/>
          <w:szCs w:val="21"/>
          <w:lang w:val="en-US" w:eastAsia="zh-CN"/>
        </w:rPr>
      </w:pPr>
      <w:r>
        <w:rPr>
          <w:rFonts w:hint="eastAsia" w:ascii="微软雅黑" w:hAnsi="微软雅黑" w:eastAsia="微软雅黑" w:cs="微软雅黑"/>
          <w:i w:val="0"/>
          <w:iCs w:val="0"/>
          <w:caps w:val="0"/>
          <w:spacing w:val="0"/>
          <w:sz w:val="21"/>
          <w:szCs w:val="21"/>
          <w:bdr w:val="none" w:color="auto" w:sz="0" w:space="0"/>
          <w:shd w:val="clear" w:fill="FFFFFF"/>
        </w:rPr>
        <w:t>更正日期：</w:t>
      </w:r>
      <w:r>
        <w:rPr>
          <w:rFonts w:hint="eastAsia" w:ascii="微软雅黑" w:hAnsi="微软雅黑" w:eastAsia="微软雅黑" w:cs="微软雅黑"/>
          <w:i w:val="0"/>
          <w:iCs w:val="0"/>
          <w:caps w:val="0"/>
          <w:spacing w:val="0"/>
          <w:sz w:val="21"/>
          <w:szCs w:val="21"/>
          <w:bdr w:val="none" w:color="auto" w:sz="0" w:space="0"/>
          <w:shd w:val="clear" w:fill="FFFFFF"/>
          <w:lang w:val="en-US" w:eastAsia="zh-CN"/>
        </w:rPr>
        <w:t>2025年12月09日</w:t>
      </w:r>
    </w:p>
    <w:p w14:paraId="00B368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三、其他补充事项</w:t>
      </w:r>
    </w:p>
    <w:p w14:paraId="6FEB7C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线上与线下需同时报名，二者缺一不可，否则视为报名无效；</w:t>
      </w:r>
    </w:p>
    <w:p w14:paraId="2DD6EF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p>
    <w:p w14:paraId="147992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2、线上报名与线下报名需同时进行，线上报名成功后请携带网上报名回执单、单位介绍信原件、经办人身份证原件、复印件及社保经办机构出具的2025年10月、11月或12月份至少一个月的本企业社保缴纳证明材料（五险一金其中一项即可，应可查询）加盖公章到陕西众鼎互联项目管理有限公司(陕西省榆林市府谷县经济适用房一期2号楼西商铺黄河文苑）进行线下报名，线上与线下报名信息须一致，否则视为报名无效。本工程所属行业为建筑业，报名时间：</w:t>
      </w:r>
      <w:r>
        <w:rPr>
          <w:rFonts w:hint="eastAsia" w:ascii="宋体" w:hAnsi="宋体" w:eastAsia="宋体" w:cs="宋体"/>
          <w:i w:val="0"/>
          <w:iCs w:val="0"/>
          <w:caps w:val="0"/>
          <w:color w:val="000000"/>
          <w:spacing w:val="0"/>
          <w:sz w:val="21"/>
          <w:szCs w:val="21"/>
          <w:bdr w:val="none" w:color="auto" w:sz="0" w:space="0"/>
          <w:shd w:val="clear" w:fill="FFFFFF"/>
        </w:rPr>
        <w:t>2025年12月02日至2025年12月08日</w:t>
      </w:r>
      <w:r>
        <w:rPr>
          <w:rFonts w:hint="eastAsia" w:ascii="宋体" w:hAnsi="宋体" w:eastAsia="宋体" w:cs="宋体"/>
          <w:i w:val="0"/>
          <w:iCs w:val="0"/>
          <w:caps w:val="0"/>
          <w:spacing w:val="0"/>
          <w:sz w:val="21"/>
          <w:szCs w:val="21"/>
          <w:bdr w:val="none" w:color="auto" w:sz="0" w:space="0"/>
          <w:shd w:val="clear" w:fill="FFFFFF"/>
        </w:rPr>
        <w:t>（双休日、法定节假日除外）上午09:00:00至11:30:00,下午15:00:00至17:30:00（谢绝邮寄）。自本公告发布之日起以5个工作日为准。</w:t>
      </w:r>
    </w:p>
    <w:p w14:paraId="1CCEA1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3、办理CA锁方式（仅供参考）：榆林市市民大厦三楼窗口,电话：0912-3515031。</w:t>
      </w:r>
    </w:p>
    <w:p w14:paraId="43FFEA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76B732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四、凡对本次公告内容提出询问，请按以下方式联系。</w:t>
      </w:r>
    </w:p>
    <w:p w14:paraId="3C41D9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DE2E9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名称：府谷县府谷镇人民政府本级</w:t>
      </w:r>
    </w:p>
    <w:p w14:paraId="36C246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地址：陕西省榆林市府谷县府谷镇</w:t>
      </w:r>
    </w:p>
    <w:p w14:paraId="1F4D9A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联系方式：13991062885</w:t>
      </w:r>
    </w:p>
    <w:p w14:paraId="19DAA0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265DF2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名称：陕西众鼎互联项目管理有限公司</w:t>
      </w:r>
    </w:p>
    <w:p w14:paraId="2864B5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地址：陕西省榆林市府谷县经济适用房一期2号楼西商铺黄河文苑</w:t>
      </w:r>
    </w:p>
    <w:p w14:paraId="73348C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联系方式：0912-8808176</w:t>
      </w:r>
    </w:p>
    <w:p w14:paraId="7441C5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688C2A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项目联系人：王工</w:t>
      </w:r>
    </w:p>
    <w:p w14:paraId="1D7F2B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电话：0912-8808176</w:t>
      </w:r>
    </w:p>
    <w:p w14:paraId="515D76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陕西众鼎互联项目管理有限公司</w:t>
      </w:r>
    </w:p>
    <w:p w14:paraId="7D5D7931">
      <w:pPr>
        <w:keepNext w:val="0"/>
        <w:keepLines w:val="0"/>
        <w:widowControl/>
        <w:suppressLineNumbers w:val="0"/>
        <w:wordWrap w:val="0"/>
        <w:spacing w:line="480" w:lineRule="atLeast"/>
        <w:jc w:val="both"/>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2025年12月09日</w:t>
      </w:r>
    </w:p>
    <w:p w14:paraId="459CFB2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D5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2025-12-09T01:05:57Z</dcterms:created>
  <dc:creator>Administrator</dc:creator>
  <cp:lastModifiedBy>Sunny</cp:lastModifiedBy>
  <dcterms:modified xsi:type="dcterms:W3CDTF">2025-12-09T01:06:37Z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eyJoZGlkIjoiNGQwZTI2OGNlZWJiNDBjM2MzZmZjZTQzMjZlNjU3ZDEiLCJ1c2VySWQiOiIxMjM2NDk3NzExIn0=</vt:lpwstr>
  </property>
  <property fmtid="{D5CDD505-2E9C-101B-9397-08002B2CF9AE}" pid="4" name="ICV">
    <vt:lpwstr>6772BC286E8A4305917C35FD4470C155_12</vt:lpwstr>
  </property>
</Properties>
</file>