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698E8">
      <w:pPr>
        <w:pStyle w:val="4"/>
        <w:spacing w:line="500" w:lineRule="exact"/>
        <w:ind w:firstLine="643" w:firstLineChars="200"/>
        <w:jc w:val="center"/>
        <w:outlineLvl w:val="1"/>
        <w:rPr>
          <w:rFonts w:hint="eastAsia" w:ascii="仿宋" w:hAnsi="仿宋" w:eastAsia="仿宋" w:cs="Times New Roman"/>
          <w:b/>
          <w:sz w:val="32"/>
          <w:szCs w:val="32"/>
        </w:rPr>
      </w:pPr>
      <w:r>
        <w:rPr>
          <w:rFonts w:hint="eastAsia" w:ascii="仿宋" w:hAnsi="仿宋" w:eastAsia="仿宋" w:cs="Times New Roman"/>
          <w:b/>
          <w:sz w:val="32"/>
          <w:szCs w:val="32"/>
        </w:rPr>
        <w:t xml:space="preserve">第三章  </w:t>
      </w:r>
      <w:bookmarkStart w:id="0" w:name="_Toc20365"/>
      <w:bookmarkStart w:id="1" w:name="_Toc48834107"/>
      <w:bookmarkStart w:id="2" w:name="_Toc14082138"/>
      <w:bookmarkStart w:id="3" w:name="_Toc48834304"/>
      <w:bookmarkStart w:id="4" w:name="_Toc48834177"/>
      <w:bookmarkStart w:id="5" w:name="_Toc48834545"/>
      <w:bookmarkStart w:id="6" w:name="_Toc48834466"/>
      <w:r>
        <w:rPr>
          <w:rFonts w:ascii="仿宋" w:hAnsi="仿宋" w:eastAsia="仿宋" w:cs="Times New Roman"/>
          <w:b/>
          <w:sz w:val="32"/>
          <w:szCs w:val="32"/>
        </w:rPr>
        <w:t>谈判内容及采购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4317D0EB">
      <w:pPr>
        <w:spacing w:line="500" w:lineRule="exact"/>
        <w:ind w:firstLine="560" w:firstLineChars="200"/>
        <w:rPr>
          <w:rFonts w:hint="eastAsia" w:ascii="仿宋" w:hAnsi="仿宋" w:eastAsia="仿宋" w:cs="Times New Roman"/>
        </w:rPr>
      </w:pPr>
      <w:r>
        <w:rPr>
          <w:rFonts w:hint="eastAsia" w:ascii="仿宋" w:hAnsi="仿宋" w:eastAsia="仿宋" w:cs="Times New Roman"/>
        </w:rPr>
        <w:t>本次采购项目市民文艺活动中心定制配套设备家具用具货物项目供应商必须对本项目进行整体响应，只对其中一部分内容进行的响应都被视为无效响应。谈判报价应遵守《中华人民共和国价格法》，供应商不得以低于成本的报价参与本次采购活动。</w:t>
      </w:r>
      <w:bookmarkEnd w:id="0"/>
      <w:bookmarkEnd w:id="1"/>
      <w:bookmarkEnd w:id="2"/>
      <w:bookmarkEnd w:id="3"/>
      <w:bookmarkEnd w:id="4"/>
      <w:bookmarkEnd w:id="5"/>
      <w:bookmarkEnd w:id="6"/>
    </w:p>
    <w:p w14:paraId="136D1964">
      <w:pPr>
        <w:pStyle w:val="7"/>
        <w:spacing w:line="500" w:lineRule="exact"/>
        <w:ind w:firstLine="569"/>
        <w:rPr>
          <w:rFonts w:hint="eastAsia" w:ascii="仿宋" w:hAnsi="仿宋" w:eastAsia="仿宋" w:cs="Times New Roman"/>
        </w:rPr>
      </w:pPr>
      <w:r>
        <w:rPr>
          <w:rFonts w:hint="eastAsia" w:ascii="仿宋" w:hAnsi="仿宋" w:eastAsia="仿宋" w:cs="Times New Roman"/>
          <w:b/>
          <w:bCs/>
        </w:rPr>
        <w:t>采购需求：</w:t>
      </w:r>
    </w:p>
    <w:tbl>
      <w:tblPr>
        <w:tblStyle w:val="5"/>
        <w:tblW w:w="8214" w:type="dxa"/>
        <w:tblInd w:w="-20" w:type="dxa"/>
        <w:tblLayout w:type="fixed"/>
        <w:tblCellMar>
          <w:top w:w="0" w:type="dxa"/>
          <w:left w:w="108" w:type="dxa"/>
          <w:bottom w:w="0" w:type="dxa"/>
          <w:right w:w="108" w:type="dxa"/>
        </w:tblCellMar>
      </w:tblPr>
      <w:tblGrid>
        <w:gridCol w:w="754"/>
        <w:gridCol w:w="912"/>
        <w:gridCol w:w="4470"/>
        <w:gridCol w:w="709"/>
        <w:gridCol w:w="693"/>
        <w:gridCol w:w="676"/>
      </w:tblGrid>
      <w:tr w14:paraId="7BF0E8E9">
        <w:tblPrEx>
          <w:tblCellMar>
            <w:top w:w="0" w:type="dxa"/>
            <w:left w:w="108" w:type="dxa"/>
            <w:bottom w:w="0" w:type="dxa"/>
            <w:right w:w="108" w:type="dxa"/>
          </w:tblCellMar>
        </w:tblPrEx>
        <w:trPr>
          <w:trHeight w:val="497"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7DE09045">
            <w:pPr>
              <w:jc w:val="center"/>
              <w:textAlignment w:val="center"/>
              <w:rPr>
                <w:rFonts w:ascii="宋体" w:hAnsi="宋体" w:eastAsia="宋体" w:cs="仿宋"/>
                <w:b/>
                <w:bCs/>
                <w:sz w:val="22"/>
                <w:szCs w:val="22"/>
              </w:rPr>
            </w:pPr>
            <w:r>
              <w:rPr>
                <w:rFonts w:hint="eastAsia" w:ascii="宋体" w:hAnsi="宋体" w:eastAsia="宋体" w:cs="仿宋"/>
                <w:b/>
                <w:bCs/>
                <w:kern w:val="0"/>
                <w:sz w:val="22"/>
                <w:szCs w:val="22"/>
              </w:rPr>
              <w:t>序号</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FDD9DE7">
            <w:pPr>
              <w:jc w:val="center"/>
              <w:textAlignment w:val="center"/>
              <w:rPr>
                <w:rFonts w:ascii="宋体" w:hAnsi="宋体" w:eastAsia="宋体" w:cs="仿宋"/>
                <w:b/>
                <w:bCs/>
                <w:sz w:val="22"/>
                <w:szCs w:val="22"/>
              </w:rPr>
            </w:pPr>
            <w:r>
              <w:rPr>
                <w:rFonts w:hint="eastAsia" w:ascii="宋体" w:hAnsi="宋体" w:eastAsia="宋体" w:cs="仿宋"/>
                <w:b/>
                <w:bCs/>
                <w:kern w:val="0"/>
                <w:sz w:val="22"/>
                <w:szCs w:val="22"/>
              </w:rPr>
              <w:t>名称</w:t>
            </w:r>
          </w:p>
        </w:tc>
        <w:tc>
          <w:tcPr>
            <w:tcW w:w="4470" w:type="dxa"/>
            <w:tcBorders>
              <w:top w:val="single" w:color="000000" w:sz="4" w:space="0"/>
              <w:left w:val="single" w:color="000000" w:sz="4" w:space="0"/>
              <w:bottom w:val="single" w:color="000000" w:sz="4" w:space="0"/>
              <w:right w:val="single" w:color="000000" w:sz="4" w:space="0"/>
            </w:tcBorders>
            <w:noWrap/>
            <w:vAlign w:val="center"/>
          </w:tcPr>
          <w:p w14:paraId="387D0936">
            <w:pPr>
              <w:jc w:val="center"/>
              <w:textAlignment w:val="center"/>
              <w:rPr>
                <w:rFonts w:ascii="宋体" w:hAnsi="宋体" w:eastAsia="宋体" w:cs="仿宋"/>
                <w:b/>
                <w:bCs/>
                <w:sz w:val="22"/>
                <w:szCs w:val="22"/>
              </w:rPr>
            </w:pPr>
            <w:r>
              <w:rPr>
                <w:rFonts w:hint="eastAsia" w:ascii="宋体" w:hAnsi="宋体" w:eastAsia="宋体" w:cs="仿宋"/>
                <w:b/>
                <w:bCs/>
                <w:kern w:val="0"/>
                <w:sz w:val="22"/>
                <w:szCs w:val="22"/>
              </w:rPr>
              <w:t>技术规格</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49DA040">
            <w:pPr>
              <w:jc w:val="center"/>
              <w:textAlignment w:val="center"/>
              <w:rPr>
                <w:rFonts w:ascii="宋体" w:hAnsi="宋体" w:eastAsia="宋体" w:cs="仿宋"/>
                <w:b/>
                <w:bCs/>
                <w:sz w:val="22"/>
                <w:szCs w:val="22"/>
              </w:rPr>
            </w:pPr>
            <w:r>
              <w:rPr>
                <w:rFonts w:hint="eastAsia" w:ascii="宋体" w:hAnsi="宋体" w:eastAsia="宋体" w:cs="仿宋"/>
                <w:b/>
                <w:bCs/>
                <w:kern w:val="0"/>
                <w:sz w:val="22"/>
                <w:szCs w:val="22"/>
              </w:rPr>
              <w:t>单位</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3FFC020E">
            <w:pPr>
              <w:jc w:val="center"/>
              <w:textAlignment w:val="center"/>
              <w:rPr>
                <w:rFonts w:ascii="宋体" w:hAnsi="宋体" w:eastAsia="宋体" w:cs="仿宋"/>
                <w:b/>
                <w:bCs/>
                <w:sz w:val="22"/>
                <w:szCs w:val="22"/>
              </w:rPr>
            </w:pPr>
            <w:r>
              <w:rPr>
                <w:rFonts w:hint="eastAsia" w:ascii="宋体" w:hAnsi="宋体" w:eastAsia="宋体" w:cs="仿宋"/>
                <w:b/>
                <w:bCs/>
                <w:kern w:val="0"/>
                <w:sz w:val="22"/>
                <w:szCs w:val="22"/>
              </w:rPr>
              <w:t>数量</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B05F4A2">
            <w:pPr>
              <w:ind w:left="-202" w:leftChars="-72" w:right="-17" w:rightChars="-6" w:firstLine="150" w:firstLineChars="68"/>
              <w:jc w:val="center"/>
              <w:textAlignment w:val="center"/>
              <w:rPr>
                <w:rFonts w:ascii="宋体" w:hAnsi="宋体" w:eastAsia="宋体" w:cs="仿宋"/>
                <w:b/>
                <w:bCs/>
                <w:sz w:val="22"/>
                <w:szCs w:val="22"/>
              </w:rPr>
            </w:pPr>
            <w:r>
              <w:rPr>
                <w:rFonts w:hint="eastAsia" w:ascii="宋体" w:hAnsi="宋体" w:eastAsia="宋体" w:cs="仿宋"/>
                <w:b/>
                <w:bCs/>
                <w:kern w:val="0"/>
                <w:sz w:val="22"/>
                <w:szCs w:val="22"/>
              </w:rPr>
              <w:t>备注</w:t>
            </w:r>
          </w:p>
        </w:tc>
      </w:tr>
      <w:tr w14:paraId="378E0C87">
        <w:tblPrEx>
          <w:tblCellMar>
            <w:top w:w="0" w:type="dxa"/>
            <w:left w:w="108" w:type="dxa"/>
            <w:bottom w:w="0" w:type="dxa"/>
            <w:right w:w="108" w:type="dxa"/>
          </w:tblCellMar>
        </w:tblPrEx>
        <w:trPr>
          <w:trHeight w:val="9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0E4FD020">
            <w:pPr>
              <w:jc w:val="center"/>
              <w:textAlignment w:val="center"/>
              <w:rPr>
                <w:rFonts w:ascii="宋体" w:hAnsi="宋体" w:eastAsia="宋体" w:cs="仿宋"/>
                <w:sz w:val="22"/>
                <w:szCs w:val="22"/>
              </w:rPr>
            </w:pPr>
            <w:r>
              <w:rPr>
                <w:rFonts w:hint="eastAsia" w:ascii="宋体" w:hAnsi="宋体" w:eastAsia="宋体" w:cs="仿宋"/>
                <w:kern w:val="0"/>
                <w:sz w:val="22"/>
                <w:szCs w:val="22"/>
              </w:rPr>
              <w:t>1</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E95720D">
            <w:pPr>
              <w:jc w:val="center"/>
              <w:rPr>
                <w:rFonts w:ascii="宋体" w:hAnsi="宋体" w:eastAsia="宋体"/>
                <w:sz w:val="22"/>
                <w:szCs w:val="22"/>
              </w:rPr>
            </w:pPr>
            <w:r>
              <w:rPr>
                <w:rFonts w:hint="eastAsia" w:ascii="宋体" w:hAnsi="宋体" w:eastAsia="宋体"/>
                <w:sz w:val="22"/>
                <w:szCs w:val="22"/>
              </w:rPr>
              <w:t>高清LED屏（包含LD大屏幕，视频处理器，电源控制系统，基础钢架、控制主机、软件控制）</w:t>
            </w:r>
          </w:p>
          <w:p w14:paraId="307533A3">
            <w:pPr>
              <w:pStyle w:val="2"/>
            </w:pP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5F5A1619">
            <w:pPr>
              <w:rPr>
                <w:rFonts w:ascii="宋体" w:hAnsi="宋体" w:eastAsia="宋体"/>
                <w:sz w:val="20"/>
                <w:szCs w:val="20"/>
              </w:rPr>
            </w:pPr>
            <w:r>
              <w:rPr>
                <w:rFonts w:hint="eastAsia" w:ascii="宋体" w:hAnsi="宋体" w:eastAsia="宋体"/>
                <w:sz w:val="20"/>
                <w:szCs w:val="20"/>
              </w:rPr>
              <w:t>※屏幕显示尺寸不小于：4.6 m *3.6m，（以上尺寸供参考，由于现场环境限制，长度和高度只允许上下浮动5%）；</w:t>
            </w:r>
            <w:r>
              <w:rPr>
                <w:rFonts w:hint="eastAsia" w:ascii="宋体" w:hAnsi="宋体" w:eastAsia="宋体"/>
                <w:bCs/>
                <w:sz w:val="20"/>
                <w:szCs w:val="20"/>
              </w:rPr>
              <w:br w:type="textWrapping"/>
            </w:r>
            <w:r>
              <w:rPr>
                <w:rFonts w:hint="eastAsia" w:ascii="宋体" w:hAnsi="宋体" w:eastAsia="宋体"/>
                <w:color w:val="FF0000"/>
                <w:sz w:val="20"/>
                <w:szCs w:val="20"/>
              </w:rPr>
              <w:t>一LED显示屏</w:t>
            </w:r>
          </w:p>
          <w:p w14:paraId="7306F1F8">
            <w:pPr>
              <w:rPr>
                <w:rFonts w:ascii="宋体" w:hAnsi="宋体" w:eastAsia="宋体" w:cs="微软雅黑"/>
                <w:sz w:val="20"/>
                <w:szCs w:val="20"/>
              </w:rPr>
            </w:pPr>
            <w:r>
              <w:rPr>
                <w:rFonts w:hint="eastAsia" w:ascii="宋体" w:hAnsi="宋体" w:eastAsia="宋体"/>
                <w:sz w:val="20"/>
                <w:szCs w:val="20"/>
              </w:rPr>
              <w:t>★1.</w:t>
            </w:r>
            <w:r>
              <w:rPr>
                <w:rFonts w:hint="eastAsia" w:ascii="宋体" w:hAnsi="宋体" w:eastAsia="宋体"/>
                <w:kern w:val="0"/>
                <w:sz w:val="20"/>
                <w:szCs w:val="20"/>
              </w:rPr>
              <w:t>LED封装要求：</w:t>
            </w:r>
            <w:r>
              <w:rPr>
                <w:rFonts w:ascii="宋体" w:hAnsi="宋体" w:eastAsia="宋体"/>
                <w:kern w:val="0"/>
                <w:sz w:val="20"/>
                <w:szCs w:val="20"/>
              </w:rPr>
              <w:t>SMD</w:t>
            </w:r>
            <w:r>
              <w:rPr>
                <w:rFonts w:hint="eastAsia" w:ascii="宋体" w:hAnsi="宋体" w:eastAsia="宋体"/>
                <w:kern w:val="0"/>
                <w:sz w:val="20"/>
                <w:szCs w:val="20"/>
              </w:rPr>
              <w:t>1515封装技术；</w:t>
            </w:r>
            <w:r>
              <w:rPr>
                <w:rFonts w:ascii="宋体" w:hAnsi="宋体" w:eastAsia="宋体" w:cs="微软雅黑"/>
                <w:sz w:val="20"/>
                <w:szCs w:val="20"/>
              </w:rPr>
              <w:t xml:space="preserve"> </w:t>
            </w:r>
          </w:p>
          <w:p w14:paraId="1BD4F520">
            <w:pPr>
              <w:rPr>
                <w:rFonts w:ascii="宋体" w:hAnsi="宋体" w:eastAsia="宋体" w:cs="微软雅黑"/>
                <w:sz w:val="20"/>
                <w:szCs w:val="20"/>
              </w:rPr>
            </w:pPr>
            <w:r>
              <w:rPr>
                <w:rFonts w:hint="eastAsia" w:ascii="宋体" w:hAnsi="宋体" w:eastAsia="宋体"/>
                <w:sz w:val="20"/>
                <w:szCs w:val="20"/>
              </w:rPr>
              <w:t>★2.点间距</w:t>
            </w:r>
            <w:r>
              <w:rPr>
                <w:rFonts w:hint="eastAsia" w:ascii="宋体" w:hAnsi="宋体" w:eastAsia="宋体"/>
                <w:kern w:val="0"/>
                <w:sz w:val="20"/>
                <w:szCs w:val="20"/>
              </w:rPr>
              <w:t>：</w:t>
            </w:r>
            <w:r>
              <w:rPr>
                <w:rFonts w:hint="eastAsia" w:ascii="宋体" w:hAnsi="宋体" w:eastAsia="宋体" w:cs="微软雅黑"/>
                <w:sz w:val="20"/>
                <w:szCs w:val="20"/>
              </w:rPr>
              <w:t>不大于1.87</w:t>
            </w:r>
            <w:r>
              <w:rPr>
                <w:rFonts w:ascii="宋体" w:hAnsi="宋体" w:eastAsia="宋体"/>
                <w:kern w:val="0"/>
                <w:sz w:val="20"/>
                <w:szCs w:val="20"/>
              </w:rPr>
              <w:t>mm</w:t>
            </w:r>
            <w:r>
              <w:rPr>
                <w:rFonts w:hint="eastAsia" w:ascii="宋体" w:hAnsi="宋体" w:eastAsia="宋体"/>
                <w:kern w:val="0"/>
                <w:sz w:val="20"/>
                <w:szCs w:val="20"/>
              </w:rPr>
              <w:t>；像素密度不小于：288906点/㎡；</w:t>
            </w:r>
          </w:p>
          <w:p w14:paraId="4425431D">
            <w:pPr>
              <w:ind w:left="280" w:leftChars="100"/>
              <w:rPr>
                <w:rFonts w:ascii="宋体" w:hAnsi="宋体" w:eastAsia="宋体" w:cs="微软雅黑"/>
                <w:sz w:val="20"/>
                <w:szCs w:val="20"/>
              </w:rPr>
            </w:pPr>
            <w:r>
              <w:rPr>
                <w:rFonts w:hint="eastAsia" w:ascii="宋体" w:hAnsi="宋体" w:eastAsia="宋体" w:cs="微软雅黑"/>
                <w:sz w:val="20"/>
                <w:szCs w:val="20"/>
              </w:rPr>
              <w:t>3.亮度：≥800cd/m</w:t>
            </w:r>
            <w:r>
              <w:rPr>
                <w:rFonts w:hint="eastAsia" w:ascii="宋体" w:hAnsi="宋体" w:eastAsia="宋体" w:cs="宋体"/>
                <w:sz w:val="20"/>
                <w:szCs w:val="20"/>
              </w:rPr>
              <w:t>²</w:t>
            </w:r>
            <w:r>
              <w:rPr>
                <w:rFonts w:hint="eastAsia" w:ascii="宋体" w:hAnsi="宋体" w:eastAsia="宋体" w:cs="仿宋"/>
                <w:sz w:val="20"/>
                <w:szCs w:val="20"/>
              </w:rPr>
              <w:t>。</w:t>
            </w:r>
            <w:r>
              <w:rPr>
                <w:rFonts w:hint="eastAsia" w:ascii="宋体" w:hAnsi="宋体" w:eastAsia="宋体" w:cs="微软雅黑"/>
                <w:sz w:val="20"/>
                <w:szCs w:val="20"/>
              </w:rPr>
              <w:t>(白平衡状态；手动/ 自动，0-100 无极可调，调节步 长 1 级）；</w:t>
            </w:r>
          </w:p>
          <w:p w14:paraId="6F9FDC66">
            <w:pPr>
              <w:rPr>
                <w:rFonts w:ascii="宋体" w:hAnsi="宋体" w:eastAsia="宋体" w:cs="微软雅黑"/>
                <w:bCs/>
                <w:sz w:val="20"/>
                <w:szCs w:val="20"/>
              </w:rPr>
            </w:pPr>
            <w:r>
              <w:rPr>
                <w:rFonts w:hint="eastAsia" w:ascii="宋体" w:hAnsi="宋体" w:eastAsia="宋体" w:cs="微软雅黑"/>
                <w:bCs/>
                <w:sz w:val="20"/>
                <w:szCs w:val="20"/>
              </w:rPr>
              <w:t>★4.像素光强均匀性，LRJ≤10%、LGJ≤10%、LBJ≤10%。</w:t>
            </w:r>
          </w:p>
          <w:p w14:paraId="690EF2AA">
            <w:pPr>
              <w:ind w:left="280" w:leftChars="100"/>
              <w:rPr>
                <w:rFonts w:ascii="宋体" w:hAnsi="宋体" w:eastAsia="宋体"/>
                <w:kern w:val="0"/>
                <w:sz w:val="20"/>
                <w:szCs w:val="20"/>
              </w:rPr>
            </w:pPr>
            <w:r>
              <w:rPr>
                <w:rFonts w:hint="eastAsia" w:ascii="宋体" w:hAnsi="宋体" w:eastAsia="宋体" w:cs="微软雅黑"/>
                <w:sz w:val="20"/>
                <w:szCs w:val="20"/>
              </w:rPr>
              <w:t>5.</w:t>
            </w:r>
            <w:r>
              <w:rPr>
                <w:rFonts w:hint="eastAsia" w:ascii="宋体" w:hAnsi="宋体" w:eastAsia="宋体"/>
                <w:kern w:val="0"/>
                <w:sz w:val="20"/>
                <w:szCs w:val="20"/>
              </w:rPr>
              <w:t>视角：≥170°/170°（水平视角/垂直）；色温 1000K~20000K 可调；峰值功耗≤600W/㎡，平均功耗≤160W/㎡；</w:t>
            </w:r>
          </w:p>
          <w:p w14:paraId="66ED28FC">
            <w:pPr>
              <w:rPr>
                <w:rFonts w:ascii="宋体" w:hAnsi="宋体" w:eastAsia="宋体"/>
                <w:bCs/>
                <w:kern w:val="0"/>
                <w:sz w:val="20"/>
                <w:szCs w:val="20"/>
              </w:rPr>
            </w:pPr>
            <w:r>
              <w:rPr>
                <w:rFonts w:hint="eastAsia" w:ascii="宋体" w:hAnsi="宋体" w:eastAsia="宋体"/>
                <w:bCs/>
                <w:kern w:val="0"/>
                <w:sz w:val="20"/>
                <w:szCs w:val="20"/>
              </w:rPr>
              <w:t>★6.水平相对错位等级，符合 SJ/T 11141-2017 标准C 级：C</w:t>
            </w:r>
            <w:r>
              <w:rPr>
                <w:rFonts w:hint="eastAsia" w:ascii="宋体" w:hAnsi="宋体" w:eastAsia="宋体"/>
                <w:bCs/>
                <w:kern w:val="0"/>
                <w:sz w:val="20"/>
                <w:szCs w:val="20"/>
                <w:vertAlign w:val="subscript"/>
              </w:rPr>
              <w:t>S</w:t>
            </w:r>
            <w:r>
              <w:rPr>
                <w:rFonts w:hint="eastAsia" w:ascii="宋体" w:hAnsi="宋体" w:eastAsia="宋体"/>
                <w:bCs/>
                <w:kern w:val="0"/>
                <w:sz w:val="20"/>
                <w:szCs w:val="20"/>
              </w:rPr>
              <w:t>≤5%；</w:t>
            </w:r>
          </w:p>
          <w:p w14:paraId="2398E06D">
            <w:pPr>
              <w:rPr>
                <w:rFonts w:ascii="宋体" w:hAnsi="宋体" w:eastAsia="宋体"/>
                <w:bCs/>
                <w:kern w:val="0"/>
                <w:sz w:val="20"/>
                <w:szCs w:val="20"/>
              </w:rPr>
            </w:pPr>
            <w:r>
              <w:rPr>
                <w:rFonts w:hint="eastAsia" w:ascii="宋体" w:hAnsi="宋体" w:eastAsia="宋体"/>
                <w:bCs/>
                <w:kern w:val="0"/>
                <w:sz w:val="20"/>
                <w:szCs w:val="20"/>
              </w:rPr>
              <w:t xml:space="preserve">   垂直相对错位等级，符合 SJ/T 11141-2017 标准C 级：C</w:t>
            </w:r>
            <w:r>
              <w:rPr>
                <w:rFonts w:hint="eastAsia" w:ascii="宋体" w:hAnsi="宋体" w:eastAsia="宋体"/>
                <w:bCs/>
                <w:kern w:val="0"/>
                <w:sz w:val="20"/>
                <w:szCs w:val="20"/>
                <w:vertAlign w:val="subscript"/>
              </w:rPr>
              <w:t>C</w:t>
            </w:r>
            <w:r>
              <w:rPr>
                <w:rFonts w:hint="eastAsia" w:ascii="宋体" w:hAnsi="宋体" w:eastAsia="宋体"/>
                <w:bCs/>
                <w:kern w:val="0"/>
                <w:sz w:val="20"/>
                <w:szCs w:val="20"/>
              </w:rPr>
              <w:t>≤5%；</w:t>
            </w:r>
          </w:p>
          <w:p w14:paraId="05E4E57F">
            <w:pPr>
              <w:ind w:firstLine="200" w:firstLineChars="100"/>
              <w:rPr>
                <w:rFonts w:ascii="宋体" w:hAnsi="宋体" w:eastAsia="宋体"/>
                <w:kern w:val="0"/>
                <w:sz w:val="20"/>
                <w:szCs w:val="20"/>
              </w:rPr>
            </w:pPr>
            <w:r>
              <w:rPr>
                <w:rFonts w:hint="eastAsia" w:ascii="宋体" w:hAnsi="宋体" w:eastAsia="宋体"/>
                <w:kern w:val="0"/>
                <w:sz w:val="20"/>
                <w:szCs w:val="20"/>
              </w:rPr>
              <w:t>7.LED 显示屏具有多点测温系统，均衡散热，防止局部温度过高造成色彩漂移，并提高显示屏寿命；采用分布式供电，具有电源过压、过流、断电保护以及温度控制系统，控制电源实时温度监控，超出设定温度自动报警，防止过温失效。</w:t>
            </w:r>
          </w:p>
          <w:p w14:paraId="461FE7A2">
            <w:pPr>
              <w:ind w:firstLine="200" w:firstLineChars="100"/>
              <w:rPr>
                <w:rFonts w:ascii="宋体" w:hAnsi="宋体" w:eastAsia="宋体"/>
                <w:kern w:val="0"/>
                <w:sz w:val="20"/>
                <w:szCs w:val="20"/>
              </w:rPr>
            </w:pPr>
            <w:r>
              <w:rPr>
                <w:rFonts w:hint="eastAsia" w:ascii="宋体" w:hAnsi="宋体" w:eastAsia="宋体"/>
                <w:kern w:val="0"/>
                <w:sz w:val="20"/>
                <w:szCs w:val="20"/>
              </w:rPr>
              <w:t>8.具备SELV电路，静电电压衰减：（±1000V-±100V）≤2s；</w:t>
            </w:r>
          </w:p>
          <w:p w14:paraId="2AE076A1">
            <w:pPr>
              <w:ind w:firstLine="200" w:firstLineChars="100"/>
              <w:rPr>
                <w:rFonts w:ascii="宋体" w:hAnsi="宋体" w:eastAsia="宋体"/>
                <w:kern w:val="0"/>
                <w:sz w:val="20"/>
                <w:szCs w:val="20"/>
              </w:rPr>
            </w:pPr>
            <w:r>
              <w:rPr>
                <w:rFonts w:hint="eastAsia" w:ascii="宋体" w:hAnsi="宋体" w:eastAsia="宋体"/>
                <w:kern w:val="0"/>
                <w:sz w:val="20"/>
                <w:szCs w:val="20"/>
              </w:rPr>
              <w:t>9.支持掉电储存功能，不丢失数据，上电自动恢复，无需重复匹配。</w:t>
            </w:r>
          </w:p>
          <w:p w14:paraId="5CE8B875">
            <w:pPr>
              <w:ind w:left="203" w:hanging="200" w:hangingChars="100"/>
              <w:rPr>
                <w:rFonts w:ascii="宋体" w:hAnsi="宋体" w:eastAsia="宋体"/>
                <w:bCs/>
                <w:kern w:val="0"/>
                <w:sz w:val="20"/>
                <w:szCs w:val="20"/>
              </w:rPr>
            </w:pPr>
            <w:r>
              <w:rPr>
                <w:rFonts w:hint="eastAsia" w:ascii="宋体" w:hAnsi="宋体" w:eastAsia="宋体"/>
                <w:bCs/>
                <w:kern w:val="0"/>
                <w:sz w:val="20"/>
                <w:szCs w:val="20"/>
              </w:rPr>
              <w:t>★10.具有RC自适应技术，采用黑白电平延伸数字处理技术，调整图像灰度等级，有效提升图像深层次显示效果。</w:t>
            </w:r>
          </w:p>
          <w:p w14:paraId="0CD0444B">
            <w:pPr>
              <w:ind w:left="203" w:hanging="200" w:hangingChars="100"/>
              <w:rPr>
                <w:rFonts w:ascii="宋体" w:hAnsi="宋体" w:eastAsia="宋体"/>
                <w:bCs/>
                <w:kern w:val="0"/>
                <w:sz w:val="20"/>
                <w:szCs w:val="20"/>
              </w:rPr>
            </w:pPr>
            <w:r>
              <w:rPr>
                <w:rFonts w:hint="eastAsia" w:ascii="宋体" w:hAnsi="宋体" w:eastAsia="宋体"/>
                <w:bCs/>
                <w:kern w:val="0"/>
                <w:sz w:val="20"/>
                <w:szCs w:val="20"/>
              </w:rPr>
              <w:t>★11.采用 3D 数字梳状滤波和3D 数字图像降噪技术,可消除图像细节杂波干扰及锯齿现象,实现数字降噪，具有H2S宽动态处理技术。</w:t>
            </w:r>
          </w:p>
          <w:p w14:paraId="02D120CF">
            <w:pPr>
              <w:ind w:left="203" w:hanging="200" w:hangingChars="100"/>
              <w:rPr>
                <w:rFonts w:ascii="宋体" w:hAnsi="宋体" w:eastAsia="宋体"/>
                <w:bCs/>
                <w:kern w:val="0"/>
                <w:sz w:val="20"/>
                <w:szCs w:val="20"/>
              </w:rPr>
            </w:pPr>
            <w:r>
              <w:rPr>
                <w:rFonts w:hint="eastAsia" w:ascii="宋体" w:hAnsi="宋体" w:eastAsia="宋体"/>
                <w:bCs/>
                <w:kern w:val="0"/>
                <w:sz w:val="20"/>
                <w:szCs w:val="20"/>
              </w:rPr>
              <w:t>★12.LED显示屏设计安全，依据 SJ/11141-2017 发光二极管(LED)显示屏通用规范标准中 GB4943.1-2011 标准，应符合产品安全设计</w:t>
            </w:r>
          </w:p>
          <w:p w14:paraId="0E4555B4">
            <w:pPr>
              <w:rPr>
                <w:rFonts w:ascii="宋体" w:hAnsi="宋体" w:eastAsia="宋体"/>
                <w:bCs/>
                <w:kern w:val="0"/>
                <w:sz w:val="20"/>
                <w:szCs w:val="20"/>
              </w:rPr>
            </w:pPr>
            <w:r>
              <w:rPr>
                <w:rFonts w:hint="eastAsia" w:ascii="宋体" w:hAnsi="宋体" w:eastAsia="宋体"/>
                <w:bCs/>
                <w:kern w:val="0"/>
                <w:sz w:val="20"/>
                <w:szCs w:val="20"/>
              </w:rPr>
              <w:t>★13.为了使得电路安全可靠，减少了故障隐患及增强安全性，产品供电应具有PFC的次级控制功能；</w:t>
            </w:r>
          </w:p>
          <w:p w14:paraId="79286FCD">
            <w:pPr>
              <w:rPr>
                <w:rFonts w:ascii="宋体" w:hAnsi="宋体" w:eastAsia="宋体"/>
                <w:b/>
                <w:color w:val="FF0000"/>
                <w:sz w:val="20"/>
                <w:szCs w:val="20"/>
              </w:rPr>
            </w:pPr>
            <w:r>
              <w:rPr>
                <w:rFonts w:hint="eastAsia" w:ascii="宋体" w:hAnsi="宋体" w:eastAsia="宋体"/>
                <w:b/>
                <w:color w:val="FF0000"/>
                <w:sz w:val="20"/>
                <w:szCs w:val="20"/>
              </w:rPr>
              <w:t>二视频处理器</w:t>
            </w:r>
          </w:p>
          <w:p w14:paraId="518375AA">
            <w:pPr>
              <w:snapToGrid w:val="0"/>
              <w:rPr>
                <w:rFonts w:ascii="宋体" w:hAnsi="宋体" w:eastAsia="宋体"/>
                <w:kern w:val="0"/>
                <w:sz w:val="20"/>
                <w:szCs w:val="20"/>
              </w:rPr>
            </w:pPr>
            <w:r>
              <w:rPr>
                <w:rFonts w:hint="eastAsia" w:ascii="宋体" w:hAnsi="宋体" w:eastAsia="宋体"/>
                <w:kern w:val="0"/>
                <w:sz w:val="20"/>
                <w:szCs w:val="20"/>
              </w:rPr>
              <w:t>1、4路千兆网口输出；总带载250万像素点，单网口带载65万像素点。</w:t>
            </w:r>
          </w:p>
          <w:p w14:paraId="1626B7A6">
            <w:pPr>
              <w:snapToGrid w:val="0"/>
              <w:rPr>
                <w:rFonts w:ascii="宋体" w:hAnsi="宋体" w:eastAsia="宋体"/>
                <w:kern w:val="0"/>
                <w:sz w:val="20"/>
                <w:szCs w:val="20"/>
              </w:rPr>
            </w:pPr>
            <w:r>
              <w:rPr>
                <w:rFonts w:hint="eastAsia" w:ascii="宋体" w:hAnsi="宋体" w:eastAsia="宋体"/>
                <w:kern w:val="0"/>
                <w:sz w:val="20"/>
                <w:szCs w:val="20"/>
              </w:rPr>
              <w:t>2、最大输入分辨率：1920X1200@60hz。</w:t>
            </w:r>
          </w:p>
          <w:p w14:paraId="32D2FFCF">
            <w:pPr>
              <w:snapToGrid w:val="0"/>
              <w:rPr>
                <w:rFonts w:ascii="宋体" w:hAnsi="宋体" w:eastAsia="宋体"/>
                <w:kern w:val="0"/>
                <w:sz w:val="20"/>
                <w:szCs w:val="20"/>
              </w:rPr>
            </w:pPr>
            <w:r>
              <w:rPr>
                <w:rFonts w:hint="eastAsia" w:ascii="宋体" w:hAnsi="宋体" w:eastAsia="宋体"/>
                <w:kern w:val="0"/>
                <w:sz w:val="20"/>
                <w:szCs w:val="20"/>
              </w:rPr>
              <w:t>3、丰富的输入接口：HDMIx2、VGAx1、DVIx1、USBx1、AUDIOx1。</w:t>
            </w:r>
          </w:p>
          <w:p w14:paraId="1C548B40">
            <w:pPr>
              <w:snapToGrid w:val="0"/>
              <w:rPr>
                <w:rFonts w:ascii="宋体" w:hAnsi="宋体" w:eastAsia="宋体"/>
                <w:sz w:val="20"/>
                <w:szCs w:val="20"/>
              </w:rPr>
            </w:pPr>
            <w:r>
              <w:rPr>
                <w:rFonts w:hint="eastAsia" w:ascii="宋体" w:hAnsi="宋体" w:eastAsia="宋体"/>
                <w:sz w:val="20"/>
                <w:szCs w:val="20"/>
              </w:rPr>
              <w:t>4、处理器内置具有：</w:t>
            </w:r>
            <w:r>
              <w:rPr>
                <w:rFonts w:ascii="宋体" w:hAnsi="宋体" w:eastAsia="宋体"/>
                <w:sz w:val="20"/>
                <w:szCs w:val="20"/>
              </w:rPr>
              <w:t>微信扫描屏幕</w:t>
            </w:r>
            <w:r>
              <w:rPr>
                <w:rFonts w:hint="eastAsia" w:ascii="宋体" w:hAnsi="Meiryo" w:eastAsia="Meiryo" w:cs="Meiryo"/>
                <w:sz w:val="20"/>
                <w:szCs w:val="20"/>
              </w:rPr>
              <w:t>⼩</w:t>
            </w:r>
            <w:r>
              <w:rPr>
                <w:rFonts w:hint="eastAsia" w:ascii="宋体" w:hAnsi="宋体" w:eastAsia="宋体" w:cs="宋体"/>
                <w:sz w:val="20"/>
                <w:szCs w:val="20"/>
              </w:rPr>
              <w:t>程序码，授权登录后可快速选</w:t>
            </w:r>
            <w:r>
              <w:rPr>
                <w:rFonts w:hint="eastAsia" w:ascii="宋体" w:hAnsi="宋体" w:eastAsia="宋体"/>
                <w:sz w:val="20"/>
                <w:szCs w:val="20"/>
              </w:rPr>
              <w:t>择微信</w:t>
            </w:r>
            <w:r>
              <w:rPr>
                <w:rFonts w:hint="eastAsia" w:ascii="宋体" w:hAnsi="Meiryo" w:eastAsia="Meiryo" w:cs="Meiryo"/>
                <w:sz w:val="20"/>
                <w:szCs w:val="20"/>
              </w:rPr>
              <w:t>⽂</w:t>
            </w:r>
            <w:r>
              <w:rPr>
                <w:rFonts w:hint="eastAsia" w:ascii="宋体" w:hAnsi="宋体" w:eastAsia="宋体" w:cs="宋体"/>
                <w:sz w:val="20"/>
                <w:szCs w:val="20"/>
              </w:rPr>
              <w:t>件、本地</w:t>
            </w:r>
            <w:r>
              <w:rPr>
                <w:rFonts w:hint="eastAsia" w:ascii="宋体" w:hAnsi="Meiryo" w:eastAsia="Meiryo" w:cs="Meiryo"/>
                <w:sz w:val="20"/>
                <w:szCs w:val="20"/>
              </w:rPr>
              <w:t>⽂</w:t>
            </w:r>
            <w:r>
              <w:rPr>
                <w:rFonts w:hint="eastAsia" w:ascii="宋体" w:hAnsi="宋体" w:eastAsia="宋体" w:cs="宋体"/>
                <w:sz w:val="20"/>
                <w:szCs w:val="20"/>
              </w:rPr>
              <w:t>件或我的收藏</w:t>
            </w:r>
            <w:r>
              <w:rPr>
                <w:rFonts w:ascii="宋体" w:hAnsi="宋体" w:eastAsia="宋体"/>
                <w:sz w:val="20"/>
                <w:szCs w:val="20"/>
              </w:rPr>
              <w:t>等</w:t>
            </w:r>
            <w:r>
              <w:rPr>
                <w:rFonts w:hint="eastAsia" w:ascii="宋体" w:hAnsi="Meiryo" w:eastAsia="Meiryo" w:cs="Meiryo"/>
                <w:sz w:val="20"/>
                <w:szCs w:val="20"/>
              </w:rPr>
              <w:t>⽂</w:t>
            </w:r>
            <w:r>
              <w:rPr>
                <w:rFonts w:hint="eastAsia" w:ascii="宋体" w:hAnsi="宋体" w:eastAsia="宋体" w:cs="宋体"/>
                <w:sz w:val="20"/>
                <w:szCs w:val="20"/>
              </w:rPr>
              <w:t>件。</w:t>
            </w:r>
          </w:p>
          <w:p w14:paraId="02434279">
            <w:pPr>
              <w:rPr>
                <w:rFonts w:ascii="宋体" w:hAnsi="宋体" w:eastAsia="宋体"/>
                <w:sz w:val="20"/>
                <w:szCs w:val="20"/>
              </w:rPr>
            </w:pPr>
            <w:r>
              <w:rPr>
                <w:rFonts w:hint="eastAsia" w:ascii="宋体" w:hAnsi="宋体" w:eastAsia="宋体"/>
                <w:sz w:val="20"/>
                <w:szCs w:val="20"/>
              </w:rPr>
              <w:t>5、处理器具有：在</w:t>
            </w:r>
            <w:r>
              <w:rPr>
                <w:rFonts w:ascii="宋体" w:hAnsi="宋体" w:eastAsia="宋体"/>
                <w:sz w:val="20"/>
                <w:szCs w:val="20"/>
              </w:rPr>
              <w:t>电脑</w:t>
            </w:r>
            <w:r>
              <w:rPr>
                <w:rFonts w:hint="eastAsia" w:ascii="宋体" w:hAnsi="宋体" w:eastAsia="宋体"/>
                <w:sz w:val="20"/>
                <w:szCs w:val="20"/>
              </w:rPr>
              <w:t>上</w:t>
            </w:r>
            <w:r>
              <w:rPr>
                <w:rFonts w:ascii="宋体" w:hAnsi="宋体" w:eastAsia="宋体"/>
                <w:sz w:val="20"/>
                <w:szCs w:val="20"/>
              </w:rPr>
              <w:t>打开浏览器，输</w:t>
            </w:r>
            <w:r>
              <w:rPr>
                <w:rFonts w:hint="eastAsia" w:ascii="宋体" w:hAnsi="Meiryo" w:eastAsia="Meiryo" w:cs="Meiryo"/>
                <w:sz w:val="20"/>
                <w:szCs w:val="20"/>
              </w:rPr>
              <w:t>⼊</w:t>
            </w:r>
            <w:r>
              <w:rPr>
                <w:rFonts w:hint="eastAsia" w:ascii="宋体" w:hAnsi="宋体" w:eastAsia="宋体" w:cs="宋体"/>
                <w:sz w:val="20"/>
                <w:szCs w:val="20"/>
              </w:rPr>
              <w:t>网址</w:t>
            </w:r>
            <w:r>
              <w:rPr>
                <w:rFonts w:ascii="宋体" w:hAnsi="宋体" w:eastAsia="宋体"/>
                <w:sz w:val="20"/>
                <w:szCs w:val="20"/>
              </w:rPr>
              <w:t>和ID</w:t>
            </w:r>
            <w:r>
              <w:rPr>
                <w:rFonts w:hint="eastAsia" w:ascii="宋体" w:hAnsi="宋体" w:eastAsia="宋体"/>
                <w:sz w:val="20"/>
                <w:szCs w:val="20"/>
              </w:rPr>
              <w:t>即可通过无线连接拼接处理器然后在大</w:t>
            </w:r>
            <w:r>
              <w:rPr>
                <w:rFonts w:ascii="宋体" w:hAnsi="宋体" w:eastAsia="宋体"/>
                <w:sz w:val="20"/>
                <w:szCs w:val="20"/>
              </w:rPr>
              <w:t>屏幕</w:t>
            </w:r>
            <w:r>
              <w:rPr>
                <w:rFonts w:hint="eastAsia" w:ascii="宋体" w:hAnsi="宋体" w:eastAsia="宋体"/>
                <w:sz w:val="20"/>
                <w:szCs w:val="20"/>
              </w:rPr>
              <w:t>（液晶拼接屏、L</w:t>
            </w:r>
            <w:r>
              <w:rPr>
                <w:rFonts w:ascii="宋体" w:hAnsi="宋体" w:eastAsia="宋体"/>
                <w:sz w:val="20"/>
                <w:szCs w:val="20"/>
              </w:rPr>
              <w:t>ED</w:t>
            </w:r>
            <w:r>
              <w:rPr>
                <w:rFonts w:hint="eastAsia" w:ascii="宋体" w:hAnsi="宋体" w:eastAsia="宋体"/>
                <w:sz w:val="20"/>
                <w:szCs w:val="20"/>
              </w:rPr>
              <w:t>显示屏等）上实时显示电脑内容</w:t>
            </w:r>
            <w:r>
              <w:rPr>
                <w:rFonts w:ascii="宋体" w:hAnsi="宋体" w:eastAsia="宋体"/>
                <w:sz w:val="20"/>
                <w:szCs w:val="20"/>
              </w:rPr>
              <w:t>，</w:t>
            </w:r>
            <w:r>
              <w:rPr>
                <w:rFonts w:hint="eastAsia" w:ascii="宋体" w:hAnsi="宋体" w:eastAsia="宋体"/>
                <w:sz w:val="20"/>
                <w:szCs w:val="20"/>
              </w:rPr>
              <w:t>电脑端无需H</w:t>
            </w:r>
            <w:r>
              <w:rPr>
                <w:rFonts w:ascii="宋体" w:hAnsi="宋体" w:eastAsia="宋体"/>
                <w:sz w:val="20"/>
                <w:szCs w:val="20"/>
              </w:rPr>
              <w:t>DMI</w:t>
            </w:r>
            <w:r>
              <w:rPr>
                <w:rFonts w:hint="eastAsia" w:ascii="宋体" w:hAnsi="宋体" w:eastAsia="宋体"/>
                <w:sz w:val="20"/>
                <w:szCs w:val="20"/>
              </w:rPr>
              <w:t>线等有线连接。</w:t>
            </w:r>
            <w:r>
              <w:rPr>
                <w:rFonts w:ascii="宋体" w:hAnsi="宋体" w:eastAsia="宋体"/>
                <w:sz w:val="20"/>
                <w:szCs w:val="20"/>
              </w:rPr>
              <w:t>免安装免注册使</w:t>
            </w:r>
            <w:r>
              <w:rPr>
                <w:rFonts w:hint="eastAsia" w:ascii="宋体" w:hAnsi="Meiryo" w:eastAsia="Meiryo" w:cs="Meiryo"/>
                <w:sz w:val="20"/>
                <w:szCs w:val="20"/>
              </w:rPr>
              <w:t>⽤</w:t>
            </w:r>
            <w:r>
              <w:rPr>
                <w:rFonts w:hint="eastAsia" w:ascii="宋体" w:hAnsi="宋体" w:eastAsia="宋体" w:cs="宋体"/>
                <w:sz w:val="20"/>
                <w:szCs w:val="20"/>
              </w:rPr>
              <w:t>，</w:t>
            </w:r>
            <w:r>
              <w:rPr>
                <w:rFonts w:hint="eastAsia" w:ascii="宋体" w:hAnsi="Meiryo" w:eastAsia="Meiryo" w:cs="Meiryo"/>
                <w:sz w:val="20"/>
                <w:szCs w:val="20"/>
              </w:rPr>
              <w:t>⾼</w:t>
            </w:r>
            <w:r>
              <w:rPr>
                <w:rFonts w:hint="eastAsia" w:ascii="宋体" w:hAnsi="宋体" w:eastAsia="宋体" w:cs="宋体"/>
                <w:sz w:val="20"/>
                <w:szCs w:val="20"/>
              </w:rPr>
              <w:t>效匹配和连接，紧急时</w:t>
            </w:r>
            <w:r>
              <w:rPr>
                <w:rFonts w:ascii="宋体" w:hAnsi="宋体" w:eastAsia="宋体"/>
                <w:sz w:val="20"/>
                <w:szCs w:val="20"/>
              </w:rPr>
              <w:t>刻照样快速搞定</w:t>
            </w:r>
          </w:p>
          <w:p w14:paraId="63E3E60D">
            <w:pPr>
              <w:rPr>
                <w:rFonts w:ascii="宋体" w:hAnsi="宋体" w:eastAsia="宋体"/>
                <w:sz w:val="20"/>
                <w:szCs w:val="20"/>
              </w:rPr>
            </w:pPr>
            <w:r>
              <w:rPr>
                <w:rFonts w:hint="eastAsia" w:ascii="宋体" w:hAnsi="宋体" w:eastAsia="宋体"/>
                <w:sz w:val="20"/>
                <w:szCs w:val="20"/>
              </w:rPr>
              <w:t xml:space="preserve">6.输入分辨率 ： 1920×1200，2048×1152，2560×960 </w:t>
            </w:r>
            <w:r>
              <w:rPr>
                <w:rFonts w:hint="eastAsia" w:ascii="宋体" w:hAnsi="宋体" w:eastAsia="宋体"/>
                <w:sz w:val="20"/>
                <w:szCs w:val="20"/>
              </w:rPr>
              <w:br w:type="textWrapping"/>
            </w:r>
            <w:r>
              <w:rPr>
                <w:rFonts w:hint="eastAsia" w:ascii="宋体" w:hAnsi="宋体" w:eastAsia="宋体"/>
                <w:sz w:val="20"/>
                <w:szCs w:val="20"/>
              </w:rPr>
              <w:t xml:space="preserve">7.带载能力 ： 230万像素 </w:t>
            </w:r>
            <w:r>
              <w:rPr>
                <w:rFonts w:hint="eastAsia" w:ascii="宋体" w:hAnsi="宋体" w:eastAsia="宋体"/>
                <w:sz w:val="20"/>
                <w:szCs w:val="20"/>
              </w:rPr>
              <w:br w:type="textWrapping"/>
            </w:r>
            <w:r>
              <w:rPr>
                <w:rFonts w:hint="eastAsia" w:ascii="宋体" w:hAnsi="宋体" w:eastAsia="宋体"/>
                <w:sz w:val="20"/>
                <w:szCs w:val="20"/>
              </w:rPr>
              <w:t xml:space="preserve">8.供电电压 ： AC-100-240V-50/60HZ </w:t>
            </w:r>
            <w:r>
              <w:rPr>
                <w:rFonts w:hint="eastAsia" w:ascii="宋体" w:hAnsi="宋体" w:eastAsia="宋体"/>
                <w:sz w:val="20"/>
                <w:szCs w:val="20"/>
              </w:rPr>
              <w:br w:type="textWrapping"/>
            </w:r>
            <w:r>
              <w:rPr>
                <w:rFonts w:hint="eastAsia" w:ascii="宋体" w:hAnsi="宋体" w:eastAsia="宋体"/>
                <w:sz w:val="20"/>
                <w:szCs w:val="20"/>
              </w:rPr>
              <w:t xml:space="preserve">9.控制方式 ： USB接口控制 </w:t>
            </w:r>
            <w:r>
              <w:rPr>
                <w:rFonts w:hint="eastAsia" w:ascii="宋体" w:hAnsi="宋体" w:eastAsia="宋体"/>
                <w:sz w:val="20"/>
                <w:szCs w:val="20"/>
              </w:rPr>
              <w:br w:type="textWrapping"/>
            </w:r>
            <w:r>
              <w:rPr>
                <w:rFonts w:hint="eastAsia" w:ascii="宋体" w:hAnsi="宋体" w:eastAsia="宋体"/>
                <w:sz w:val="20"/>
                <w:szCs w:val="20"/>
              </w:rPr>
              <w:t xml:space="preserve">10.视频接口 ： HDMI / DVI </w:t>
            </w:r>
            <w:r>
              <w:rPr>
                <w:rFonts w:hint="eastAsia" w:ascii="宋体" w:hAnsi="宋体" w:eastAsia="宋体"/>
                <w:sz w:val="20"/>
                <w:szCs w:val="20"/>
              </w:rPr>
              <w:br w:type="textWrapping"/>
            </w:r>
            <w:r>
              <w:rPr>
                <w:rFonts w:hint="eastAsia" w:ascii="宋体" w:hAnsi="宋体" w:eastAsia="宋体"/>
                <w:sz w:val="20"/>
                <w:szCs w:val="20"/>
              </w:rPr>
              <w:t xml:space="preserve">11.音频接口 ： HDMI/一路3.5mm接口音频输入 </w:t>
            </w:r>
            <w:r>
              <w:rPr>
                <w:rFonts w:hint="eastAsia" w:ascii="宋体" w:hAnsi="宋体" w:eastAsia="宋体"/>
                <w:sz w:val="20"/>
                <w:szCs w:val="20"/>
              </w:rPr>
              <w:br w:type="textWrapping"/>
            </w:r>
            <w:r>
              <w:rPr>
                <w:rFonts w:hint="eastAsia" w:ascii="宋体" w:hAnsi="宋体" w:eastAsia="宋体"/>
                <w:sz w:val="20"/>
                <w:szCs w:val="20"/>
              </w:rPr>
              <w:t xml:space="preserve">12.视频格式 ： RGB，YCrCb4:2:2，YCrCb4:4:4 </w:t>
            </w:r>
            <w:r>
              <w:rPr>
                <w:rFonts w:hint="eastAsia" w:ascii="宋体" w:hAnsi="宋体" w:eastAsia="宋体"/>
                <w:sz w:val="20"/>
                <w:szCs w:val="20"/>
              </w:rPr>
              <w:br w:type="textWrapping"/>
            </w:r>
            <w:r>
              <w:rPr>
                <w:rFonts w:hint="eastAsia" w:ascii="宋体" w:hAnsi="宋体" w:eastAsia="宋体"/>
                <w:sz w:val="20"/>
                <w:szCs w:val="20"/>
              </w:rPr>
              <w:t xml:space="preserve">13.输出接口 ： 四网口 </w:t>
            </w:r>
            <w:r>
              <w:rPr>
                <w:rFonts w:hint="eastAsia" w:ascii="宋体" w:hAnsi="宋体" w:eastAsia="宋体"/>
                <w:sz w:val="20"/>
                <w:szCs w:val="20"/>
              </w:rPr>
              <w:br w:type="textWrapping"/>
            </w:r>
            <w:r>
              <w:rPr>
                <w:rFonts w:hint="eastAsia" w:ascii="宋体" w:hAnsi="宋体" w:eastAsia="宋体"/>
                <w:sz w:val="20"/>
                <w:szCs w:val="20"/>
              </w:rPr>
              <w:t>14.视频源位深 ： 8/10/12bit</w:t>
            </w:r>
          </w:p>
          <w:p w14:paraId="197B1685">
            <w:pPr>
              <w:rPr>
                <w:rFonts w:ascii="宋体" w:hAnsi="宋体" w:eastAsia="宋体"/>
                <w:sz w:val="20"/>
                <w:szCs w:val="20"/>
              </w:rPr>
            </w:pPr>
            <w:r>
              <w:rPr>
                <w:rFonts w:hint="eastAsia" w:ascii="宋体" w:hAnsi="宋体" w:eastAsia="宋体"/>
                <w:sz w:val="20"/>
                <w:szCs w:val="20"/>
              </w:rPr>
              <w:t>输入输出需求不少于：X路HDMI2.0、X路DVI输入，X路DVI输出。</w:t>
            </w:r>
          </w:p>
          <w:p w14:paraId="64154350">
            <w:pPr>
              <w:rPr>
                <w:rFonts w:ascii="宋体" w:hAnsi="宋体" w:eastAsia="宋体"/>
                <w:sz w:val="20"/>
                <w:szCs w:val="20"/>
              </w:rPr>
            </w:pPr>
            <w:r>
              <w:rPr>
                <w:rFonts w:hint="eastAsia" w:ascii="宋体" w:hAnsi="宋体" w:eastAsia="宋体"/>
                <w:b/>
                <w:color w:val="FF0000"/>
                <w:sz w:val="20"/>
                <w:szCs w:val="20"/>
              </w:rPr>
              <w:t>三软件控制系统</w:t>
            </w:r>
            <w:r>
              <w:rPr>
                <w:rFonts w:hint="eastAsia" w:ascii="宋体" w:hAnsi="宋体" w:eastAsia="宋体"/>
                <w:sz w:val="20"/>
                <w:szCs w:val="20"/>
              </w:rPr>
              <w:br w:type="textWrapping"/>
            </w:r>
            <w:r>
              <w:rPr>
                <w:rFonts w:hint="eastAsia" w:ascii="宋体" w:hAnsi="宋体" w:eastAsia="宋体"/>
                <w:sz w:val="20"/>
                <w:szCs w:val="20"/>
              </w:rPr>
              <w:t>a)控制软件支持多种操作平台，支持Microsoft Windows 7/8/10、NT和Unix/Linux操作系统， 软件遵循TCP/IP协议。</w:t>
            </w:r>
            <w:r>
              <w:rPr>
                <w:rFonts w:hint="eastAsia" w:ascii="宋体" w:hAnsi="宋体" w:eastAsia="宋体"/>
                <w:sz w:val="20"/>
                <w:szCs w:val="20"/>
              </w:rPr>
              <w:br w:type="textWrapping"/>
            </w:r>
            <w:r>
              <w:rPr>
                <w:rFonts w:hint="eastAsia" w:ascii="宋体" w:hAnsi="宋体" w:eastAsia="宋体"/>
                <w:sz w:val="20"/>
                <w:szCs w:val="20"/>
              </w:rPr>
              <w:t>▲1.集成中控功能：对物联平台的照明模块、窗帘模外传块、门禁模块、温控模块等设备，以及场景模式进行控制。无须切换其它软件，快速调节展厅环境。</w:t>
            </w:r>
            <w:r>
              <w:rPr>
                <w:rFonts w:hint="eastAsia" w:ascii="宋体" w:hAnsi="宋体" w:eastAsia="宋体"/>
                <w:sz w:val="20"/>
                <w:szCs w:val="20"/>
              </w:rPr>
              <w:br w:type="textWrapping"/>
            </w:r>
            <w:r>
              <w:rPr>
                <w:rFonts w:hint="eastAsia" w:ascii="宋体" w:hAnsi="宋体" w:eastAsia="宋体"/>
                <w:sz w:val="20"/>
                <w:szCs w:val="20"/>
              </w:rPr>
              <w:t>3.移动终端控制功能：可通过移动终端(PAD、手机)进行无线控制，实现图层编辑、信号更换、场景保存/调取、LED屏幕亮度调节、画面控制等操作，同时支持PC端控制管理控制。</w:t>
            </w:r>
            <w:r>
              <w:rPr>
                <w:rFonts w:hint="eastAsia" w:ascii="宋体" w:hAnsi="宋体" w:eastAsia="宋体"/>
                <w:sz w:val="20"/>
                <w:szCs w:val="20"/>
              </w:rPr>
              <w:br w:type="textWrapping"/>
            </w:r>
            <w:r>
              <w:rPr>
                <w:rFonts w:hint="eastAsia" w:ascii="宋体" w:hAnsi="宋体" w:eastAsia="宋体"/>
                <w:sz w:val="20"/>
                <w:szCs w:val="20"/>
              </w:rPr>
              <w:t>4.一键全开/全关：支持所展示连接的设备一键全开/全关。</w:t>
            </w:r>
            <w:r>
              <w:rPr>
                <w:rFonts w:hint="eastAsia" w:ascii="宋体" w:hAnsi="宋体" w:eastAsia="宋体"/>
                <w:sz w:val="20"/>
                <w:szCs w:val="20"/>
              </w:rPr>
              <w:br w:type="textWrapping"/>
            </w:r>
            <w:r>
              <w:rPr>
                <w:rFonts w:hint="eastAsia" w:ascii="宋体" w:hAnsi="宋体" w:eastAsia="宋体"/>
                <w:sz w:val="20"/>
                <w:szCs w:val="20"/>
              </w:rPr>
              <w:t>5.暂停/播放功能：支持显示屏幕Pad点播开关单块大屏，内容暂停/播放功能</w:t>
            </w:r>
            <w:r>
              <w:rPr>
                <w:rFonts w:hint="eastAsia" w:ascii="宋体" w:hAnsi="宋体" w:eastAsia="宋体"/>
                <w:sz w:val="20"/>
                <w:szCs w:val="20"/>
              </w:rPr>
              <w:br w:type="textWrapping"/>
            </w:r>
            <w:r>
              <w:rPr>
                <w:rFonts w:hint="eastAsia" w:ascii="宋体" w:hAnsi="宋体" w:eastAsia="宋体"/>
                <w:sz w:val="20"/>
                <w:szCs w:val="20"/>
              </w:rPr>
              <w:t>6.调节屏幕亮度及声音：支持调节屏幕亮度及声音</w:t>
            </w:r>
          </w:p>
          <w:p w14:paraId="056CA992">
            <w:pPr>
              <w:rPr>
                <w:rFonts w:ascii="宋体" w:hAnsi="宋体" w:eastAsia="宋体" w:cs="宋体"/>
                <w:sz w:val="20"/>
                <w:szCs w:val="20"/>
              </w:rPr>
            </w:pPr>
            <w:r>
              <w:rPr>
                <w:rFonts w:hint="eastAsia" w:ascii="宋体" w:hAnsi="宋体" w:eastAsia="宋体"/>
                <w:sz w:val="20"/>
                <w:szCs w:val="20"/>
              </w:rPr>
              <w:t xml:space="preserve">电源控制系统 </w:t>
            </w:r>
            <w:r>
              <w:rPr>
                <w:rFonts w:hint="eastAsia" w:ascii="宋体" w:hAnsi="宋体" w:eastAsia="宋体"/>
                <w:sz w:val="20"/>
                <w:szCs w:val="20"/>
              </w:rPr>
              <w:br w:type="textWrapping"/>
            </w:r>
            <w:r>
              <w:rPr>
                <w:rFonts w:hint="eastAsia" w:ascii="宋体" w:hAnsi="宋体" w:eastAsia="宋体"/>
                <w:sz w:val="20"/>
                <w:szCs w:val="20"/>
              </w:rPr>
              <w:t>1.主开关 ：三相空气开关，输入电压 ：380VAC±5%，3火1零1地；</w:t>
            </w:r>
            <w:r>
              <w:rPr>
                <w:rFonts w:hint="eastAsia" w:ascii="宋体" w:hAnsi="宋体" w:eastAsia="宋体"/>
                <w:sz w:val="20"/>
                <w:szCs w:val="20"/>
              </w:rPr>
              <w:br w:type="textWrapping"/>
            </w:r>
            <w:r>
              <w:rPr>
                <w:rFonts w:hint="eastAsia" w:ascii="宋体" w:hAnsi="宋体" w:eastAsia="宋体"/>
                <w:sz w:val="20"/>
                <w:szCs w:val="20"/>
              </w:rPr>
              <w:t>2.智能控制系统，具有手动，自动，定时控制功能；</w:t>
            </w:r>
            <w:r>
              <w:rPr>
                <w:rFonts w:hint="eastAsia" w:ascii="宋体" w:hAnsi="宋体" w:eastAsia="宋体"/>
                <w:sz w:val="20"/>
                <w:szCs w:val="20"/>
              </w:rPr>
              <w:br w:type="textWrapping"/>
            </w:r>
            <w:r>
              <w:rPr>
                <w:rFonts w:hint="eastAsia" w:ascii="宋体" w:hAnsi="宋体" w:eastAsia="宋体"/>
                <w:sz w:val="20"/>
                <w:szCs w:val="20"/>
              </w:rPr>
              <w:t>3.远程确保显示屏供电安全；</w:t>
            </w:r>
            <w:r>
              <w:rPr>
                <w:rFonts w:hint="eastAsia" w:ascii="宋体" w:hAnsi="宋体" w:eastAsia="宋体"/>
                <w:sz w:val="20"/>
                <w:szCs w:val="20"/>
              </w:rPr>
              <w:br w:type="textWrapping"/>
            </w:r>
            <w:r>
              <w:rPr>
                <w:rFonts w:hint="eastAsia" w:ascii="宋体" w:hAnsi="宋体" w:eastAsia="宋体"/>
                <w:sz w:val="20"/>
                <w:szCs w:val="20"/>
              </w:rPr>
              <w:t>4.辅助插座： 3极多功能，16A，柜内预留；</w:t>
            </w:r>
            <w:r>
              <w:rPr>
                <w:rFonts w:hint="eastAsia" w:ascii="宋体" w:hAnsi="宋体" w:eastAsia="宋体"/>
                <w:sz w:val="20"/>
                <w:szCs w:val="20"/>
              </w:rPr>
              <w:br w:type="textWrapping"/>
            </w:r>
            <w:r>
              <w:rPr>
                <w:rFonts w:hint="eastAsia" w:ascii="宋体" w:hAnsi="宋体" w:eastAsia="宋体"/>
                <w:sz w:val="20"/>
                <w:szCs w:val="20"/>
              </w:rPr>
              <w:t>5.输出电压： 每个输出回路AC220VAC；最大输出电流： 每个输出回路25A，</w:t>
            </w:r>
            <w:r>
              <w:rPr>
                <w:rFonts w:hint="eastAsia" w:ascii="宋体" w:hAnsi="宋体" w:eastAsia="宋体"/>
                <w:sz w:val="20"/>
                <w:szCs w:val="20"/>
              </w:rPr>
              <w:br w:type="textWrapping"/>
            </w:r>
            <w:r>
              <w:rPr>
                <w:rFonts w:hint="eastAsia" w:ascii="宋体" w:hAnsi="宋体" w:eastAsia="宋体"/>
                <w:sz w:val="20"/>
                <w:szCs w:val="20"/>
              </w:rPr>
              <w:t>6.通讯接口： TCP/IP</w:t>
            </w:r>
            <w:r>
              <w:rPr>
                <w:rFonts w:hint="eastAsia" w:ascii="宋体" w:hAnsi="宋体" w:eastAsia="宋体"/>
                <w:sz w:val="20"/>
                <w:szCs w:val="20"/>
              </w:rPr>
              <w:br w:type="textWrapping"/>
            </w:r>
            <w:r>
              <w:rPr>
                <w:rFonts w:hint="eastAsia" w:ascii="宋体" w:hAnsi="宋体" w:eastAsia="宋体"/>
                <w:sz w:val="20"/>
                <w:szCs w:val="20"/>
              </w:rPr>
              <w:t>7.输出总功率≥  60   KW</w:t>
            </w:r>
            <w:r>
              <w:rPr>
                <w:rFonts w:hint="eastAsia" w:ascii="宋体" w:hAnsi="宋体" w:eastAsia="宋体"/>
                <w:sz w:val="20"/>
                <w:szCs w:val="20"/>
              </w:rPr>
              <w:br w:type="textWrapping"/>
            </w:r>
            <w:r>
              <w:rPr>
                <w:rFonts w:hint="eastAsia" w:ascii="宋体" w:hAnsi="宋体" w:eastAsia="宋体" w:cs="宋体"/>
                <w:b/>
                <w:color w:val="FF0000"/>
                <w:sz w:val="20"/>
                <w:szCs w:val="20"/>
              </w:rPr>
              <w:t>四钢架结构系统</w:t>
            </w:r>
            <w:r>
              <w:rPr>
                <w:rFonts w:hint="eastAsia" w:ascii="宋体" w:hAnsi="宋体" w:eastAsia="宋体" w:cs="宋体"/>
                <w:sz w:val="20"/>
                <w:szCs w:val="20"/>
              </w:rPr>
              <w:t>：</w:t>
            </w:r>
          </w:p>
          <w:p w14:paraId="044B9D90">
            <w:pPr>
              <w:pStyle w:val="8"/>
              <w:numPr>
                <w:ilvl w:val="0"/>
                <w:numId w:val="1"/>
              </w:numPr>
              <w:ind w:firstLineChars="0"/>
              <w:rPr>
                <w:rFonts w:ascii="宋体" w:hAnsi="宋体" w:eastAsia="宋体" w:cs="宋体"/>
                <w:color w:val="000000"/>
                <w:kern w:val="0"/>
                <w:sz w:val="20"/>
                <w:szCs w:val="20"/>
              </w:rPr>
            </w:pPr>
            <w:r>
              <w:rPr>
                <w:rFonts w:hint="eastAsia" w:ascii="宋体" w:hAnsi="宋体" w:eastAsia="宋体" w:cs="宋体"/>
                <w:color w:val="000000"/>
                <w:kern w:val="0"/>
                <w:sz w:val="20"/>
                <w:szCs w:val="20"/>
              </w:rPr>
              <w:t>钢结构：钢架构件（含接合板）采用Q235B钢制作，结构用钢应符合《GB700-88》规定的Q235要求，保证其抗拉强度、伸长率、屈服点，碳、硫、磷的极限含量；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2、2、焊条：手工焊：Q235连接用E43系列焊条；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3、3、自动焊：Q235连接用H08系列焊条；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4、4、要求：抗风8级 抗震7级；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5、5、包边：不锈钢包边；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6、钢架采用曲面圆弧型定制；</w:t>
            </w:r>
          </w:p>
          <w:p w14:paraId="50242A97">
            <w:pPr>
              <w:pStyle w:val="9"/>
              <w:spacing w:after="156" w:line="320" w:lineRule="exact"/>
              <w:ind w:firstLine="407"/>
              <w:rPr>
                <w:rFonts w:ascii="宋体" w:hAnsi="宋体" w:cs="宋体"/>
                <w:sz w:val="20"/>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FB92705">
            <w:pPr>
              <w:jc w:val="center"/>
              <w:rPr>
                <w:rFonts w:ascii="宋体" w:hAnsi="宋体" w:eastAsia="宋体" w:cs="宋体"/>
                <w:sz w:val="20"/>
                <w:szCs w:val="20"/>
              </w:rPr>
            </w:pPr>
            <w:r>
              <w:rPr>
                <w:rFonts w:hint="eastAsia" w:ascii="宋体" w:hAnsi="宋体" w:eastAsia="宋体"/>
                <w:sz w:val="20"/>
                <w:szCs w:val="20"/>
              </w:rPr>
              <w:t>m2</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35CD445F">
            <w:pPr>
              <w:jc w:val="center"/>
              <w:rPr>
                <w:rFonts w:ascii="宋体" w:hAnsi="宋体" w:eastAsia="宋体" w:cs="宋体"/>
                <w:sz w:val="20"/>
                <w:szCs w:val="20"/>
              </w:rPr>
            </w:pPr>
            <w:r>
              <w:rPr>
                <w:rFonts w:hint="eastAsia" w:ascii="宋体" w:hAnsi="宋体" w:eastAsia="宋体"/>
                <w:sz w:val="20"/>
                <w:szCs w:val="20"/>
              </w:rPr>
              <w:t>16</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4104008">
            <w:pPr>
              <w:jc w:val="center"/>
              <w:rPr>
                <w:rFonts w:ascii="宋体" w:hAnsi="宋体" w:eastAsia="宋体" w:cs="仿宋"/>
                <w:sz w:val="20"/>
                <w:szCs w:val="20"/>
              </w:rPr>
            </w:pPr>
          </w:p>
        </w:tc>
      </w:tr>
      <w:tr w14:paraId="0CE14F96">
        <w:tblPrEx>
          <w:tblCellMar>
            <w:top w:w="0" w:type="dxa"/>
            <w:left w:w="108" w:type="dxa"/>
            <w:bottom w:w="0" w:type="dxa"/>
            <w:right w:w="108" w:type="dxa"/>
          </w:tblCellMar>
        </w:tblPrEx>
        <w:trPr>
          <w:trHeight w:val="2308"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7B546999">
            <w:pPr>
              <w:jc w:val="center"/>
              <w:textAlignment w:val="center"/>
              <w:rPr>
                <w:rFonts w:ascii="宋体" w:hAnsi="宋体" w:eastAsia="宋体" w:cs="仿宋"/>
                <w:sz w:val="22"/>
                <w:szCs w:val="22"/>
              </w:rPr>
            </w:pPr>
            <w:r>
              <w:rPr>
                <w:rFonts w:hint="eastAsia" w:ascii="宋体" w:hAnsi="宋体" w:eastAsia="宋体" w:cs="仿宋"/>
                <w:kern w:val="0"/>
                <w:sz w:val="22"/>
                <w:szCs w:val="22"/>
              </w:rPr>
              <w:t>2</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9AD3E6E">
            <w:pPr>
              <w:jc w:val="center"/>
              <w:rPr>
                <w:rFonts w:ascii="宋体" w:hAnsi="宋体" w:eastAsia="宋体" w:cs="宋体"/>
                <w:sz w:val="22"/>
                <w:szCs w:val="22"/>
              </w:rPr>
            </w:pPr>
            <w:r>
              <w:rPr>
                <w:rFonts w:hint="eastAsia" w:ascii="宋体" w:hAnsi="宋体" w:eastAsia="宋体"/>
                <w:sz w:val="22"/>
                <w:szCs w:val="22"/>
              </w:rPr>
              <w:t>主扩音响</w:t>
            </w: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51EB86BC">
            <w:pPr>
              <w:rPr>
                <w:rFonts w:ascii="宋体" w:hAnsi="宋体" w:eastAsia="宋体" w:cs="宋体"/>
                <w:sz w:val="20"/>
                <w:szCs w:val="20"/>
              </w:rPr>
            </w:pPr>
            <w:r>
              <w:rPr>
                <w:rFonts w:hint="eastAsia" w:ascii="宋体" w:hAnsi="宋体" w:eastAsia="宋体"/>
                <w:sz w:val="20"/>
                <w:szCs w:val="20"/>
              </w:rPr>
              <w:t>产品参数</w:t>
            </w:r>
            <w:r>
              <w:rPr>
                <w:rFonts w:hint="eastAsia" w:ascii="宋体" w:hAnsi="宋体" w:eastAsia="宋体"/>
                <w:sz w:val="20"/>
                <w:szCs w:val="20"/>
              </w:rPr>
              <w:br w:type="textWrapping"/>
            </w:r>
            <w:r>
              <w:rPr>
                <w:rFonts w:hint="eastAsia" w:ascii="宋体" w:hAnsi="宋体" w:eastAsia="宋体"/>
                <w:sz w:val="20"/>
                <w:szCs w:val="20"/>
              </w:rPr>
              <w:t xml:space="preserve">1.低音喇叭 : ≥ 1×12" (190磁Φ65mm)  </w:t>
            </w:r>
            <w:r>
              <w:rPr>
                <w:rFonts w:hint="eastAsia" w:ascii="宋体" w:hAnsi="宋体" w:eastAsia="宋体"/>
                <w:sz w:val="20"/>
                <w:szCs w:val="20"/>
              </w:rPr>
              <w:br w:type="textWrapping"/>
            </w:r>
            <w:r>
              <w:rPr>
                <w:rFonts w:hint="eastAsia" w:ascii="宋体" w:hAnsi="宋体" w:eastAsia="宋体"/>
                <w:sz w:val="20"/>
                <w:szCs w:val="20"/>
              </w:rPr>
              <w:t xml:space="preserve">2.高音喇叭 : ≥ 1×1.34" (Φ34mm)  </w:t>
            </w:r>
            <w:r>
              <w:rPr>
                <w:rFonts w:hint="eastAsia" w:ascii="宋体" w:hAnsi="宋体" w:eastAsia="宋体"/>
                <w:sz w:val="20"/>
                <w:szCs w:val="20"/>
              </w:rPr>
              <w:br w:type="textWrapping"/>
            </w:r>
            <w:r>
              <w:rPr>
                <w:rFonts w:hint="eastAsia" w:ascii="宋体" w:hAnsi="宋体" w:eastAsia="宋体"/>
                <w:sz w:val="20"/>
                <w:szCs w:val="20"/>
              </w:rPr>
              <w:t xml:space="preserve">3.频响 (±3dB) : 58Hz-18kHz        </w:t>
            </w:r>
            <w:r>
              <w:rPr>
                <w:rFonts w:hint="eastAsia" w:ascii="宋体" w:hAnsi="宋体" w:eastAsia="宋体"/>
                <w:sz w:val="20"/>
                <w:szCs w:val="20"/>
              </w:rPr>
              <w:br w:type="textWrapping"/>
            </w:r>
            <w:r>
              <w:rPr>
                <w:rFonts w:hint="eastAsia" w:ascii="宋体" w:hAnsi="宋体" w:eastAsia="宋体"/>
                <w:sz w:val="20"/>
                <w:szCs w:val="20"/>
              </w:rPr>
              <w:t xml:space="preserve">4.额定功率：≥800W  </w:t>
            </w:r>
            <w:r>
              <w:rPr>
                <w:rFonts w:hint="eastAsia" w:ascii="宋体" w:hAnsi="宋体" w:eastAsia="宋体"/>
                <w:sz w:val="20"/>
                <w:szCs w:val="20"/>
              </w:rPr>
              <w:br w:type="textWrapping"/>
            </w:r>
            <w:r>
              <w:rPr>
                <w:rFonts w:hint="eastAsia" w:ascii="宋体" w:hAnsi="宋体" w:eastAsia="宋体"/>
                <w:sz w:val="20"/>
                <w:szCs w:val="20"/>
              </w:rPr>
              <w:t xml:space="preserve">5.分频点：2.2K                 </w:t>
            </w:r>
            <w:r>
              <w:rPr>
                <w:rFonts w:hint="eastAsia" w:ascii="宋体" w:hAnsi="宋体" w:eastAsia="宋体"/>
                <w:sz w:val="20"/>
                <w:szCs w:val="20"/>
              </w:rPr>
              <w:br w:type="textWrapping"/>
            </w:r>
            <w:r>
              <w:rPr>
                <w:rFonts w:hint="eastAsia" w:ascii="宋体" w:hAnsi="宋体" w:eastAsia="宋体"/>
                <w:sz w:val="20"/>
                <w:szCs w:val="20"/>
              </w:rPr>
              <w:t xml:space="preserve">6.灵敏度 : ≥95dB  </w:t>
            </w:r>
            <w:r>
              <w:rPr>
                <w:rFonts w:hint="eastAsia" w:ascii="宋体" w:hAnsi="宋体" w:eastAsia="宋体"/>
                <w:sz w:val="20"/>
                <w:szCs w:val="20"/>
              </w:rPr>
              <w:br w:type="textWrapping"/>
            </w:r>
            <w:r>
              <w:rPr>
                <w:rFonts w:hint="eastAsia" w:ascii="宋体" w:hAnsi="宋体" w:eastAsia="宋体"/>
                <w:sz w:val="20"/>
                <w:szCs w:val="20"/>
              </w:rPr>
              <w:t xml:space="preserve">7.最大声压级(连续/峰值): ≥120dB/126db                   </w:t>
            </w:r>
            <w:r>
              <w:rPr>
                <w:rFonts w:hint="eastAsia" w:ascii="宋体" w:hAnsi="宋体" w:eastAsia="宋体"/>
                <w:sz w:val="20"/>
                <w:szCs w:val="20"/>
              </w:rPr>
              <w:br w:type="textWrapping"/>
            </w:r>
            <w:r>
              <w:rPr>
                <w:rFonts w:hint="eastAsia" w:ascii="宋体" w:hAnsi="宋体" w:eastAsia="宋体"/>
                <w:sz w:val="20"/>
                <w:szCs w:val="20"/>
              </w:rPr>
              <w:t xml:space="preserve">8.阻抗：8欧姆                     </w:t>
            </w:r>
            <w:r>
              <w:rPr>
                <w:rFonts w:hint="eastAsia" w:ascii="宋体" w:hAnsi="宋体" w:eastAsia="宋体"/>
                <w:sz w:val="20"/>
                <w:szCs w:val="20"/>
              </w:rPr>
              <w:br w:type="textWrapping"/>
            </w:r>
            <w:r>
              <w:rPr>
                <w:rFonts w:hint="eastAsia" w:ascii="宋体" w:hAnsi="宋体" w:eastAsia="宋体"/>
                <w:sz w:val="20"/>
                <w:szCs w:val="20"/>
              </w:rPr>
              <w:t xml:space="preserve">9.覆盖角度（H×V） 70°×60°         </w:t>
            </w:r>
            <w:r>
              <w:rPr>
                <w:rFonts w:hint="eastAsia" w:ascii="宋体" w:hAnsi="宋体" w:eastAsia="宋体"/>
                <w:sz w:val="20"/>
                <w:szCs w:val="20"/>
              </w:rPr>
              <w:br w:type="textWrapping"/>
            </w:r>
            <w:r>
              <w:rPr>
                <w:rFonts w:hint="eastAsia" w:ascii="宋体" w:hAnsi="宋体" w:eastAsia="宋体"/>
                <w:sz w:val="20"/>
                <w:szCs w:val="20"/>
              </w:rPr>
              <w:t xml:space="preserve">10.15MM进口高密度多层夹板  </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C4A31C9">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7CDCB050">
            <w:pPr>
              <w:jc w:val="center"/>
              <w:rPr>
                <w:rFonts w:ascii="宋体" w:hAnsi="宋体" w:eastAsia="宋体" w:cs="宋体"/>
                <w:sz w:val="20"/>
                <w:szCs w:val="20"/>
              </w:rPr>
            </w:pPr>
            <w:r>
              <w:rPr>
                <w:rFonts w:hint="eastAsia" w:ascii="宋体" w:hAnsi="宋体" w:eastAsia="宋体"/>
                <w:sz w:val="20"/>
                <w:szCs w:val="20"/>
              </w:rPr>
              <w:t>2</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26596E2">
            <w:pPr>
              <w:jc w:val="center"/>
              <w:rPr>
                <w:rFonts w:ascii="宋体" w:hAnsi="宋体" w:eastAsia="宋体" w:cs="仿宋"/>
                <w:sz w:val="20"/>
                <w:szCs w:val="20"/>
              </w:rPr>
            </w:pPr>
          </w:p>
        </w:tc>
      </w:tr>
      <w:tr w14:paraId="1E26A6AB">
        <w:tblPrEx>
          <w:tblCellMar>
            <w:top w:w="0" w:type="dxa"/>
            <w:left w:w="108" w:type="dxa"/>
            <w:bottom w:w="0" w:type="dxa"/>
            <w:right w:w="108" w:type="dxa"/>
          </w:tblCellMar>
        </w:tblPrEx>
        <w:trPr>
          <w:trHeight w:val="1236"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C91ADB5">
            <w:pPr>
              <w:jc w:val="center"/>
              <w:textAlignment w:val="center"/>
              <w:rPr>
                <w:rFonts w:ascii="宋体" w:hAnsi="宋体" w:eastAsia="宋体" w:cs="仿宋"/>
                <w:sz w:val="22"/>
                <w:szCs w:val="22"/>
              </w:rPr>
            </w:pPr>
            <w:r>
              <w:rPr>
                <w:rFonts w:hint="eastAsia" w:ascii="宋体" w:hAnsi="宋体" w:eastAsia="宋体" w:cs="仿宋"/>
                <w:kern w:val="0"/>
                <w:sz w:val="22"/>
                <w:szCs w:val="22"/>
              </w:rPr>
              <w:t>3</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3C8735C">
            <w:pPr>
              <w:jc w:val="center"/>
              <w:rPr>
                <w:rFonts w:ascii="宋体" w:hAnsi="宋体" w:eastAsia="宋体" w:cs="宋体"/>
                <w:sz w:val="22"/>
                <w:szCs w:val="22"/>
              </w:rPr>
            </w:pPr>
            <w:r>
              <w:rPr>
                <w:rFonts w:hint="eastAsia" w:ascii="宋体" w:hAnsi="宋体" w:eastAsia="宋体"/>
                <w:sz w:val="22"/>
                <w:szCs w:val="22"/>
              </w:rPr>
              <w:t>返听音响</w:t>
            </w: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6A5414F7">
            <w:pPr>
              <w:rPr>
                <w:rFonts w:ascii="宋体" w:hAnsi="宋体" w:eastAsia="宋体" w:cs="宋体"/>
                <w:sz w:val="20"/>
                <w:szCs w:val="20"/>
              </w:rPr>
            </w:pPr>
            <w:r>
              <w:rPr>
                <w:rFonts w:hint="eastAsia" w:ascii="宋体" w:hAnsi="宋体" w:eastAsia="宋体"/>
                <w:sz w:val="20"/>
                <w:szCs w:val="20"/>
              </w:rPr>
              <w:t>产品参数</w:t>
            </w:r>
            <w:r>
              <w:rPr>
                <w:rFonts w:hint="eastAsia" w:ascii="宋体" w:hAnsi="宋体" w:eastAsia="宋体"/>
                <w:sz w:val="20"/>
                <w:szCs w:val="20"/>
              </w:rPr>
              <w:br w:type="textWrapping"/>
            </w:r>
            <w:r>
              <w:rPr>
                <w:rFonts w:hint="eastAsia" w:ascii="宋体" w:hAnsi="宋体" w:eastAsia="宋体"/>
                <w:sz w:val="20"/>
                <w:szCs w:val="20"/>
              </w:rPr>
              <w:t xml:space="preserve">1.低音喇叭 : ≥1×10" (170磁Φ65mm)  </w:t>
            </w:r>
            <w:r>
              <w:rPr>
                <w:rFonts w:hint="eastAsia" w:ascii="宋体" w:hAnsi="宋体" w:eastAsia="宋体"/>
                <w:sz w:val="20"/>
                <w:szCs w:val="20"/>
              </w:rPr>
              <w:br w:type="textWrapping"/>
            </w:r>
            <w:r>
              <w:rPr>
                <w:rFonts w:hint="eastAsia" w:ascii="宋体" w:hAnsi="宋体" w:eastAsia="宋体"/>
                <w:sz w:val="20"/>
                <w:szCs w:val="20"/>
              </w:rPr>
              <w:t xml:space="preserve">2.高音喇叭 : ≥1×1.34" (Φ34mm)  </w:t>
            </w:r>
            <w:r>
              <w:rPr>
                <w:rFonts w:hint="eastAsia" w:ascii="宋体" w:hAnsi="宋体" w:eastAsia="宋体"/>
                <w:sz w:val="20"/>
                <w:szCs w:val="20"/>
              </w:rPr>
              <w:br w:type="textWrapping"/>
            </w:r>
            <w:r>
              <w:rPr>
                <w:rFonts w:hint="eastAsia" w:ascii="宋体" w:hAnsi="宋体" w:eastAsia="宋体"/>
                <w:sz w:val="20"/>
                <w:szCs w:val="20"/>
              </w:rPr>
              <w:t xml:space="preserve">3.频响 (±3dB) : 58Hz-18kHz        </w:t>
            </w:r>
            <w:r>
              <w:rPr>
                <w:rFonts w:hint="eastAsia" w:ascii="宋体" w:hAnsi="宋体" w:eastAsia="宋体"/>
                <w:sz w:val="20"/>
                <w:szCs w:val="20"/>
              </w:rPr>
              <w:br w:type="textWrapping"/>
            </w:r>
            <w:r>
              <w:rPr>
                <w:rFonts w:hint="eastAsia" w:ascii="宋体" w:hAnsi="宋体" w:eastAsia="宋体"/>
                <w:sz w:val="20"/>
                <w:szCs w:val="20"/>
              </w:rPr>
              <w:t xml:space="preserve">4.额定功率：≥500W  </w:t>
            </w:r>
            <w:r>
              <w:rPr>
                <w:rFonts w:hint="eastAsia" w:ascii="宋体" w:hAnsi="宋体" w:eastAsia="宋体"/>
                <w:sz w:val="20"/>
                <w:szCs w:val="20"/>
              </w:rPr>
              <w:br w:type="textWrapping"/>
            </w:r>
            <w:r>
              <w:rPr>
                <w:rFonts w:hint="eastAsia" w:ascii="宋体" w:hAnsi="宋体" w:eastAsia="宋体"/>
                <w:sz w:val="20"/>
                <w:szCs w:val="20"/>
              </w:rPr>
              <w:t xml:space="preserve">5.分频点：2.2K                 </w:t>
            </w:r>
            <w:r>
              <w:rPr>
                <w:rFonts w:hint="eastAsia" w:ascii="宋体" w:hAnsi="宋体" w:eastAsia="宋体"/>
                <w:sz w:val="20"/>
                <w:szCs w:val="20"/>
              </w:rPr>
              <w:br w:type="textWrapping"/>
            </w:r>
            <w:r>
              <w:rPr>
                <w:rFonts w:hint="eastAsia" w:ascii="宋体" w:hAnsi="宋体" w:eastAsia="宋体"/>
                <w:sz w:val="20"/>
                <w:szCs w:val="20"/>
              </w:rPr>
              <w:t xml:space="preserve">6.灵敏度 : ≥ 95dB  </w:t>
            </w:r>
            <w:r>
              <w:rPr>
                <w:rFonts w:hint="eastAsia" w:ascii="宋体" w:hAnsi="宋体" w:eastAsia="宋体"/>
                <w:sz w:val="20"/>
                <w:szCs w:val="20"/>
              </w:rPr>
              <w:br w:type="textWrapping"/>
            </w:r>
            <w:r>
              <w:rPr>
                <w:rFonts w:hint="eastAsia" w:ascii="宋体" w:hAnsi="宋体" w:eastAsia="宋体"/>
                <w:sz w:val="20"/>
                <w:szCs w:val="20"/>
              </w:rPr>
              <w:t xml:space="preserve">7.最大声压级(连续/峰值): ≥ 120dB/126db                   </w:t>
            </w:r>
            <w:r>
              <w:rPr>
                <w:rFonts w:hint="eastAsia" w:ascii="宋体" w:hAnsi="宋体" w:eastAsia="宋体"/>
                <w:sz w:val="20"/>
                <w:szCs w:val="20"/>
              </w:rPr>
              <w:br w:type="textWrapping"/>
            </w:r>
            <w:r>
              <w:rPr>
                <w:rFonts w:hint="eastAsia" w:ascii="宋体" w:hAnsi="宋体" w:eastAsia="宋体"/>
                <w:sz w:val="20"/>
                <w:szCs w:val="20"/>
              </w:rPr>
              <w:t xml:space="preserve">8.阻抗：8欧姆                     </w:t>
            </w:r>
            <w:r>
              <w:rPr>
                <w:rFonts w:hint="eastAsia" w:ascii="宋体" w:hAnsi="宋体" w:eastAsia="宋体"/>
                <w:sz w:val="20"/>
                <w:szCs w:val="20"/>
              </w:rPr>
              <w:br w:type="textWrapping"/>
            </w:r>
            <w:r>
              <w:rPr>
                <w:rFonts w:hint="eastAsia" w:ascii="宋体" w:hAnsi="宋体" w:eastAsia="宋体"/>
                <w:sz w:val="20"/>
                <w:szCs w:val="20"/>
              </w:rPr>
              <w:t xml:space="preserve">9.覆盖角度≥（H×V） 70°×60°         </w:t>
            </w:r>
            <w:r>
              <w:rPr>
                <w:rFonts w:hint="eastAsia" w:ascii="宋体" w:hAnsi="宋体" w:eastAsia="宋体"/>
                <w:sz w:val="20"/>
                <w:szCs w:val="20"/>
              </w:rPr>
              <w:br w:type="textWrapping"/>
            </w:r>
            <w:r>
              <w:rPr>
                <w:rFonts w:hint="eastAsia" w:ascii="宋体" w:hAnsi="宋体" w:eastAsia="宋体"/>
                <w:sz w:val="20"/>
                <w:szCs w:val="20"/>
              </w:rPr>
              <w:t xml:space="preserve">10.15MM进口高密度多层夹板  </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DD59336">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2A64ED1D">
            <w:pPr>
              <w:jc w:val="center"/>
              <w:rPr>
                <w:rFonts w:ascii="宋体" w:hAnsi="宋体" w:eastAsia="宋体" w:cs="宋体"/>
                <w:sz w:val="20"/>
                <w:szCs w:val="20"/>
              </w:rPr>
            </w:pPr>
            <w:r>
              <w:rPr>
                <w:rFonts w:hint="eastAsia" w:ascii="宋体" w:hAnsi="宋体" w:eastAsia="宋体"/>
                <w:sz w:val="20"/>
                <w:szCs w:val="20"/>
              </w:rPr>
              <w:t>2</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547FEEF">
            <w:pPr>
              <w:jc w:val="center"/>
              <w:rPr>
                <w:rFonts w:ascii="宋体" w:hAnsi="宋体" w:eastAsia="宋体" w:cs="仿宋"/>
                <w:sz w:val="20"/>
                <w:szCs w:val="20"/>
              </w:rPr>
            </w:pPr>
          </w:p>
        </w:tc>
      </w:tr>
      <w:tr w14:paraId="1755EB60">
        <w:tblPrEx>
          <w:tblCellMar>
            <w:top w:w="0" w:type="dxa"/>
            <w:left w:w="108" w:type="dxa"/>
            <w:bottom w:w="0" w:type="dxa"/>
            <w:right w:w="108" w:type="dxa"/>
          </w:tblCellMar>
        </w:tblPrEx>
        <w:trPr>
          <w:trHeight w:val="983"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30FEDEEE">
            <w:pPr>
              <w:jc w:val="center"/>
              <w:textAlignment w:val="center"/>
              <w:rPr>
                <w:rFonts w:ascii="宋体" w:hAnsi="宋体" w:eastAsia="宋体" w:cs="仿宋"/>
                <w:sz w:val="22"/>
                <w:szCs w:val="22"/>
              </w:rPr>
            </w:pPr>
            <w:r>
              <w:rPr>
                <w:rFonts w:hint="eastAsia" w:ascii="宋体" w:hAnsi="宋体" w:eastAsia="宋体" w:cs="仿宋"/>
                <w:kern w:val="0"/>
                <w:sz w:val="22"/>
                <w:szCs w:val="22"/>
              </w:rPr>
              <w:t>4</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053669A">
            <w:pPr>
              <w:jc w:val="center"/>
              <w:rPr>
                <w:rFonts w:ascii="宋体" w:hAnsi="宋体" w:eastAsia="宋体" w:cs="宋体"/>
                <w:sz w:val="22"/>
                <w:szCs w:val="22"/>
              </w:rPr>
            </w:pPr>
            <w:r>
              <w:rPr>
                <w:rFonts w:hint="eastAsia" w:ascii="宋体" w:hAnsi="宋体" w:eastAsia="宋体"/>
                <w:sz w:val="22"/>
                <w:szCs w:val="22"/>
              </w:rPr>
              <w:t>补声音响</w:t>
            </w: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3674A482">
            <w:pPr>
              <w:rPr>
                <w:rFonts w:ascii="宋体" w:hAnsi="宋体" w:eastAsia="宋体" w:cs="宋体"/>
                <w:sz w:val="20"/>
                <w:szCs w:val="20"/>
              </w:rPr>
            </w:pPr>
            <w:r>
              <w:rPr>
                <w:rFonts w:hint="eastAsia" w:ascii="宋体" w:hAnsi="宋体" w:eastAsia="宋体"/>
                <w:sz w:val="20"/>
                <w:szCs w:val="20"/>
              </w:rPr>
              <w:t>产品参数</w:t>
            </w:r>
            <w:r>
              <w:rPr>
                <w:rFonts w:hint="eastAsia" w:ascii="宋体" w:hAnsi="宋体" w:eastAsia="宋体"/>
                <w:sz w:val="20"/>
                <w:szCs w:val="20"/>
              </w:rPr>
              <w:br w:type="textWrapping"/>
            </w:r>
            <w:r>
              <w:rPr>
                <w:rFonts w:hint="eastAsia" w:ascii="宋体" w:hAnsi="宋体" w:eastAsia="宋体"/>
                <w:sz w:val="20"/>
                <w:szCs w:val="20"/>
              </w:rPr>
              <w:t xml:space="preserve">1.低音喇叭 : ≥ 1×10" (170磁Φ65mm)  </w:t>
            </w:r>
            <w:r>
              <w:rPr>
                <w:rFonts w:hint="eastAsia" w:ascii="宋体" w:hAnsi="宋体" w:eastAsia="宋体"/>
                <w:sz w:val="20"/>
                <w:szCs w:val="20"/>
              </w:rPr>
              <w:br w:type="textWrapping"/>
            </w:r>
            <w:r>
              <w:rPr>
                <w:rFonts w:hint="eastAsia" w:ascii="宋体" w:hAnsi="宋体" w:eastAsia="宋体"/>
                <w:sz w:val="20"/>
                <w:szCs w:val="20"/>
              </w:rPr>
              <w:t xml:space="preserve">2.高音喇叭 : ≥1×1.34" (Φ34mm)  </w:t>
            </w:r>
            <w:r>
              <w:rPr>
                <w:rFonts w:hint="eastAsia" w:ascii="宋体" w:hAnsi="宋体" w:eastAsia="宋体"/>
                <w:sz w:val="20"/>
                <w:szCs w:val="20"/>
              </w:rPr>
              <w:br w:type="textWrapping"/>
            </w:r>
            <w:r>
              <w:rPr>
                <w:rFonts w:hint="eastAsia" w:ascii="宋体" w:hAnsi="宋体" w:eastAsia="宋体"/>
                <w:sz w:val="20"/>
                <w:szCs w:val="20"/>
              </w:rPr>
              <w:t xml:space="preserve">3.频响 (±3dB) : 58Hz-18kHz        </w:t>
            </w:r>
            <w:r>
              <w:rPr>
                <w:rFonts w:hint="eastAsia" w:ascii="宋体" w:hAnsi="宋体" w:eastAsia="宋体"/>
                <w:sz w:val="20"/>
                <w:szCs w:val="20"/>
              </w:rPr>
              <w:br w:type="textWrapping"/>
            </w:r>
            <w:r>
              <w:rPr>
                <w:rFonts w:hint="eastAsia" w:ascii="宋体" w:hAnsi="宋体" w:eastAsia="宋体"/>
                <w:sz w:val="20"/>
                <w:szCs w:val="20"/>
              </w:rPr>
              <w:t xml:space="preserve">4.额定功率：≥500W  </w:t>
            </w:r>
            <w:r>
              <w:rPr>
                <w:rFonts w:hint="eastAsia" w:ascii="宋体" w:hAnsi="宋体" w:eastAsia="宋体"/>
                <w:sz w:val="20"/>
                <w:szCs w:val="20"/>
              </w:rPr>
              <w:br w:type="textWrapping"/>
            </w:r>
            <w:r>
              <w:rPr>
                <w:rFonts w:hint="eastAsia" w:ascii="宋体" w:hAnsi="宋体" w:eastAsia="宋体"/>
                <w:sz w:val="20"/>
                <w:szCs w:val="20"/>
              </w:rPr>
              <w:t xml:space="preserve">5.分频点：2.2K                 </w:t>
            </w:r>
            <w:r>
              <w:rPr>
                <w:rFonts w:hint="eastAsia" w:ascii="宋体" w:hAnsi="宋体" w:eastAsia="宋体"/>
                <w:sz w:val="20"/>
                <w:szCs w:val="20"/>
              </w:rPr>
              <w:br w:type="textWrapping"/>
            </w:r>
            <w:r>
              <w:rPr>
                <w:rFonts w:hint="eastAsia" w:ascii="宋体" w:hAnsi="宋体" w:eastAsia="宋体"/>
                <w:sz w:val="20"/>
                <w:szCs w:val="20"/>
              </w:rPr>
              <w:t xml:space="preserve">6.灵敏度 : ≥ 95dB  </w:t>
            </w:r>
            <w:r>
              <w:rPr>
                <w:rFonts w:hint="eastAsia" w:ascii="宋体" w:hAnsi="宋体" w:eastAsia="宋体"/>
                <w:sz w:val="20"/>
                <w:szCs w:val="20"/>
              </w:rPr>
              <w:br w:type="textWrapping"/>
            </w:r>
            <w:r>
              <w:rPr>
                <w:rFonts w:hint="eastAsia" w:ascii="宋体" w:hAnsi="宋体" w:eastAsia="宋体"/>
                <w:sz w:val="20"/>
                <w:szCs w:val="20"/>
              </w:rPr>
              <w:t xml:space="preserve">7.最大声压级(连续/峰值): ≥120dB/126db                   </w:t>
            </w:r>
            <w:r>
              <w:rPr>
                <w:rFonts w:hint="eastAsia" w:ascii="宋体" w:hAnsi="宋体" w:eastAsia="宋体"/>
                <w:sz w:val="20"/>
                <w:szCs w:val="20"/>
              </w:rPr>
              <w:br w:type="textWrapping"/>
            </w:r>
            <w:r>
              <w:rPr>
                <w:rFonts w:hint="eastAsia" w:ascii="宋体" w:hAnsi="宋体" w:eastAsia="宋体"/>
                <w:sz w:val="20"/>
                <w:szCs w:val="20"/>
              </w:rPr>
              <w:t xml:space="preserve">8.阻抗：8欧姆                     </w:t>
            </w:r>
            <w:r>
              <w:rPr>
                <w:rFonts w:hint="eastAsia" w:ascii="宋体" w:hAnsi="宋体" w:eastAsia="宋体"/>
                <w:sz w:val="20"/>
                <w:szCs w:val="20"/>
              </w:rPr>
              <w:br w:type="textWrapping"/>
            </w:r>
            <w:r>
              <w:rPr>
                <w:rFonts w:hint="eastAsia" w:ascii="宋体" w:hAnsi="宋体" w:eastAsia="宋体"/>
                <w:sz w:val="20"/>
                <w:szCs w:val="20"/>
              </w:rPr>
              <w:t xml:space="preserve">9.覆盖角度（H×V） 70°×60°         </w:t>
            </w:r>
            <w:r>
              <w:rPr>
                <w:rFonts w:hint="eastAsia" w:ascii="宋体" w:hAnsi="宋体" w:eastAsia="宋体"/>
                <w:sz w:val="20"/>
                <w:szCs w:val="20"/>
              </w:rPr>
              <w:br w:type="textWrapping"/>
            </w:r>
            <w:r>
              <w:rPr>
                <w:rFonts w:hint="eastAsia" w:ascii="宋体" w:hAnsi="宋体" w:eastAsia="宋体"/>
                <w:sz w:val="20"/>
                <w:szCs w:val="20"/>
              </w:rPr>
              <w:t xml:space="preserve">10.15MM进口高密度多层夹板  </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3CF17D3">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2C8C33BC">
            <w:pPr>
              <w:jc w:val="center"/>
              <w:rPr>
                <w:rFonts w:ascii="宋体" w:hAnsi="宋体" w:eastAsia="宋体" w:cs="宋体"/>
                <w:sz w:val="20"/>
                <w:szCs w:val="20"/>
              </w:rPr>
            </w:pPr>
            <w:r>
              <w:rPr>
                <w:rFonts w:hint="eastAsia" w:ascii="宋体" w:hAnsi="宋体" w:eastAsia="宋体"/>
                <w:sz w:val="20"/>
                <w:szCs w:val="20"/>
              </w:rPr>
              <w:t>2</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37B5040">
            <w:pPr>
              <w:jc w:val="center"/>
              <w:rPr>
                <w:rFonts w:ascii="宋体" w:hAnsi="宋体" w:eastAsia="宋体" w:cs="仿宋"/>
                <w:sz w:val="20"/>
                <w:szCs w:val="20"/>
              </w:rPr>
            </w:pPr>
          </w:p>
        </w:tc>
      </w:tr>
      <w:tr w14:paraId="2466D1BF">
        <w:tblPrEx>
          <w:tblCellMar>
            <w:top w:w="0" w:type="dxa"/>
            <w:left w:w="108" w:type="dxa"/>
            <w:bottom w:w="0" w:type="dxa"/>
            <w:right w:w="108" w:type="dxa"/>
          </w:tblCellMar>
        </w:tblPrEx>
        <w:trPr>
          <w:trHeight w:val="75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087CF5E9">
            <w:pPr>
              <w:jc w:val="center"/>
              <w:textAlignment w:val="center"/>
              <w:rPr>
                <w:rFonts w:ascii="宋体" w:hAnsi="宋体" w:eastAsia="宋体" w:cs="仿宋"/>
                <w:sz w:val="22"/>
                <w:szCs w:val="22"/>
              </w:rPr>
            </w:pPr>
            <w:r>
              <w:rPr>
                <w:rFonts w:hint="eastAsia" w:ascii="宋体" w:hAnsi="宋体" w:eastAsia="宋体" w:cs="仿宋"/>
                <w:kern w:val="0"/>
                <w:sz w:val="22"/>
                <w:szCs w:val="22"/>
              </w:rPr>
              <w:t>5</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49B93C8">
            <w:pPr>
              <w:jc w:val="center"/>
              <w:rPr>
                <w:rFonts w:ascii="宋体" w:hAnsi="宋体" w:eastAsia="宋体" w:cs="宋体"/>
                <w:sz w:val="22"/>
                <w:szCs w:val="22"/>
              </w:rPr>
            </w:pPr>
            <w:r>
              <w:rPr>
                <w:rFonts w:hint="eastAsia" w:ascii="宋体" w:hAnsi="宋体" w:eastAsia="宋体"/>
                <w:sz w:val="22"/>
                <w:szCs w:val="22"/>
              </w:rPr>
              <w:t>主扩专业</w:t>
            </w:r>
            <w:r>
              <w:rPr>
                <w:rFonts w:hint="eastAsia" w:ascii="宋体" w:hAnsi="宋体" w:eastAsia="宋体"/>
                <w:sz w:val="22"/>
                <w:szCs w:val="22"/>
              </w:rPr>
              <w:br w:type="textWrapping"/>
            </w:r>
            <w:r>
              <w:rPr>
                <w:rFonts w:hint="eastAsia" w:ascii="宋体" w:hAnsi="宋体" w:eastAsia="宋体"/>
                <w:sz w:val="22"/>
                <w:szCs w:val="22"/>
              </w:rPr>
              <w:t>功放</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5BDDCC21">
            <w:pPr>
              <w:rPr>
                <w:rFonts w:ascii="宋体" w:hAnsi="宋体" w:eastAsia="宋体" w:cs="宋体"/>
                <w:sz w:val="20"/>
                <w:szCs w:val="20"/>
              </w:rPr>
            </w:pPr>
            <w:r>
              <w:rPr>
                <w:rFonts w:hint="eastAsia" w:ascii="宋体" w:hAnsi="宋体" w:eastAsia="宋体"/>
                <w:sz w:val="20"/>
                <w:szCs w:val="20"/>
              </w:rPr>
              <w:t>主要技术参数：</w:t>
            </w:r>
            <w:r>
              <w:rPr>
                <w:rFonts w:hint="eastAsia" w:ascii="宋体" w:hAnsi="宋体" w:eastAsia="宋体"/>
                <w:sz w:val="20"/>
                <w:szCs w:val="20"/>
              </w:rPr>
              <w:br w:type="textWrapping"/>
            </w:r>
            <w:r>
              <w:rPr>
                <w:rFonts w:hint="eastAsia" w:ascii="宋体" w:hAnsi="宋体" w:eastAsia="宋体"/>
                <w:sz w:val="20"/>
                <w:szCs w:val="20"/>
              </w:rPr>
              <w:t>1、8Ω立体声功率≥*900WX2</w:t>
            </w:r>
            <w:r>
              <w:rPr>
                <w:rFonts w:hint="eastAsia" w:ascii="宋体" w:hAnsi="宋体" w:eastAsia="宋体"/>
                <w:sz w:val="20"/>
                <w:szCs w:val="20"/>
              </w:rPr>
              <w:br w:type="textWrapping"/>
            </w:r>
            <w:r>
              <w:rPr>
                <w:rFonts w:hint="eastAsia" w:ascii="宋体" w:hAnsi="宋体" w:eastAsia="宋体"/>
                <w:sz w:val="20"/>
                <w:szCs w:val="20"/>
              </w:rPr>
              <w:t xml:space="preserve">   4Ω立体声功率*81600WX2</w:t>
            </w:r>
            <w:r>
              <w:rPr>
                <w:rFonts w:hint="eastAsia" w:ascii="宋体" w:hAnsi="宋体" w:eastAsia="宋体"/>
                <w:sz w:val="20"/>
                <w:szCs w:val="20"/>
              </w:rPr>
              <w:br w:type="textWrapping"/>
            </w:r>
            <w:r>
              <w:rPr>
                <w:rFonts w:hint="eastAsia" w:ascii="宋体" w:hAnsi="宋体" w:eastAsia="宋体"/>
                <w:sz w:val="20"/>
                <w:szCs w:val="20"/>
              </w:rPr>
              <w:t>2、频率回应20Hz–20kHz(0.5~-1.2dB)</w:t>
            </w:r>
            <w:r>
              <w:rPr>
                <w:rFonts w:hint="eastAsia" w:ascii="宋体" w:hAnsi="宋体" w:eastAsia="宋体"/>
                <w:sz w:val="20"/>
                <w:szCs w:val="20"/>
              </w:rPr>
              <w:br w:type="textWrapping"/>
            </w:r>
            <w:r>
              <w:rPr>
                <w:rFonts w:hint="eastAsia" w:ascii="宋体" w:hAnsi="宋体" w:eastAsia="宋体"/>
                <w:sz w:val="20"/>
                <w:szCs w:val="20"/>
              </w:rPr>
              <w:t>3、总谐波失真≤0.05%</w:t>
            </w:r>
            <w:r>
              <w:rPr>
                <w:rFonts w:hint="eastAsia" w:ascii="宋体" w:hAnsi="宋体" w:eastAsia="宋体"/>
                <w:sz w:val="20"/>
                <w:szCs w:val="20"/>
              </w:rPr>
              <w:br w:type="textWrapping"/>
            </w:r>
            <w:r>
              <w:rPr>
                <w:rFonts w:hint="eastAsia" w:ascii="宋体" w:hAnsi="宋体" w:eastAsia="宋体"/>
                <w:sz w:val="20"/>
                <w:szCs w:val="20"/>
              </w:rPr>
              <w:t>4、信噪比：≥98dB</w:t>
            </w:r>
            <w:r>
              <w:rPr>
                <w:rFonts w:hint="eastAsia" w:ascii="宋体" w:hAnsi="宋体" w:eastAsia="宋体"/>
                <w:sz w:val="20"/>
                <w:szCs w:val="20"/>
              </w:rPr>
              <w:br w:type="textWrapping"/>
            </w:r>
            <w:r>
              <w:rPr>
                <w:rFonts w:hint="eastAsia" w:ascii="宋体" w:hAnsi="宋体" w:eastAsia="宋体"/>
                <w:sz w:val="20"/>
                <w:szCs w:val="20"/>
              </w:rPr>
              <w:t>5、阻尼系数：≥300(100Hz)</w:t>
            </w:r>
            <w:r>
              <w:rPr>
                <w:rFonts w:hint="eastAsia" w:ascii="宋体" w:hAnsi="宋体" w:eastAsia="宋体"/>
                <w:sz w:val="20"/>
                <w:szCs w:val="20"/>
              </w:rPr>
              <w:br w:type="textWrapping"/>
            </w:r>
            <w:r>
              <w:rPr>
                <w:rFonts w:hint="eastAsia" w:ascii="宋体" w:hAnsi="宋体" w:eastAsia="宋体"/>
                <w:sz w:val="20"/>
                <w:szCs w:val="20"/>
              </w:rPr>
              <w:t>6、分离度：≥70dB</w:t>
            </w:r>
            <w:r>
              <w:rPr>
                <w:rFonts w:hint="eastAsia" w:ascii="宋体" w:hAnsi="宋体" w:eastAsia="宋体"/>
                <w:sz w:val="20"/>
                <w:szCs w:val="20"/>
              </w:rPr>
              <w:br w:type="textWrapping"/>
            </w:r>
            <w:r>
              <w:rPr>
                <w:rFonts w:hint="eastAsia" w:ascii="宋体" w:hAnsi="宋体" w:eastAsia="宋体"/>
                <w:sz w:val="20"/>
                <w:szCs w:val="20"/>
              </w:rPr>
              <w:t>7、转换速率：≥20V/μs</w:t>
            </w:r>
            <w:r>
              <w:rPr>
                <w:rFonts w:hint="eastAsia" w:ascii="宋体" w:hAnsi="宋体" w:eastAsia="宋体"/>
                <w:sz w:val="20"/>
                <w:szCs w:val="20"/>
              </w:rPr>
              <w:br w:type="textWrapping"/>
            </w:r>
            <w:r>
              <w:rPr>
                <w:rFonts w:hint="eastAsia" w:ascii="宋体" w:hAnsi="宋体" w:eastAsia="宋体"/>
                <w:sz w:val="20"/>
                <w:szCs w:val="20"/>
              </w:rPr>
              <w:t>8、输入灵敏度：0.7V</w:t>
            </w:r>
            <w:r>
              <w:rPr>
                <w:rFonts w:hint="eastAsia" w:ascii="宋体" w:hAnsi="宋体" w:eastAsia="宋体"/>
                <w:sz w:val="20"/>
                <w:szCs w:val="20"/>
              </w:rPr>
              <w:br w:type="textWrapping"/>
            </w:r>
            <w:r>
              <w:rPr>
                <w:rFonts w:hint="eastAsia" w:ascii="宋体" w:hAnsi="宋体" w:eastAsia="宋体"/>
                <w:sz w:val="20"/>
                <w:szCs w:val="20"/>
              </w:rPr>
              <w:t>9、输入阻抗(不平衡/平衡)：≥10kΩ</w:t>
            </w:r>
            <w:r>
              <w:rPr>
                <w:rFonts w:hint="eastAsia" w:ascii="宋体" w:hAnsi="宋体" w:eastAsia="宋体"/>
                <w:sz w:val="20"/>
                <w:szCs w:val="20"/>
              </w:rPr>
              <w:br w:type="textWrapping"/>
            </w:r>
            <w:r>
              <w:rPr>
                <w:rFonts w:hint="eastAsia" w:ascii="宋体" w:hAnsi="宋体" w:eastAsia="宋体"/>
                <w:sz w:val="20"/>
                <w:szCs w:val="20"/>
              </w:rPr>
              <w:t>10、功放拓扑类别：Class-AB</w:t>
            </w:r>
            <w:r>
              <w:rPr>
                <w:rFonts w:hint="eastAsia" w:ascii="宋体" w:hAnsi="宋体" w:eastAsia="宋体"/>
                <w:sz w:val="20"/>
                <w:szCs w:val="20"/>
              </w:rPr>
              <w:br w:type="textWrapping"/>
            </w:r>
            <w:r>
              <w:rPr>
                <w:rFonts w:hint="eastAsia" w:ascii="宋体" w:hAnsi="宋体" w:eastAsia="宋体"/>
                <w:sz w:val="20"/>
                <w:szCs w:val="20"/>
              </w:rPr>
              <w:t>11、风路：风管式吸风散热系统</w:t>
            </w:r>
            <w:r>
              <w:rPr>
                <w:rFonts w:hint="eastAsia" w:ascii="宋体" w:hAnsi="宋体" w:eastAsia="宋体"/>
                <w:sz w:val="20"/>
                <w:szCs w:val="20"/>
              </w:rPr>
              <w:br w:type="textWrapping"/>
            </w:r>
            <w:r>
              <w:rPr>
                <w:rFonts w:hint="eastAsia" w:ascii="宋体" w:hAnsi="宋体" w:eastAsia="宋体"/>
                <w:sz w:val="20"/>
                <w:szCs w:val="20"/>
              </w:rPr>
              <w:t>12、保护：直流、短路、超载、过热、</w:t>
            </w:r>
            <w:r>
              <w:rPr>
                <w:rFonts w:hint="eastAsia" w:ascii="宋体" w:hAnsi="宋体" w:eastAsia="宋体"/>
                <w:sz w:val="20"/>
                <w:szCs w:val="20"/>
              </w:rPr>
              <w:br w:type="textWrapping"/>
            </w:r>
            <w:r>
              <w:rPr>
                <w:rFonts w:hint="eastAsia" w:ascii="宋体" w:hAnsi="宋体" w:eastAsia="宋体"/>
                <w:sz w:val="20"/>
                <w:szCs w:val="20"/>
              </w:rPr>
              <w:t>13、连接：</w:t>
            </w:r>
            <w:r>
              <w:rPr>
                <w:rFonts w:hint="eastAsia" w:ascii="宋体" w:hAnsi="宋体" w:eastAsia="宋体"/>
                <w:sz w:val="20"/>
                <w:szCs w:val="20"/>
              </w:rPr>
              <w:br w:type="textWrapping"/>
            </w:r>
            <w:r>
              <w:rPr>
                <w:rFonts w:hint="eastAsia" w:ascii="宋体" w:hAnsi="宋体" w:eastAsia="宋体"/>
                <w:sz w:val="20"/>
                <w:szCs w:val="20"/>
              </w:rPr>
              <w:t>输入部分平衡输入XLR母插座、平衡并接XLR公插座</w:t>
            </w:r>
            <w:r>
              <w:rPr>
                <w:rFonts w:hint="eastAsia" w:ascii="宋体" w:hAnsi="宋体" w:eastAsia="宋体"/>
                <w:sz w:val="20"/>
                <w:szCs w:val="20"/>
              </w:rPr>
              <w:br w:type="textWrapping"/>
            </w:r>
            <w:r>
              <w:rPr>
                <w:rFonts w:hint="eastAsia" w:ascii="宋体" w:hAnsi="宋体" w:eastAsia="宋体"/>
                <w:sz w:val="20"/>
                <w:szCs w:val="20"/>
              </w:rPr>
              <w:t>输出部分两位红黑接线柱、NL4型SPEAKON插座</w:t>
            </w:r>
            <w:r>
              <w:rPr>
                <w:rFonts w:hint="eastAsia" w:ascii="宋体" w:hAnsi="宋体" w:eastAsia="宋体"/>
                <w:sz w:val="20"/>
                <w:szCs w:val="20"/>
              </w:rPr>
              <w:br w:type="textWrapping"/>
            </w:r>
            <w:r>
              <w:rPr>
                <w:rFonts w:hint="eastAsia" w:ascii="宋体" w:hAnsi="宋体" w:eastAsia="宋体"/>
                <w:sz w:val="20"/>
                <w:szCs w:val="20"/>
              </w:rPr>
              <w:t>14、功能：</w:t>
            </w:r>
            <w:r>
              <w:rPr>
                <w:rFonts w:hint="eastAsia" w:ascii="宋体" w:hAnsi="宋体" w:eastAsia="宋体"/>
                <w:sz w:val="20"/>
                <w:szCs w:val="20"/>
              </w:rPr>
              <w:br w:type="textWrapping"/>
            </w:r>
            <w:r>
              <w:rPr>
                <w:rFonts w:hint="eastAsia" w:ascii="宋体" w:hAnsi="宋体" w:eastAsia="宋体"/>
                <w:sz w:val="20"/>
                <w:szCs w:val="20"/>
              </w:rPr>
              <w:t>指示灯面板灯：电源、信号UV、保护、</w:t>
            </w:r>
            <w:r>
              <w:rPr>
                <w:rFonts w:hint="eastAsia" w:ascii="宋体" w:hAnsi="宋体" w:eastAsia="宋体"/>
                <w:sz w:val="20"/>
                <w:szCs w:val="20"/>
              </w:rPr>
              <w:br w:type="textWrapping"/>
            </w:r>
            <w:r>
              <w:rPr>
                <w:rFonts w:hint="eastAsia" w:ascii="宋体" w:hAnsi="宋体" w:eastAsia="宋体"/>
                <w:sz w:val="20"/>
                <w:szCs w:val="20"/>
              </w:rPr>
              <w:t>前面板功能电源启动开关、音量控制旋钮</w:t>
            </w:r>
            <w:r>
              <w:rPr>
                <w:rFonts w:hint="eastAsia" w:ascii="宋体" w:hAnsi="宋体" w:eastAsia="宋体"/>
                <w:sz w:val="20"/>
                <w:szCs w:val="20"/>
              </w:rPr>
              <w:br w:type="textWrapping"/>
            </w:r>
            <w:r>
              <w:rPr>
                <w:rFonts w:hint="eastAsia" w:ascii="宋体" w:hAnsi="宋体" w:eastAsia="宋体"/>
                <w:sz w:val="20"/>
                <w:szCs w:val="20"/>
              </w:rPr>
              <w:t>15、电源：可脱拔标准电源插头</w:t>
            </w:r>
            <w:r>
              <w:rPr>
                <w:rFonts w:hint="eastAsia" w:ascii="宋体" w:hAnsi="宋体" w:eastAsia="宋体"/>
                <w:sz w:val="20"/>
                <w:szCs w:val="20"/>
              </w:rPr>
              <w:br w:type="textWrapping"/>
            </w:r>
            <w:r>
              <w:rPr>
                <w:rFonts w:hint="eastAsia" w:ascii="宋体" w:hAnsi="宋体" w:eastAsia="宋体"/>
                <w:sz w:val="20"/>
                <w:szCs w:val="20"/>
              </w:rPr>
              <w:t>16、电源线：AC220-240V/50Hz.±10%</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E9620BA">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4D4929BC">
            <w:pPr>
              <w:jc w:val="center"/>
              <w:rPr>
                <w:rFonts w:ascii="宋体" w:hAnsi="宋体" w:eastAsia="宋体" w:cs="宋体"/>
                <w:sz w:val="20"/>
                <w:szCs w:val="20"/>
              </w:rPr>
            </w:pPr>
            <w:r>
              <w:rPr>
                <w:rFonts w:hint="eastAsia" w:ascii="宋体" w:hAnsi="宋体" w:eastAsia="宋体"/>
                <w:sz w:val="20"/>
                <w:szCs w:val="20"/>
              </w:rPr>
              <w:t>1</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F209B28">
            <w:pPr>
              <w:jc w:val="center"/>
              <w:rPr>
                <w:rFonts w:ascii="宋体" w:hAnsi="宋体" w:eastAsia="宋体" w:cs="仿宋"/>
                <w:sz w:val="20"/>
                <w:szCs w:val="20"/>
              </w:rPr>
            </w:pPr>
          </w:p>
        </w:tc>
      </w:tr>
      <w:tr w14:paraId="4098946E">
        <w:tblPrEx>
          <w:tblCellMar>
            <w:top w:w="0" w:type="dxa"/>
            <w:left w:w="108" w:type="dxa"/>
            <w:bottom w:w="0" w:type="dxa"/>
            <w:right w:w="108" w:type="dxa"/>
          </w:tblCellMar>
        </w:tblPrEx>
        <w:trPr>
          <w:trHeight w:val="633"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0432CB67">
            <w:pPr>
              <w:jc w:val="center"/>
              <w:textAlignment w:val="center"/>
              <w:rPr>
                <w:rFonts w:ascii="宋体" w:hAnsi="宋体" w:eastAsia="宋体" w:cs="仿宋"/>
                <w:sz w:val="22"/>
                <w:szCs w:val="22"/>
              </w:rPr>
            </w:pPr>
            <w:r>
              <w:rPr>
                <w:rFonts w:hint="eastAsia" w:ascii="宋体" w:hAnsi="宋体" w:eastAsia="宋体" w:cs="仿宋"/>
                <w:kern w:val="0"/>
                <w:sz w:val="22"/>
                <w:szCs w:val="22"/>
              </w:rPr>
              <w:t>6</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D109E76">
            <w:pPr>
              <w:jc w:val="center"/>
              <w:rPr>
                <w:rFonts w:ascii="宋体" w:hAnsi="宋体" w:eastAsia="宋体" w:cs="宋体"/>
                <w:sz w:val="22"/>
                <w:szCs w:val="22"/>
              </w:rPr>
            </w:pPr>
            <w:r>
              <w:rPr>
                <w:rFonts w:hint="eastAsia" w:ascii="宋体" w:hAnsi="宋体" w:eastAsia="宋体"/>
                <w:sz w:val="22"/>
                <w:szCs w:val="22"/>
              </w:rPr>
              <w:t>返送补声专业功放</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22379C7F">
            <w:pPr>
              <w:rPr>
                <w:rFonts w:ascii="宋体" w:hAnsi="宋体" w:eastAsia="宋体" w:cs="宋体"/>
                <w:sz w:val="20"/>
                <w:szCs w:val="20"/>
              </w:rPr>
            </w:pPr>
            <w:r>
              <w:rPr>
                <w:rFonts w:hint="eastAsia" w:ascii="宋体" w:hAnsi="宋体" w:eastAsia="宋体"/>
                <w:sz w:val="20"/>
                <w:szCs w:val="20"/>
              </w:rPr>
              <w:t>主要技术参数：</w:t>
            </w:r>
            <w:r>
              <w:rPr>
                <w:rFonts w:hint="eastAsia" w:ascii="宋体" w:hAnsi="宋体" w:eastAsia="宋体"/>
                <w:sz w:val="20"/>
                <w:szCs w:val="20"/>
              </w:rPr>
              <w:br w:type="textWrapping"/>
            </w:r>
            <w:r>
              <w:rPr>
                <w:rFonts w:hint="eastAsia" w:ascii="宋体" w:hAnsi="宋体" w:eastAsia="宋体"/>
                <w:sz w:val="20"/>
                <w:szCs w:val="20"/>
              </w:rPr>
              <w:t>1、8Ω立体声功率*≥800WX2</w:t>
            </w:r>
            <w:r>
              <w:rPr>
                <w:rFonts w:hint="eastAsia" w:ascii="宋体" w:hAnsi="宋体" w:eastAsia="宋体"/>
                <w:sz w:val="20"/>
                <w:szCs w:val="20"/>
              </w:rPr>
              <w:br w:type="textWrapping"/>
            </w:r>
            <w:r>
              <w:rPr>
                <w:rFonts w:hint="eastAsia" w:ascii="宋体" w:hAnsi="宋体" w:eastAsia="宋体"/>
                <w:sz w:val="20"/>
                <w:szCs w:val="20"/>
              </w:rPr>
              <w:t xml:space="preserve">   4Ω立体声功率*≥1200WX2</w:t>
            </w:r>
            <w:r>
              <w:rPr>
                <w:rFonts w:hint="eastAsia" w:ascii="宋体" w:hAnsi="宋体" w:eastAsia="宋体"/>
                <w:sz w:val="20"/>
                <w:szCs w:val="20"/>
              </w:rPr>
              <w:br w:type="textWrapping"/>
            </w:r>
            <w:r>
              <w:rPr>
                <w:rFonts w:hint="eastAsia" w:ascii="宋体" w:hAnsi="宋体" w:eastAsia="宋体"/>
                <w:sz w:val="20"/>
                <w:szCs w:val="20"/>
              </w:rPr>
              <w:t>2、频率回应≥20Hz–20kHz(0.5~-1.2dB)</w:t>
            </w:r>
            <w:r>
              <w:rPr>
                <w:rFonts w:hint="eastAsia" w:ascii="宋体" w:hAnsi="宋体" w:eastAsia="宋体"/>
                <w:sz w:val="20"/>
                <w:szCs w:val="20"/>
              </w:rPr>
              <w:br w:type="textWrapping"/>
            </w:r>
            <w:r>
              <w:rPr>
                <w:rFonts w:hint="eastAsia" w:ascii="宋体" w:hAnsi="宋体" w:eastAsia="宋体"/>
                <w:sz w:val="20"/>
                <w:szCs w:val="20"/>
              </w:rPr>
              <w:t>3、总谐波失真≤0.05%</w:t>
            </w:r>
            <w:r>
              <w:rPr>
                <w:rFonts w:hint="eastAsia" w:ascii="宋体" w:hAnsi="宋体" w:eastAsia="宋体"/>
                <w:sz w:val="20"/>
                <w:szCs w:val="20"/>
              </w:rPr>
              <w:br w:type="textWrapping"/>
            </w:r>
            <w:r>
              <w:rPr>
                <w:rFonts w:hint="eastAsia" w:ascii="宋体" w:hAnsi="宋体" w:eastAsia="宋体"/>
                <w:sz w:val="20"/>
                <w:szCs w:val="20"/>
              </w:rPr>
              <w:t>4、信噪比：≥98dB</w:t>
            </w:r>
            <w:r>
              <w:rPr>
                <w:rFonts w:hint="eastAsia" w:ascii="宋体" w:hAnsi="宋体" w:eastAsia="宋体"/>
                <w:sz w:val="20"/>
                <w:szCs w:val="20"/>
              </w:rPr>
              <w:br w:type="textWrapping"/>
            </w:r>
            <w:r>
              <w:rPr>
                <w:rFonts w:hint="eastAsia" w:ascii="宋体" w:hAnsi="宋体" w:eastAsia="宋体"/>
                <w:sz w:val="20"/>
                <w:szCs w:val="20"/>
              </w:rPr>
              <w:t>5、阻尼系数：≥300(100Hz)</w:t>
            </w:r>
            <w:r>
              <w:rPr>
                <w:rFonts w:hint="eastAsia" w:ascii="宋体" w:hAnsi="宋体" w:eastAsia="宋体"/>
                <w:sz w:val="20"/>
                <w:szCs w:val="20"/>
              </w:rPr>
              <w:br w:type="textWrapping"/>
            </w:r>
            <w:r>
              <w:rPr>
                <w:rFonts w:hint="eastAsia" w:ascii="宋体" w:hAnsi="宋体" w:eastAsia="宋体"/>
                <w:sz w:val="20"/>
                <w:szCs w:val="20"/>
              </w:rPr>
              <w:t>6、分离度：≥70dB</w:t>
            </w:r>
            <w:r>
              <w:rPr>
                <w:rFonts w:hint="eastAsia" w:ascii="宋体" w:hAnsi="宋体" w:eastAsia="宋体"/>
                <w:sz w:val="20"/>
                <w:szCs w:val="20"/>
              </w:rPr>
              <w:br w:type="textWrapping"/>
            </w:r>
            <w:r>
              <w:rPr>
                <w:rFonts w:hint="eastAsia" w:ascii="宋体" w:hAnsi="宋体" w:eastAsia="宋体"/>
                <w:sz w:val="20"/>
                <w:szCs w:val="20"/>
              </w:rPr>
              <w:t>7、转换速率：≥20V/μs</w:t>
            </w:r>
            <w:r>
              <w:rPr>
                <w:rFonts w:hint="eastAsia" w:ascii="宋体" w:hAnsi="宋体" w:eastAsia="宋体"/>
                <w:sz w:val="20"/>
                <w:szCs w:val="20"/>
              </w:rPr>
              <w:br w:type="textWrapping"/>
            </w:r>
            <w:r>
              <w:rPr>
                <w:rFonts w:hint="eastAsia" w:ascii="宋体" w:hAnsi="宋体" w:eastAsia="宋体"/>
                <w:sz w:val="20"/>
                <w:szCs w:val="20"/>
              </w:rPr>
              <w:t>8、输入灵敏度：0.7V</w:t>
            </w:r>
            <w:r>
              <w:rPr>
                <w:rFonts w:hint="eastAsia" w:ascii="宋体" w:hAnsi="宋体" w:eastAsia="宋体"/>
                <w:sz w:val="20"/>
                <w:szCs w:val="20"/>
              </w:rPr>
              <w:br w:type="textWrapping"/>
            </w:r>
            <w:r>
              <w:rPr>
                <w:rFonts w:hint="eastAsia" w:ascii="宋体" w:hAnsi="宋体" w:eastAsia="宋体"/>
                <w:sz w:val="20"/>
                <w:szCs w:val="20"/>
              </w:rPr>
              <w:t>9、输入阻抗(不平衡/平衡)：10kΩ</w:t>
            </w:r>
            <w:r>
              <w:rPr>
                <w:rFonts w:hint="eastAsia" w:ascii="宋体" w:hAnsi="宋体" w:eastAsia="宋体"/>
                <w:sz w:val="20"/>
                <w:szCs w:val="20"/>
              </w:rPr>
              <w:br w:type="textWrapping"/>
            </w:r>
            <w:r>
              <w:rPr>
                <w:rFonts w:hint="eastAsia" w:ascii="宋体" w:hAnsi="宋体" w:eastAsia="宋体"/>
                <w:sz w:val="20"/>
                <w:szCs w:val="20"/>
              </w:rPr>
              <w:t>10、功放拓扑类别：Class-AB</w:t>
            </w:r>
            <w:r>
              <w:rPr>
                <w:rFonts w:hint="eastAsia" w:ascii="宋体" w:hAnsi="宋体" w:eastAsia="宋体"/>
                <w:sz w:val="20"/>
                <w:szCs w:val="20"/>
              </w:rPr>
              <w:br w:type="textWrapping"/>
            </w:r>
            <w:r>
              <w:rPr>
                <w:rFonts w:hint="eastAsia" w:ascii="宋体" w:hAnsi="宋体" w:eastAsia="宋体"/>
                <w:sz w:val="20"/>
                <w:szCs w:val="20"/>
              </w:rPr>
              <w:t>11、风路：风管式吸风散热系统</w:t>
            </w:r>
            <w:r>
              <w:rPr>
                <w:rFonts w:hint="eastAsia" w:ascii="宋体" w:hAnsi="宋体" w:eastAsia="宋体"/>
                <w:sz w:val="20"/>
                <w:szCs w:val="20"/>
              </w:rPr>
              <w:br w:type="textWrapping"/>
            </w:r>
            <w:r>
              <w:rPr>
                <w:rFonts w:hint="eastAsia" w:ascii="宋体" w:hAnsi="宋体" w:eastAsia="宋体"/>
                <w:sz w:val="20"/>
                <w:szCs w:val="20"/>
              </w:rPr>
              <w:t>12、保护：直流、短路、超载、过热、</w:t>
            </w:r>
            <w:r>
              <w:rPr>
                <w:rFonts w:hint="eastAsia" w:ascii="宋体" w:hAnsi="宋体" w:eastAsia="宋体"/>
                <w:sz w:val="20"/>
                <w:szCs w:val="20"/>
              </w:rPr>
              <w:br w:type="textWrapping"/>
            </w:r>
            <w:r>
              <w:rPr>
                <w:rFonts w:hint="eastAsia" w:ascii="宋体" w:hAnsi="宋体" w:eastAsia="宋体"/>
                <w:sz w:val="20"/>
                <w:szCs w:val="20"/>
              </w:rPr>
              <w:t>13、连接：</w:t>
            </w:r>
            <w:r>
              <w:rPr>
                <w:rFonts w:hint="eastAsia" w:ascii="宋体" w:hAnsi="宋体" w:eastAsia="宋体"/>
                <w:sz w:val="20"/>
                <w:szCs w:val="20"/>
              </w:rPr>
              <w:br w:type="textWrapping"/>
            </w:r>
            <w:r>
              <w:rPr>
                <w:rFonts w:hint="eastAsia" w:ascii="宋体" w:hAnsi="宋体" w:eastAsia="宋体"/>
                <w:sz w:val="20"/>
                <w:szCs w:val="20"/>
              </w:rPr>
              <w:t>输入部分平衡输入XLR母插座、平衡并接XLR公插座</w:t>
            </w:r>
            <w:r>
              <w:rPr>
                <w:rFonts w:hint="eastAsia" w:ascii="宋体" w:hAnsi="宋体" w:eastAsia="宋体"/>
                <w:sz w:val="20"/>
                <w:szCs w:val="20"/>
              </w:rPr>
              <w:br w:type="textWrapping"/>
            </w:r>
            <w:r>
              <w:rPr>
                <w:rFonts w:hint="eastAsia" w:ascii="宋体" w:hAnsi="宋体" w:eastAsia="宋体"/>
                <w:sz w:val="20"/>
                <w:szCs w:val="20"/>
              </w:rPr>
              <w:t>输出部分两位红黑接线柱、NL4型SPEAKON插座</w:t>
            </w:r>
            <w:r>
              <w:rPr>
                <w:rFonts w:hint="eastAsia" w:ascii="宋体" w:hAnsi="宋体" w:eastAsia="宋体"/>
                <w:sz w:val="20"/>
                <w:szCs w:val="20"/>
              </w:rPr>
              <w:br w:type="textWrapping"/>
            </w:r>
            <w:r>
              <w:rPr>
                <w:rFonts w:hint="eastAsia" w:ascii="宋体" w:hAnsi="宋体" w:eastAsia="宋体"/>
                <w:sz w:val="20"/>
                <w:szCs w:val="20"/>
              </w:rPr>
              <w:t>14、功能：</w:t>
            </w:r>
            <w:r>
              <w:rPr>
                <w:rFonts w:hint="eastAsia" w:ascii="宋体" w:hAnsi="宋体" w:eastAsia="宋体"/>
                <w:sz w:val="20"/>
                <w:szCs w:val="20"/>
              </w:rPr>
              <w:br w:type="textWrapping"/>
            </w:r>
            <w:r>
              <w:rPr>
                <w:rFonts w:hint="eastAsia" w:ascii="宋体" w:hAnsi="宋体" w:eastAsia="宋体"/>
                <w:sz w:val="20"/>
                <w:szCs w:val="20"/>
              </w:rPr>
              <w:t>指示灯面板灯：电源、信号UV、保护、</w:t>
            </w:r>
            <w:r>
              <w:rPr>
                <w:rFonts w:hint="eastAsia" w:ascii="宋体" w:hAnsi="宋体" w:eastAsia="宋体"/>
                <w:sz w:val="20"/>
                <w:szCs w:val="20"/>
              </w:rPr>
              <w:br w:type="textWrapping"/>
            </w:r>
            <w:r>
              <w:rPr>
                <w:rFonts w:hint="eastAsia" w:ascii="宋体" w:hAnsi="宋体" w:eastAsia="宋体"/>
                <w:sz w:val="20"/>
                <w:szCs w:val="20"/>
              </w:rPr>
              <w:t>前面板功能电源启动开关、音量控制旋钮</w:t>
            </w:r>
            <w:r>
              <w:rPr>
                <w:rFonts w:hint="eastAsia" w:ascii="宋体" w:hAnsi="宋体" w:eastAsia="宋体"/>
                <w:sz w:val="20"/>
                <w:szCs w:val="20"/>
              </w:rPr>
              <w:br w:type="textWrapping"/>
            </w:r>
            <w:r>
              <w:rPr>
                <w:rFonts w:hint="eastAsia" w:ascii="宋体" w:hAnsi="宋体" w:eastAsia="宋体"/>
                <w:sz w:val="20"/>
                <w:szCs w:val="20"/>
              </w:rPr>
              <w:t>15、电源：可脱拔标准电源插头</w:t>
            </w:r>
            <w:r>
              <w:rPr>
                <w:rFonts w:hint="eastAsia" w:ascii="宋体" w:hAnsi="宋体" w:eastAsia="宋体"/>
                <w:sz w:val="20"/>
                <w:szCs w:val="20"/>
              </w:rPr>
              <w:br w:type="textWrapping"/>
            </w:r>
            <w:r>
              <w:rPr>
                <w:rFonts w:hint="eastAsia" w:ascii="宋体" w:hAnsi="宋体" w:eastAsia="宋体"/>
                <w:sz w:val="20"/>
                <w:szCs w:val="20"/>
              </w:rPr>
              <w:t>16、电源线：AC220-240V/50Hz.±10%</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447EDE4">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5344A341">
            <w:pPr>
              <w:jc w:val="center"/>
              <w:rPr>
                <w:rFonts w:ascii="宋体" w:hAnsi="宋体" w:eastAsia="宋体" w:cs="宋体"/>
                <w:sz w:val="20"/>
                <w:szCs w:val="20"/>
              </w:rPr>
            </w:pPr>
            <w:r>
              <w:rPr>
                <w:rFonts w:hint="eastAsia" w:ascii="宋体" w:hAnsi="宋体" w:eastAsia="宋体"/>
                <w:sz w:val="20"/>
                <w:szCs w:val="20"/>
              </w:rPr>
              <w:t>2</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1CB2BE4">
            <w:pPr>
              <w:jc w:val="center"/>
              <w:rPr>
                <w:rFonts w:ascii="宋体" w:hAnsi="宋体" w:eastAsia="宋体" w:cs="仿宋"/>
                <w:sz w:val="20"/>
                <w:szCs w:val="20"/>
              </w:rPr>
            </w:pPr>
          </w:p>
        </w:tc>
      </w:tr>
      <w:tr w14:paraId="59AB737A">
        <w:tblPrEx>
          <w:tblCellMar>
            <w:top w:w="0" w:type="dxa"/>
            <w:left w:w="108" w:type="dxa"/>
            <w:bottom w:w="0" w:type="dxa"/>
            <w:right w:w="108" w:type="dxa"/>
          </w:tblCellMar>
        </w:tblPrEx>
        <w:trPr>
          <w:trHeight w:val="691"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4067FC52">
            <w:pPr>
              <w:jc w:val="center"/>
              <w:textAlignment w:val="center"/>
              <w:rPr>
                <w:rFonts w:ascii="宋体" w:hAnsi="宋体" w:eastAsia="宋体" w:cs="仿宋"/>
                <w:sz w:val="22"/>
                <w:szCs w:val="22"/>
              </w:rPr>
            </w:pPr>
            <w:r>
              <w:rPr>
                <w:rFonts w:hint="eastAsia" w:ascii="宋体" w:hAnsi="宋体" w:eastAsia="宋体" w:cs="仿宋"/>
                <w:kern w:val="0"/>
                <w:sz w:val="22"/>
                <w:szCs w:val="22"/>
              </w:rPr>
              <w:t>7</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A12A07D">
            <w:pPr>
              <w:jc w:val="center"/>
              <w:rPr>
                <w:rFonts w:ascii="宋体" w:hAnsi="宋体" w:eastAsia="宋体" w:cs="宋体"/>
                <w:sz w:val="22"/>
                <w:szCs w:val="22"/>
              </w:rPr>
            </w:pPr>
            <w:r>
              <w:rPr>
                <w:rFonts w:hint="eastAsia" w:ascii="宋体" w:hAnsi="宋体" w:eastAsia="宋体"/>
                <w:sz w:val="22"/>
                <w:szCs w:val="22"/>
              </w:rPr>
              <w:t>调音台+DSP</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7B26D91B">
            <w:pPr>
              <w:rPr>
                <w:rFonts w:ascii="宋体" w:hAnsi="宋体" w:eastAsia="宋体" w:cs="宋体"/>
                <w:b/>
                <w:sz w:val="20"/>
                <w:szCs w:val="20"/>
              </w:rPr>
            </w:pPr>
            <w:r>
              <w:rPr>
                <w:rFonts w:hint="eastAsia" w:ascii="宋体" w:hAnsi="宋体" w:eastAsia="宋体"/>
                <w:sz w:val="20"/>
                <w:szCs w:val="20"/>
              </w:rPr>
              <w:t>可编程液晶触摸显示屏；</w:t>
            </w:r>
            <w:r>
              <w:rPr>
                <w:rFonts w:hint="eastAsia" w:ascii="宋体" w:hAnsi="宋体" w:eastAsia="宋体"/>
                <w:sz w:val="20"/>
                <w:szCs w:val="20"/>
              </w:rPr>
              <w:br w:type="textWrapping"/>
            </w:r>
            <w:r>
              <w:rPr>
                <w:rFonts w:hint="eastAsia" w:ascii="宋体" w:hAnsi="宋体" w:eastAsia="宋体"/>
                <w:sz w:val="20"/>
                <w:szCs w:val="20"/>
              </w:rPr>
              <w:t>支持客户自定义按键功能，支持自定义开机画面，</w:t>
            </w:r>
            <w:r>
              <w:rPr>
                <w:rFonts w:hint="eastAsia" w:ascii="宋体" w:hAnsi="宋体" w:eastAsia="宋体"/>
                <w:sz w:val="20"/>
                <w:szCs w:val="20"/>
              </w:rPr>
              <w:br w:type="textWrapping"/>
            </w:r>
            <w:r>
              <w:rPr>
                <w:rFonts w:hint="eastAsia" w:ascii="宋体" w:hAnsi="宋体" w:eastAsia="宋体"/>
                <w:sz w:val="20"/>
                <w:szCs w:val="20"/>
              </w:rPr>
              <w:t>支持第三方嵌入通信，工业设计标准，适应复杂恶劣环境下使用，</w:t>
            </w:r>
            <w:r>
              <w:rPr>
                <w:rFonts w:hint="eastAsia" w:ascii="宋体" w:hAnsi="宋体" w:eastAsia="宋体"/>
                <w:sz w:val="20"/>
                <w:szCs w:val="20"/>
              </w:rPr>
              <w:br w:type="textWrapping"/>
            </w:r>
            <w:r>
              <w:rPr>
                <w:rFonts w:hint="eastAsia" w:ascii="宋体" w:hAnsi="宋体" w:eastAsia="宋体"/>
                <w:sz w:val="20"/>
                <w:szCs w:val="20"/>
              </w:rPr>
              <w:t>显示屏材质：TFT真彩色RGB显示</w:t>
            </w:r>
            <w:r>
              <w:rPr>
                <w:rFonts w:hint="eastAsia" w:ascii="宋体" w:hAnsi="宋体" w:eastAsia="宋体"/>
                <w:sz w:val="20"/>
                <w:szCs w:val="20"/>
              </w:rPr>
              <w:br w:type="textWrapping"/>
            </w:r>
            <w:r>
              <w:rPr>
                <w:rFonts w:hint="eastAsia" w:ascii="宋体" w:hAnsi="宋体" w:eastAsia="宋体"/>
                <w:sz w:val="20"/>
                <w:szCs w:val="20"/>
              </w:rPr>
              <w:t>分辨率：≥800x480pix</w:t>
            </w:r>
            <w:r>
              <w:rPr>
                <w:rFonts w:hint="eastAsia" w:ascii="宋体" w:hAnsi="宋体" w:eastAsia="宋体"/>
                <w:sz w:val="20"/>
                <w:szCs w:val="20"/>
              </w:rPr>
              <w:br w:type="textWrapping"/>
            </w:r>
            <w:r>
              <w:rPr>
                <w:rFonts w:hint="eastAsia" w:ascii="宋体" w:hAnsi="宋体" w:eastAsia="宋体"/>
                <w:sz w:val="20"/>
                <w:szCs w:val="20"/>
              </w:rPr>
              <w:t>触摸方式：红外感应式</w:t>
            </w:r>
            <w:r>
              <w:rPr>
                <w:rFonts w:hint="eastAsia" w:ascii="宋体" w:hAnsi="宋体" w:eastAsia="宋体"/>
                <w:sz w:val="20"/>
                <w:szCs w:val="20"/>
              </w:rPr>
              <w:br w:type="textWrapping"/>
            </w:r>
            <w:r>
              <w:rPr>
                <w:rFonts w:hint="eastAsia" w:ascii="宋体" w:hAnsi="宋体" w:eastAsia="宋体"/>
                <w:sz w:val="20"/>
                <w:szCs w:val="20"/>
              </w:rPr>
              <w:t>面板材质：触控液晶</w:t>
            </w:r>
            <w:r>
              <w:rPr>
                <w:rFonts w:hint="eastAsia" w:ascii="宋体" w:hAnsi="宋体" w:eastAsia="宋体"/>
                <w:sz w:val="20"/>
                <w:szCs w:val="20"/>
              </w:rPr>
              <w:br w:type="textWrapping"/>
            </w:r>
            <w:r>
              <w:rPr>
                <w:rFonts w:hint="eastAsia" w:ascii="宋体" w:hAnsi="宋体" w:eastAsia="宋体"/>
                <w:sz w:val="20"/>
                <w:szCs w:val="20"/>
              </w:rPr>
              <w:t>电源供电：12V250mA</w:t>
            </w:r>
            <w:r>
              <w:rPr>
                <w:rFonts w:hint="eastAsia" w:ascii="宋体" w:hAnsi="宋体" w:eastAsia="宋体"/>
                <w:sz w:val="20"/>
                <w:szCs w:val="20"/>
              </w:rPr>
              <w:br w:type="textWrapping"/>
            </w:r>
            <w:r>
              <w:rPr>
                <w:rFonts w:hint="eastAsia" w:ascii="宋体" w:hAnsi="宋体" w:eastAsia="宋体"/>
                <w:sz w:val="20"/>
                <w:szCs w:val="20"/>
              </w:rPr>
              <w:t>墙壁开孔：≥宽148*高86*深31mm</w:t>
            </w:r>
            <w:r>
              <w:rPr>
                <w:rFonts w:hint="eastAsia" w:ascii="宋体" w:hAnsi="宋体" w:eastAsia="宋体"/>
                <w:sz w:val="20"/>
                <w:szCs w:val="20"/>
              </w:rPr>
              <w:br w:type="textWrapping"/>
            </w:r>
            <w:r>
              <w:rPr>
                <w:rFonts w:hint="eastAsia" w:ascii="宋体" w:hAnsi="宋体" w:eastAsia="宋体"/>
                <w:sz w:val="20"/>
                <w:szCs w:val="20"/>
              </w:rPr>
              <w:t>面框尺寸：≥宽184*高101*深8mm</w:t>
            </w:r>
            <w:r>
              <w:rPr>
                <w:rFonts w:hint="eastAsia" w:ascii="宋体" w:hAnsi="宋体" w:eastAsia="宋体"/>
                <w:sz w:val="20"/>
                <w:szCs w:val="20"/>
              </w:rPr>
              <w:br w:type="textWrapping"/>
            </w:r>
            <w:r>
              <w:rPr>
                <w:rFonts w:hint="eastAsia" w:ascii="宋体" w:hAnsi="宋体" w:eastAsia="宋体"/>
                <w:sz w:val="20"/>
                <w:szCs w:val="20"/>
              </w:rPr>
              <w:t>重量：≥0.8kg便捷的操控台设计，精准操控每个音符，全面支持的专业级的音频接口，</w:t>
            </w:r>
            <w:r>
              <w:rPr>
                <w:rFonts w:hint="eastAsia" w:ascii="宋体" w:hAnsi="宋体" w:eastAsia="宋体"/>
                <w:sz w:val="20"/>
                <w:szCs w:val="20"/>
              </w:rPr>
              <w:br w:type="textWrapping"/>
            </w:r>
            <w:r>
              <w:rPr>
                <w:rFonts w:hint="eastAsia" w:ascii="宋体" w:hAnsi="宋体" w:eastAsia="宋体"/>
                <w:sz w:val="20"/>
                <w:szCs w:val="20"/>
              </w:rPr>
              <w:t>≥12个输入通道，≥8路话筒输入+2个立体声线性输入，</w:t>
            </w:r>
            <w:r>
              <w:rPr>
                <w:rFonts w:hint="eastAsia" w:ascii="宋体" w:hAnsi="宋体" w:eastAsia="宋体"/>
                <w:sz w:val="20"/>
                <w:szCs w:val="20"/>
              </w:rPr>
              <w:br w:type="textWrapping"/>
            </w:r>
            <w:r>
              <w:rPr>
                <w:rFonts w:hint="eastAsia" w:ascii="宋体" w:hAnsi="宋体" w:eastAsia="宋体"/>
                <w:sz w:val="20"/>
                <w:szCs w:val="20"/>
              </w:rPr>
              <w:t>输入连续扫频三段均衡器80Hz,25Hz-6KHz，12KHz,</w:t>
            </w:r>
            <w:r>
              <w:rPr>
                <w:rFonts w:hint="eastAsia" w:ascii="宋体" w:hAnsi="宋体" w:eastAsia="宋体"/>
                <w:sz w:val="20"/>
                <w:szCs w:val="20"/>
              </w:rPr>
              <w:br w:type="textWrapping"/>
            </w:r>
            <w:r>
              <w:rPr>
                <w:rFonts w:hint="eastAsia" w:ascii="宋体" w:hAnsi="宋体" w:eastAsia="宋体"/>
                <w:sz w:val="20"/>
                <w:szCs w:val="20"/>
              </w:rPr>
              <w:t>内置原装进口24-bitDSP数字效果器，液晶显示屏，</w:t>
            </w:r>
            <w:r>
              <w:rPr>
                <w:rFonts w:hint="eastAsia" w:ascii="宋体" w:hAnsi="宋体" w:eastAsia="宋体"/>
                <w:sz w:val="20"/>
                <w:szCs w:val="20"/>
              </w:rPr>
              <w:br w:type="textWrapping"/>
            </w:r>
            <w:r>
              <w:rPr>
                <w:rFonts w:hint="eastAsia" w:ascii="宋体" w:hAnsi="宋体" w:eastAsia="宋体"/>
                <w:sz w:val="20"/>
                <w:szCs w:val="20"/>
              </w:rPr>
              <w:t>带2路辅助AUX输入输出，带48V幻像电源开关，</w:t>
            </w:r>
            <w:r>
              <w:rPr>
                <w:rFonts w:hint="eastAsia" w:ascii="宋体" w:hAnsi="宋体" w:eastAsia="宋体"/>
                <w:sz w:val="20"/>
                <w:szCs w:val="20"/>
              </w:rPr>
              <w:br w:type="textWrapping"/>
            </w:r>
            <w:r>
              <w:rPr>
                <w:rFonts w:hint="eastAsia" w:ascii="宋体" w:hAnsi="宋体" w:eastAsia="宋体"/>
                <w:sz w:val="20"/>
                <w:szCs w:val="20"/>
              </w:rPr>
              <w:t>输入音频指示灯，过载指示灯，监听指示灯。</w:t>
            </w:r>
            <w:r>
              <w:rPr>
                <w:rFonts w:hint="eastAsia" w:ascii="宋体" w:hAnsi="宋体" w:eastAsia="宋体"/>
                <w:sz w:val="20"/>
                <w:szCs w:val="20"/>
              </w:rPr>
              <w:br w:type="textWrapping"/>
            </w:r>
            <w:r>
              <w:rPr>
                <w:rFonts w:hint="eastAsia" w:ascii="宋体" w:hAnsi="宋体" w:eastAsia="宋体"/>
                <w:sz w:val="20"/>
                <w:szCs w:val="20"/>
              </w:rPr>
              <w:t>主输出编组开关，编组输出，监听开关，</w:t>
            </w:r>
            <w:r>
              <w:rPr>
                <w:rFonts w:hint="eastAsia" w:ascii="宋体" w:hAnsi="宋体" w:eastAsia="宋体"/>
                <w:sz w:val="20"/>
                <w:szCs w:val="20"/>
              </w:rPr>
              <w:br w:type="textWrapping"/>
            </w:r>
            <w:r>
              <w:rPr>
                <w:rFonts w:hint="eastAsia" w:ascii="宋体" w:hAnsi="宋体" w:eastAsia="宋体"/>
                <w:sz w:val="20"/>
                <w:szCs w:val="20"/>
              </w:rPr>
              <w:t>主输出7段图示均衡器，带PASS切换校准。</w:t>
            </w:r>
            <w:r>
              <w:rPr>
                <w:rFonts w:hint="eastAsia" w:ascii="宋体" w:hAnsi="宋体" w:eastAsia="宋体"/>
                <w:sz w:val="20"/>
                <w:szCs w:val="20"/>
              </w:rPr>
              <w:br w:type="textWrapping"/>
            </w:r>
            <w:r>
              <w:rPr>
                <w:rFonts w:hint="eastAsia" w:ascii="宋体" w:hAnsi="宋体" w:eastAsia="宋体"/>
                <w:sz w:val="20"/>
                <w:szCs w:val="20"/>
              </w:rPr>
              <w:t>立体声主输出（可独立调节）平滑的60MM推子，</w:t>
            </w:r>
            <w:r>
              <w:rPr>
                <w:rFonts w:hint="eastAsia" w:ascii="宋体" w:hAnsi="宋体" w:eastAsia="宋体"/>
                <w:sz w:val="20"/>
                <w:szCs w:val="20"/>
              </w:rPr>
              <w:br w:type="textWrapping"/>
            </w:r>
            <w:r>
              <w:rPr>
                <w:rFonts w:hint="eastAsia" w:ascii="宋体" w:hAnsi="宋体" w:eastAsia="宋体"/>
                <w:sz w:val="20"/>
                <w:szCs w:val="20"/>
              </w:rPr>
              <w:t>≥双12段光柱电平表，精确指示监听输出信号，混音信号和编组信号，</w:t>
            </w:r>
            <w:r>
              <w:rPr>
                <w:rFonts w:hint="eastAsia" w:ascii="宋体" w:hAnsi="宋体" w:eastAsia="宋体"/>
                <w:sz w:val="20"/>
                <w:szCs w:val="20"/>
              </w:rPr>
              <w:br w:type="textWrapping"/>
            </w:r>
            <w:r>
              <w:rPr>
                <w:rFonts w:hint="eastAsia" w:ascii="宋体" w:hAnsi="宋体" w:eastAsia="宋体"/>
                <w:sz w:val="20"/>
                <w:szCs w:val="20"/>
              </w:rPr>
              <w:t>频率响应≥20hz~22khz,</w:t>
            </w:r>
            <w:r>
              <w:rPr>
                <w:rFonts w:hint="eastAsia" w:ascii="宋体" w:hAnsi="宋体" w:eastAsia="宋体"/>
                <w:sz w:val="20"/>
                <w:szCs w:val="20"/>
              </w:rPr>
              <w:br w:type="textWrapping"/>
            </w:r>
            <w:r>
              <w:rPr>
                <w:rFonts w:hint="eastAsia" w:ascii="宋体" w:hAnsi="宋体" w:eastAsia="宋体"/>
                <w:sz w:val="20"/>
                <w:szCs w:val="20"/>
              </w:rPr>
              <w:t>失真度≥0.05%，</w:t>
            </w:r>
            <w:r>
              <w:rPr>
                <w:rFonts w:hint="eastAsia" w:ascii="宋体" w:hAnsi="宋体" w:eastAsia="宋体"/>
                <w:sz w:val="20"/>
                <w:szCs w:val="20"/>
              </w:rPr>
              <w:br w:type="textWrapping"/>
            </w:r>
            <w:r>
              <w:rPr>
                <w:rFonts w:hint="eastAsia" w:ascii="宋体" w:hAnsi="宋体" w:eastAsia="宋体"/>
                <w:sz w:val="20"/>
                <w:szCs w:val="20"/>
              </w:rPr>
              <w:t>信噪比≥-105dB,</w:t>
            </w:r>
            <w:r>
              <w:rPr>
                <w:rFonts w:hint="eastAsia" w:ascii="宋体" w:hAnsi="宋体" w:eastAsia="宋体"/>
                <w:sz w:val="20"/>
                <w:szCs w:val="20"/>
              </w:rPr>
              <w:br w:type="textWrapping"/>
            </w:r>
            <w:r>
              <w:rPr>
                <w:rFonts w:hint="eastAsia" w:ascii="宋体" w:hAnsi="宋体" w:eastAsia="宋体"/>
                <w:sz w:val="20"/>
                <w:szCs w:val="20"/>
              </w:rPr>
              <w:t>输入电压200~240V，</w:t>
            </w:r>
            <w:r>
              <w:rPr>
                <w:rFonts w:hint="eastAsia" w:ascii="宋体" w:hAnsi="宋体" w:eastAsia="宋体"/>
                <w:sz w:val="20"/>
                <w:szCs w:val="20"/>
              </w:rPr>
              <w:br w:type="textWrapping"/>
            </w:r>
            <w:r>
              <w:rPr>
                <w:rFonts w:hint="eastAsia" w:ascii="宋体" w:hAnsi="宋体" w:eastAsia="宋体"/>
                <w:sz w:val="20"/>
                <w:szCs w:val="20"/>
              </w:rPr>
              <w:t>功耗30W</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AC715EB">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5566FD7D">
            <w:pPr>
              <w:jc w:val="center"/>
              <w:rPr>
                <w:rFonts w:ascii="宋体" w:hAnsi="宋体" w:eastAsia="宋体" w:cs="宋体"/>
                <w:sz w:val="20"/>
                <w:szCs w:val="20"/>
              </w:rPr>
            </w:pPr>
            <w:r>
              <w:rPr>
                <w:rFonts w:hint="eastAsia" w:ascii="宋体" w:hAnsi="宋体" w:eastAsia="宋体"/>
                <w:sz w:val="20"/>
                <w:szCs w:val="20"/>
              </w:rPr>
              <w:t>1</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41322AE">
            <w:pPr>
              <w:jc w:val="center"/>
              <w:rPr>
                <w:rFonts w:ascii="宋体" w:hAnsi="宋体" w:eastAsia="宋体" w:cs="仿宋"/>
                <w:sz w:val="20"/>
                <w:szCs w:val="20"/>
              </w:rPr>
            </w:pPr>
          </w:p>
        </w:tc>
      </w:tr>
      <w:tr w14:paraId="50C315F8">
        <w:tblPrEx>
          <w:tblCellMar>
            <w:top w:w="0" w:type="dxa"/>
            <w:left w:w="108" w:type="dxa"/>
            <w:bottom w:w="0" w:type="dxa"/>
            <w:right w:w="108" w:type="dxa"/>
          </w:tblCellMar>
        </w:tblPrEx>
        <w:trPr>
          <w:trHeight w:val="711"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7043D921">
            <w:pPr>
              <w:jc w:val="center"/>
              <w:textAlignment w:val="center"/>
              <w:rPr>
                <w:rFonts w:ascii="宋体" w:hAnsi="宋体" w:eastAsia="宋体" w:cs="仿宋"/>
                <w:sz w:val="22"/>
                <w:szCs w:val="22"/>
              </w:rPr>
            </w:pPr>
            <w:r>
              <w:rPr>
                <w:rFonts w:hint="eastAsia" w:ascii="宋体" w:hAnsi="宋体" w:eastAsia="宋体" w:cs="仿宋"/>
                <w:kern w:val="0"/>
                <w:sz w:val="22"/>
                <w:szCs w:val="22"/>
              </w:rPr>
              <w:t>8</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94757B0">
            <w:pPr>
              <w:jc w:val="center"/>
              <w:rPr>
                <w:rFonts w:ascii="宋体" w:hAnsi="宋体" w:eastAsia="宋体" w:cs="宋体"/>
                <w:sz w:val="22"/>
                <w:szCs w:val="22"/>
              </w:rPr>
            </w:pPr>
            <w:r>
              <w:rPr>
                <w:rFonts w:hint="eastAsia" w:ascii="宋体" w:hAnsi="宋体" w:eastAsia="宋体"/>
                <w:sz w:val="22"/>
                <w:szCs w:val="22"/>
              </w:rPr>
              <w:t>带蓝牙USB处理器</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175C06E3">
            <w:pPr>
              <w:rPr>
                <w:rFonts w:ascii="宋体" w:hAnsi="宋体" w:eastAsia="宋体" w:cs="宋体"/>
                <w:sz w:val="20"/>
                <w:szCs w:val="20"/>
              </w:rPr>
            </w:pPr>
            <w:r>
              <w:rPr>
                <w:rFonts w:hint="eastAsia" w:ascii="宋体" w:hAnsi="宋体" w:eastAsia="宋体"/>
                <w:sz w:val="20"/>
                <w:szCs w:val="20"/>
              </w:rPr>
              <w:t>可编程多媒体中央集中智能影控处理中心主机，</w:t>
            </w:r>
            <w:r>
              <w:rPr>
                <w:rFonts w:hint="eastAsia" w:ascii="宋体" w:hAnsi="宋体" w:eastAsia="宋体"/>
                <w:sz w:val="20"/>
                <w:szCs w:val="20"/>
              </w:rPr>
              <w:br w:type="textWrapping"/>
            </w:r>
            <w:r>
              <w:rPr>
                <w:rFonts w:hint="eastAsia" w:ascii="宋体" w:hAnsi="宋体" w:eastAsia="宋体"/>
                <w:sz w:val="20"/>
                <w:szCs w:val="20"/>
              </w:rPr>
              <w:t>技术规格：内置GN-185通信协议处理器，通过LAN端口的GN-185通讯协议连接智能照明模块、可触摸液晶控制屏、投影机控制串口或LED大屏电箱控制口；内置数字电源管理，含5路国标全兼容紫铜合金输出插座，输出总功率5KW，总输出25A安倍，单个插座最大1.5KW；</w:t>
            </w:r>
            <w:r>
              <w:rPr>
                <w:rFonts w:hint="eastAsia" w:ascii="宋体" w:hAnsi="宋体" w:eastAsia="宋体"/>
                <w:sz w:val="20"/>
                <w:szCs w:val="20"/>
              </w:rPr>
              <w:br w:type="textWrapping"/>
            </w:r>
            <w:r>
              <w:rPr>
                <w:rFonts w:hint="eastAsia" w:ascii="宋体" w:hAnsi="宋体" w:eastAsia="宋体"/>
                <w:sz w:val="20"/>
                <w:szCs w:val="20"/>
              </w:rPr>
              <w:t>输入连接器国标3脚紫铜合金电源插头，电源线防折断保护装置；</w:t>
            </w:r>
            <w:r>
              <w:rPr>
                <w:rFonts w:hint="eastAsia" w:ascii="宋体" w:hAnsi="宋体" w:eastAsia="宋体"/>
                <w:sz w:val="20"/>
                <w:szCs w:val="20"/>
              </w:rPr>
              <w:br w:type="textWrapping"/>
            </w:r>
            <w:r>
              <w:rPr>
                <w:rFonts w:hint="eastAsia" w:ascii="宋体" w:hAnsi="宋体" w:eastAsia="宋体"/>
                <w:sz w:val="20"/>
                <w:szCs w:val="20"/>
              </w:rPr>
              <w:t>电力条件单相3线（180~240V/50.60 Hz），每通道最大输出电流容量15A/60s或8Arms；</w:t>
            </w:r>
            <w:r>
              <w:rPr>
                <w:rFonts w:hint="eastAsia" w:ascii="宋体" w:hAnsi="宋体" w:eastAsia="宋体"/>
                <w:sz w:val="20"/>
                <w:szCs w:val="20"/>
              </w:rPr>
              <w:br w:type="textWrapping"/>
            </w:r>
            <w:r>
              <w:rPr>
                <w:rFonts w:hint="eastAsia" w:ascii="宋体" w:hAnsi="宋体" w:eastAsia="宋体"/>
                <w:sz w:val="20"/>
                <w:szCs w:val="20"/>
              </w:rPr>
              <w:t>输入通道≥8 路平衡输入 Mic话筒/line level线路；</w:t>
            </w:r>
            <w:r>
              <w:rPr>
                <w:rFonts w:hint="eastAsia" w:ascii="宋体" w:hAnsi="宋体" w:eastAsia="宋体"/>
                <w:sz w:val="20"/>
                <w:szCs w:val="20"/>
              </w:rPr>
              <w:br w:type="textWrapping"/>
            </w:r>
            <w:r>
              <w:rPr>
                <w:rFonts w:hint="eastAsia" w:ascii="宋体" w:hAnsi="宋体" w:eastAsia="宋体"/>
                <w:sz w:val="20"/>
                <w:szCs w:val="20"/>
              </w:rPr>
              <w:t>输出通道≥8 路平衡输出 line level线路；</w:t>
            </w:r>
            <w:r>
              <w:rPr>
                <w:rFonts w:hint="eastAsia" w:ascii="宋体" w:hAnsi="宋体" w:eastAsia="宋体"/>
                <w:sz w:val="20"/>
                <w:szCs w:val="20"/>
              </w:rPr>
              <w:br w:type="textWrapping"/>
            </w:r>
            <w:r>
              <w:rPr>
                <w:rFonts w:hint="eastAsia" w:ascii="宋体" w:hAnsi="宋体" w:eastAsia="宋体"/>
                <w:sz w:val="20"/>
                <w:szCs w:val="20"/>
              </w:rPr>
              <w:t>音频接口3.81 mm 凤凰插 12-pin；</w:t>
            </w:r>
            <w:r>
              <w:rPr>
                <w:rFonts w:hint="eastAsia" w:ascii="宋体" w:hAnsi="宋体" w:eastAsia="宋体"/>
                <w:sz w:val="20"/>
                <w:szCs w:val="20"/>
              </w:rPr>
              <w:br w:type="textWrapping"/>
            </w:r>
            <w:r>
              <w:rPr>
                <w:rFonts w:hint="eastAsia" w:ascii="宋体" w:hAnsi="宋体" w:eastAsia="宋体"/>
                <w:sz w:val="20"/>
                <w:szCs w:val="20"/>
              </w:rPr>
              <w:t>每路输入带反馈抑制功能，带自动混音和矩阵混音功能；</w:t>
            </w:r>
            <w:r>
              <w:rPr>
                <w:rFonts w:hint="eastAsia" w:ascii="宋体" w:hAnsi="宋体" w:eastAsia="宋体"/>
                <w:sz w:val="20"/>
                <w:szCs w:val="20"/>
              </w:rPr>
              <w:br w:type="textWrapping"/>
            </w:r>
            <w:r>
              <w:rPr>
                <w:rFonts w:hint="eastAsia" w:ascii="宋体" w:hAnsi="宋体" w:eastAsia="宋体"/>
                <w:sz w:val="20"/>
                <w:szCs w:val="20"/>
              </w:rPr>
              <w:t>支持回声消除功能；支持u盘播放暖场音乐；支持会议u盘录音；</w:t>
            </w:r>
            <w:r>
              <w:rPr>
                <w:rFonts w:hint="eastAsia" w:ascii="宋体" w:hAnsi="宋体" w:eastAsia="宋体"/>
                <w:sz w:val="20"/>
                <w:szCs w:val="20"/>
              </w:rPr>
              <w:br w:type="textWrapping"/>
            </w:r>
            <w:r>
              <w:rPr>
                <w:rFonts w:hint="eastAsia" w:ascii="宋体" w:hAnsi="宋体" w:eastAsia="宋体"/>
                <w:sz w:val="20"/>
                <w:szCs w:val="20"/>
              </w:rPr>
              <w:t>输入≥8段PEQ可调，输出≥8段PEQ可调；</w:t>
            </w:r>
            <w:r>
              <w:rPr>
                <w:rFonts w:hint="eastAsia" w:ascii="宋体" w:hAnsi="宋体" w:eastAsia="宋体"/>
                <w:sz w:val="20"/>
                <w:szCs w:val="20"/>
              </w:rPr>
              <w:br w:type="textWrapping"/>
            </w:r>
            <w:r>
              <w:rPr>
                <w:rFonts w:hint="eastAsia" w:ascii="宋体" w:hAnsi="宋体" w:eastAsia="宋体"/>
                <w:sz w:val="20"/>
                <w:szCs w:val="20"/>
              </w:rPr>
              <w:t>每通道幻象电源+48VDC/10mA；</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D805E65">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7C8E77E6">
            <w:pPr>
              <w:jc w:val="center"/>
              <w:rPr>
                <w:rFonts w:ascii="宋体" w:hAnsi="宋体" w:eastAsia="宋体" w:cs="宋体"/>
                <w:sz w:val="20"/>
                <w:szCs w:val="20"/>
              </w:rPr>
            </w:pPr>
            <w:r>
              <w:rPr>
                <w:rFonts w:hint="eastAsia" w:ascii="宋体" w:hAnsi="宋体" w:eastAsia="宋体"/>
                <w:sz w:val="20"/>
                <w:szCs w:val="20"/>
              </w:rPr>
              <w:t>1</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18F6BC0">
            <w:pPr>
              <w:jc w:val="center"/>
              <w:rPr>
                <w:rFonts w:ascii="宋体" w:hAnsi="宋体" w:eastAsia="宋体" w:cs="仿宋"/>
                <w:sz w:val="20"/>
                <w:szCs w:val="20"/>
              </w:rPr>
            </w:pPr>
          </w:p>
        </w:tc>
      </w:tr>
      <w:tr w14:paraId="05E89536">
        <w:tblPrEx>
          <w:tblCellMar>
            <w:top w:w="0" w:type="dxa"/>
            <w:left w:w="108" w:type="dxa"/>
            <w:bottom w:w="0" w:type="dxa"/>
            <w:right w:w="108" w:type="dxa"/>
          </w:tblCellMar>
        </w:tblPrEx>
        <w:trPr>
          <w:trHeight w:val="691"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67272D1B">
            <w:pPr>
              <w:jc w:val="center"/>
              <w:textAlignment w:val="center"/>
              <w:rPr>
                <w:rFonts w:ascii="宋体" w:hAnsi="宋体" w:eastAsia="宋体" w:cs="仿宋"/>
                <w:sz w:val="22"/>
                <w:szCs w:val="22"/>
              </w:rPr>
            </w:pPr>
            <w:r>
              <w:rPr>
                <w:rFonts w:hint="eastAsia" w:ascii="宋体" w:hAnsi="宋体" w:eastAsia="宋体" w:cs="仿宋"/>
                <w:kern w:val="0"/>
                <w:sz w:val="22"/>
                <w:szCs w:val="22"/>
              </w:rPr>
              <w:t>9</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E698A24">
            <w:pPr>
              <w:jc w:val="center"/>
              <w:rPr>
                <w:rFonts w:ascii="宋体" w:hAnsi="宋体" w:eastAsia="宋体" w:cs="宋体"/>
                <w:sz w:val="22"/>
                <w:szCs w:val="22"/>
              </w:rPr>
            </w:pPr>
            <w:r>
              <w:rPr>
                <w:rFonts w:hint="eastAsia" w:ascii="宋体" w:hAnsi="宋体" w:eastAsia="宋体"/>
                <w:sz w:val="22"/>
                <w:szCs w:val="22"/>
              </w:rPr>
              <w:t>无线手持话筒</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6E16E376">
            <w:pPr>
              <w:rPr>
                <w:rFonts w:ascii="宋体" w:hAnsi="宋体" w:eastAsia="宋体" w:cs="宋体"/>
                <w:sz w:val="20"/>
                <w:szCs w:val="20"/>
              </w:rPr>
            </w:pPr>
            <w:r>
              <w:rPr>
                <w:rFonts w:hint="eastAsia" w:ascii="宋体" w:hAnsi="宋体" w:eastAsia="宋体"/>
                <w:sz w:val="20"/>
                <w:szCs w:val="20"/>
              </w:rPr>
              <w:t>第三代无线音频麦克风！稳定性与声音品质有大幅度的提升。经典话筒放大技术，提升会议室的扩声效果，为参会人员提供更清晰、更舒适的声音体验。</w:t>
            </w:r>
            <w:r>
              <w:rPr>
                <w:rFonts w:hint="eastAsia" w:ascii="宋体" w:hAnsi="宋体" w:eastAsia="宋体"/>
                <w:sz w:val="20"/>
                <w:szCs w:val="20"/>
              </w:rPr>
              <w:br w:type="textWrapping"/>
            </w:r>
            <w:r>
              <w:rPr>
                <w:rFonts w:hint="eastAsia" w:ascii="宋体" w:hAnsi="宋体" w:eastAsia="宋体"/>
                <w:sz w:val="20"/>
                <w:szCs w:val="20"/>
              </w:rPr>
              <w:t xml:space="preserve">接收机内置全球通用电源， </w:t>
            </w:r>
            <w:r>
              <w:rPr>
                <w:rFonts w:hint="eastAsia" w:ascii="宋体" w:hAnsi="宋体" w:eastAsia="宋体"/>
                <w:sz w:val="20"/>
                <w:szCs w:val="20"/>
              </w:rPr>
              <w:br w:type="textWrapping"/>
            </w:r>
            <w:r>
              <w:rPr>
                <w:rFonts w:hint="eastAsia" w:ascii="宋体" w:hAnsi="宋体" w:eastAsia="宋体"/>
                <w:sz w:val="20"/>
                <w:szCs w:val="20"/>
              </w:rPr>
              <w:t>频率范围≥640-690MHz</w:t>
            </w:r>
            <w:r>
              <w:rPr>
                <w:rFonts w:hint="eastAsia" w:ascii="宋体" w:hAnsi="宋体" w:eastAsia="宋体"/>
                <w:sz w:val="20"/>
                <w:szCs w:val="20"/>
              </w:rPr>
              <w:br w:type="textWrapping"/>
            </w:r>
            <w:r>
              <w:rPr>
                <w:rFonts w:hint="eastAsia" w:ascii="宋体" w:hAnsi="宋体" w:eastAsia="宋体"/>
                <w:sz w:val="20"/>
                <w:szCs w:val="20"/>
              </w:rPr>
              <w:t>调试方式宽带FM</w:t>
            </w:r>
            <w:r>
              <w:rPr>
                <w:rFonts w:hint="eastAsia" w:ascii="宋体" w:hAnsi="宋体" w:eastAsia="宋体"/>
                <w:sz w:val="20"/>
                <w:szCs w:val="20"/>
              </w:rPr>
              <w:br w:type="textWrapping"/>
            </w:r>
            <w:r>
              <w:rPr>
                <w:rFonts w:hint="eastAsia" w:ascii="宋体" w:hAnsi="宋体" w:eastAsia="宋体"/>
                <w:sz w:val="20"/>
                <w:szCs w:val="20"/>
              </w:rPr>
              <w:t>信道数量≥200</w:t>
            </w:r>
            <w:r>
              <w:rPr>
                <w:rFonts w:hint="eastAsia" w:ascii="宋体" w:hAnsi="宋体" w:eastAsia="宋体"/>
                <w:sz w:val="20"/>
                <w:szCs w:val="20"/>
              </w:rPr>
              <w:br w:type="textWrapping"/>
            </w:r>
            <w:r>
              <w:rPr>
                <w:rFonts w:hint="eastAsia" w:ascii="宋体" w:hAnsi="宋体" w:eastAsia="宋体"/>
                <w:sz w:val="20"/>
                <w:szCs w:val="20"/>
              </w:rPr>
              <w:t>信道间隔≥180KHz</w:t>
            </w:r>
            <w:r>
              <w:rPr>
                <w:rFonts w:hint="eastAsia" w:ascii="宋体" w:hAnsi="宋体" w:eastAsia="宋体"/>
                <w:sz w:val="20"/>
                <w:szCs w:val="20"/>
              </w:rPr>
              <w:br w:type="textWrapping"/>
            </w:r>
            <w:r>
              <w:rPr>
                <w:rFonts w:hint="eastAsia" w:ascii="宋体" w:hAnsi="宋体" w:eastAsia="宋体"/>
                <w:sz w:val="20"/>
                <w:szCs w:val="20"/>
              </w:rPr>
              <w:t>频率稳定度+0.005%以内</w:t>
            </w:r>
            <w:r>
              <w:rPr>
                <w:rFonts w:hint="eastAsia" w:ascii="宋体" w:hAnsi="宋体" w:eastAsia="宋体"/>
                <w:sz w:val="20"/>
                <w:szCs w:val="20"/>
              </w:rPr>
              <w:br w:type="textWrapping"/>
            </w:r>
            <w:r>
              <w:rPr>
                <w:rFonts w:hint="eastAsia" w:ascii="宋体" w:hAnsi="宋体" w:eastAsia="宋体"/>
                <w:sz w:val="20"/>
                <w:szCs w:val="20"/>
              </w:rPr>
              <w:t>动态范围≥100dB</w:t>
            </w:r>
            <w:r>
              <w:rPr>
                <w:rFonts w:hint="eastAsia" w:ascii="宋体" w:hAnsi="宋体" w:eastAsia="宋体"/>
                <w:sz w:val="20"/>
                <w:szCs w:val="20"/>
              </w:rPr>
              <w:br w:type="textWrapping"/>
            </w:r>
            <w:r>
              <w:rPr>
                <w:rFonts w:hint="eastAsia" w:ascii="宋体" w:hAnsi="宋体" w:eastAsia="宋体"/>
                <w:sz w:val="20"/>
                <w:szCs w:val="20"/>
              </w:rPr>
              <w:t>音频响应≥45Hz-18KHz (-3dB)</w:t>
            </w:r>
            <w:r>
              <w:rPr>
                <w:rFonts w:hint="eastAsia" w:ascii="宋体" w:hAnsi="宋体" w:eastAsia="宋体"/>
                <w:sz w:val="20"/>
                <w:szCs w:val="20"/>
              </w:rPr>
              <w:br w:type="textWrapping"/>
            </w:r>
            <w:r>
              <w:rPr>
                <w:rFonts w:hint="eastAsia" w:ascii="宋体" w:hAnsi="宋体" w:eastAsia="宋体"/>
                <w:sz w:val="20"/>
                <w:szCs w:val="20"/>
              </w:rPr>
              <w:t>综合信噪比&gt;105dB</w:t>
            </w:r>
            <w:r>
              <w:rPr>
                <w:rFonts w:hint="eastAsia" w:ascii="宋体" w:hAnsi="宋体" w:eastAsia="宋体"/>
                <w:sz w:val="20"/>
                <w:szCs w:val="20"/>
              </w:rPr>
              <w:br w:type="textWrapping"/>
            </w:r>
            <w:r>
              <w:rPr>
                <w:rFonts w:hint="eastAsia" w:ascii="宋体" w:hAnsi="宋体" w:eastAsia="宋体"/>
                <w:sz w:val="20"/>
                <w:szCs w:val="20"/>
              </w:rPr>
              <w:t>综合失真&lt;0.5%</w:t>
            </w:r>
            <w:r>
              <w:rPr>
                <w:rFonts w:hint="eastAsia" w:ascii="宋体" w:hAnsi="宋体" w:eastAsia="宋体"/>
                <w:sz w:val="20"/>
                <w:szCs w:val="20"/>
              </w:rPr>
              <w:br w:type="textWrapping"/>
            </w:r>
            <w:r>
              <w:rPr>
                <w:rFonts w:hint="eastAsia" w:ascii="宋体" w:hAnsi="宋体" w:eastAsia="宋体"/>
                <w:sz w:val="20"/>
                <w:szCs w:val="20"/>
              </w:rPr>
              <w:t>灵敏度12dBuV (80dBS/N)</w:t>
            </w:r>
            <w:r>
              <w:rPr>
                <w:rFonts w:hint="eastAsia" w:ascii="宋体" w:hAnsi="宋体" w:eastAsia="宋体"/>
                <w:sz w:val="20"/>
                <w:szCs w:val="20"/>
              </w:rPr>
              <w:br w:type="textWrapping"/>
            </w:r>
            <w:r>
              <w:rPr>
                <w:rFonts w:hint="eastAsia" w:ascii="宋体" w:hAnsi="宋体" w:eastAsia="宋体"/>
                <w:sz w:val="20"/>
                <w:szCs w:val="20"/>
              </w:rPr>
              <w:t>杂散抑制&gt;75dB</w:t>
            </w:r>
            <w:r>
              <w:rPr>
                <w:rFonts w:hint="eastAsia" w:ascii="宋体" w:hAnsi="宋体" w:eastAsia="宋体"/>
                <w:sz w:val="20"/>
                <w:szCs w:val="20"/>
              </w:rPr>
              <w:br w:type="textWrapping"/>
            </w:r>
            <w:r>
              <w:rPr>
                <w:rFonts w:hint="eastAsia" w:ascii="宋体" w:hAnsi="宋体" w:eastAsia="宋体"/>
                <w:sz w:val="20"/>
                <w:szCs w:val="20"/>
              </w:rPr>
              <w:t>最大输出电平+6dBV</w:t>
            </w:r>
            <w:r>
              <w:rPr>
                <w:rFonts w:hint="eastAsia" w:ascii="宋体" w:hAnsi="宋体" w:eastAsia="宋体"/>
                <w:sz w:val="20"/>
                <w:szCs w:val="20"/>
              </w:rPr>
              <w:br w:type="textWrapping"/>
            </w:r>
            <w:r>
              <w:rPr>
                <w:rFonts w:hint="eastAsia" w:ascii="宋体" w:hAnsi="宋体" w:eastAsia="宋体"/>
                <w:sz w:val="20"/>
                <w:szCs w:val="20"/>
              </w:rPr>
              <w:t>输入电压110V~240V 50/60h</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974E7E5">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05C2171C">
            <w:pPr>
              <w:jc w:val="center"/>
              <w:rPr>
                <w:rFonts w:ascii="宋体" w:hAnsi="宋体" w:eastAsia="宋体" w:cs="宋体"/>
                <w:sz w:val="20"/>
                <w:szCs w:val="20"/>
              </w:rPr>
            </w:pPr>
            <w:r>
              <w:rPr>
                <w:rFonts w:hint="eastAsia" w:ascii="宋体" w:hAnsi="宋体" w:eastAsia="宋体"/>
                <w:sz w:val="20"/>
                <w:szCs w:val="20"/>
              </w:rPr>
              <w:t xml:space="preserve">2 </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6D0E382">
            <w:pPr>
              <w:jc w:val="center"/>
              <w:rPr>
                <w:rFonts w:ascii="宋体" w:hAnsi="宋体" w:eastAsia="宋体" w:cs="仿宋"/>
                <w:sz w:val="20"/>
                <w:szCs w:val="20"/>
              </w:rPr>
            </w:pPr>
          </w:p>
        </w:tc>
      </w:tr>
      <w:tr w14:paraId="4DA40656">
        <w:tblPrEx>
          <w:tblCellMar>
            <w:top w:w="0" w:type="dxa"/>
            <w:left w:w="108" w:type="dxa"/>
            <w:bottom w:w="0" w:type="dxa"/>
            <w:right w:w="108" w:type="dxa"/>
          </w:tblCellMar>
        </w:tblPrEx>
        <w:trPr>
          <w:trHeight w:val="765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5A630849">
            <w:pPr>
              <w:jc w:val="center"/>
              <w:textAlignment w:val="center"/>
              <w:rPr>
                <w:rFonts w:ascii="宋体" w:hAnsi="宋体" w:eastAsia="宋体" w:cs="仿宋"/>
                <w:sz w:val="22"/>
                <w:szCs w:val="22"/>
              </w:rPr>
            </w:pPr>
            <w:r>
              <w:rPr>
                <w:rFonts w:hint="eastAsia" w:ascii="宋体" w:hAnsi="宋体" w:eastAsia="宋体" w:cs="仿宋"/>
                <w:kern w:val="0"/>
                <w:sz w:val="22"/>
                <w:szCs w:val="22"/>
              </w:rPr>
              <w:t>10</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770C997">
            <w:pPr>
              <w:jc w:val="center"/>
              <w:rPr>
                <w:rFonts w:ascii="宋体" w:hAnsi="宋体" w:eastAsia="宋体" w:cs="宋体"/>
                <w:sz w:val="22"/>
                <w:szCs w:val="22"/>
              </w:rPr>
            </w:pPr>
            <w:r>
              <w:rPr>
                <w:rFonts w:hint="eastAsia" w:ascii="宋体" w:hAnsi="宋体" w:eastAsia="宋体"/>
                <w:sz w:val="22"/>
                <w:szCs w:val="22"/>
              </w:rPr>
              <w:t>一拖二无线会议话筒</w:t>
            </w:r>
          </w:p>
        </w:tc>
        <w:tc>
          <w:tcPr>
            <w:tcW w:w="4470" w:type="dxa"/>
            <w:tcBorders>
              <w:top w:val="single" w:color="000000" w:sz="4" w:space="0"/>
              <w:left w:val="single" w:color="000000" w:sz="4" w:space="0"/>
              <w:bottom w:val="single" w:color="auto" w:sz="4" w:space="0"/>
              <w:right w:val="single" w:color="000000" w:sz="4" w:space="0"/>
            </w:tcBorders>
            <w:noWrap w:val="0"/>
            <w:vAlign w:val="center"/>
          </w:tcPr>
          <w:p w14:paraId="31B9D294">
            <w:pPr>
              <w:rPr>
                <w:rFonts w:ascii="宋体" w:hAnsi="宋体" w:eastAsia="宋体" w:cs="宋体"/>
                <w:sz w:val="20"/>
                <w:szCs w:val="20"/>
              </w:rPr>
            </w:pPr>
            <w:r>
              <w:rPr>
                <w:rFonts w:hint="eastAsia" w:ascii="宋体" w:hAnsi="宋体" w:eastAsia="宋体"/>
                <w:sz w:val="20"/>
                <w:szCs w:val="20"/>
              </w:rPr>
              <w:t>第三代无线音频麦克风！优秀的设计有利于高频传输与低频放大！更低的噪声意味着语音的清晰度得到了提高！</w:t>
            </w:r>
            <w:r>
              <w:rPr>
                <w:rFonts w:hint="eastAsia" w:ascii="宋体" w:hAnsi="宋体" w:eastAsia="宋体"/>
                <w:sz w:val="20"/>
                <w:szCs w:val="20"/>
              </w:rPr>
              <w:br w:type="textWrapping"/>
            </w:r>
            <w:r>
              <w:rPr>
                <w:rFonts w:hint="eastAsia" w:ascii="宋体" w:hAnsi="宋体" w:eastAsia="宋体"/>
                <w:sz w:val="20"/>
                <w:szCs w:val="20"/>
              </w:rPr>
              <w:t>采用最新的雷达避让技术，自动匹配最佳工作频道；</w:t>
            </w:r>
            <w:r>
              <w:rPr>
                <w:rFonts w:hint="eastAsia" w:ascii="宋体" w:hAnsi="宋体" w:eastAsia="宋体"/>
                <w:sz w:val="20"/>
                <w:szCs w:val="20"/>
              </w:rPr>
              <w:br w:type="textWrapping"/>
            </w:r>
            <w:r>
              <w:rPr>
                <w:rFonts w:hint="eastAsia" w:ascii="宋体" w:hAnsi="宋体" w:eastAsia="宋体"/>
                <w:sz w:val="20"/>
                <w:szCs w:val="20"/>
              </w:rPr>
              <w:t>先进的数字导频技术确保信号稳定传输，提供更可靠的性能。</w:t>
            </w:r>
            <w:r>
              <w:rPr>
                <w:rFonts w:hint="eastAsia" w:ascii="宋体" w:hAnsi="宋体" w:eastAsia="宋体"/>
                <w:sz w:val="20"/>
                <w:szCs w:val="20"/>
              </w:rPr>
              <w:br w:type="textWrapping"/>
            </w:r>
            <w:r>
              <w:rPr>
                <w:rFonts w:hint="eastAsia" w:ascii="宋体" w:hAnsi="宋体" w:eastAsia="宋体"/>
                <w:sz w:val="20"/>
                <w:szCs w:val="20"/>
              </w:rPr>
              <w:t>频率范围640-690MHz</w:t>
            </w:r>
            <w:r>
              <w:rPr>
                <w:rFonts w:hint="eastAsia" w:ascii="宋体" w:hAnsi="宋体" w:eastAsia="宋体"/>
                <w:sz w:val="20"/>
                <w:szCs w:val="20"/>
              </w:rPr>
              <w:br w:type="textWrapping"/>
            </w:r>
            <w:r>
              <w:rPr>
                <w:rFonts w:hint="eastAsia" w:ascii="宋体" w:hAnsi="宋体" w:eastAsia="宋体"/>
                <w:sz w:val="20"/>
                <w:szCs w:val="20"/>
              </w:rPr>
              <w:t>调试方式宽带FM</w:t>
            </w:r>
            <w:r>
              <w:rPr>
                <w:rFonts w:hint="eastAsia" w:ascii="宋体" w:hAnsi="宋体" w:eastAsia="宋体"/>
                <w:sz w:val="20"/>
                <w:szCs w:val="20"/>
              </w:rPr>
              <w:br w:type="textWrapping"/>
            </w:r>
            <w:r>
              <w:rPr>
                <w:rFonts w:hint="eastAsia" w:ascii="宋体" w:hAnsi="宋体" w:eastAsia="宋体"/>
                <w:sz w:val="20"/>
                <w:szCs w:val="20"/>
              </w:rPr>
              <w:t>信道数量≥200</w:t>
            </w:r>
            <w:r>
              <w:rPr>
                <w:rFonts w:hint="eastAsia" w:ascii="宋体" w:hAnsi="宋体" w:eastAsia="宋体"/>
                <w:sz w:val="20"/>
                <w:szCs w:val="20"/>
              </w:rPr>
              <w:br w:type="textWrapping"/>
            </w:r>
            <w:r>
              <w:rPr>
                <w:rFonts w:hint="eastAsia" w:ascii="宋体" w:hAnsi="宋体" w:eastAsia="宋体"/>
                <w:sz w:val="20"/>
                <w:szCs w:val="20"/>
              </w:rPr>
              <w:t>信道间隔≥180KHz</w:t>
            </w:r>
            <w:r>
              <w:rPr>
                <w:rFonts w:hint="eastAsia" w:ascii="宋体" w:hAnsi="宋体" w:eastAsia="宋体"/>
                <w:sz w:val="20"/>
                <w:szCs w:val="20"/>
              </w:rPr>
              <w:br w:type="textWrapping"/>
            </w:r>
            <w:r>
              <w:rPr>
                <w:rFonts w:hint="eastAsia" w:ascii="宋体" w:hAnsi="宋体" w:eastAsia="宋体"/>
                <w:sz w:val="20"/>
                <w:szCs w:val="20"/>
              </w:rPr>
              <w:t>频率稳定度+0.005%以内</w:t>
            </w:r>
            <w:r>
              <w:rPr>
                <w:rFonts w:hint="eastAsia" w:ascii="宋体" w:hAnsi="宋体" w:eastAsia="宋体"/>
                <w:sz w:val="20"/>
                <w:szCs w:val="20"/>
              </w:rPr>
              <w:br w:type="textWrapping"/>
            </w:r>
            <w:r>
              <w:rPr>
                <w:rFonts w:hint="eastAsia" w:ascii="宋体" w:hAnsi="宋体" w:eastAsia="宋体"/>
                <w:sz w:val="20"/>
                <w:szCs w:val="20"/>
              </w:rPr>
              <w:t>动态范围≥100dB</w:t>
            </w:r>
            <w:r>
              <w:rPr>
                <w:rFonts w:hint="eastAsia" w:ascii="宋体" w:hAnsi="宋体" w:eastAsia="宋体"/>
                <w:sz w:val="20"/>
                <w:szCs w:val="20"/>
              </w:rPr>
              <w:br w:type="textWrapping"/>
            </w:r>
            <w:r>
              <w:rPr>
                <w:rFonts w:hint="eastAsia" w:ascii="宋体" w:hAnsi="宋体" w:eastAsia="宋体"/>
                <w:sz w:val="20"/>
                <w:szCs w:val="20"/>
              </w:rPr>
              <w:t>音频响应≥45Hz-18KHz (-3dB)</w:t>
            </w:r>
            <w:r>
              <w:rPr>
                <w:rFonts w:hint="eastAsia" w:ascii="宋体" w:hAnsi="宋体" w:eastAsia="宋体"/>
                <w:sz w:val="20"/>
                <w:szCs w:val="20"/>
              </w:rPr>
              <w:br w:type="textWrapping"/>
            </w:r>
            <w:r>
              <w:rPr>
                <w:rFonts w:hint="eastAsia" w:ascii="宋体" w:hAnsi="宋体" w:eastAsia="宋体"/>
                <w:sz w:val="20"/>
                <w:szCs w:val="20"/>
              </w:rPr>
              <w:t>综合信噪比&gt;105dB</w:t>
            </w:r>
            <w:r>
              <w:rPr>
                <w:rFonts w:hint="eastAsia" w:ascii="宋体" w:hAnsi="宋体" w:eastAsia="宋体"/>
                <w:sz w:val="20"/>
                <w:szCs w:val="20"/>
              </w:rPr>
              <w:br w:type="textWrapping"/>
            </w:r>
            <w:r>
              <w:rPr>
                <w:rFonts w:hint="eastAsia" w:ascii="宋体" w:hAnsi="宋体" w:eastAsia="宋体"/>
                <w:sz w:val="20"/>
                <w:szCs w:val="20"/>
              </w:rPr>
              <w:t>综合失真&lt;0.5%</w:t>
            </w:r>
            <w:r>
              <w:rPr>
                <w:rFonts w:hint="eastAsia" w:ascii="宋体" w:hAnsi="宋体" w:eastAsia="宋体"/>
                <w:sz w:val="20"/>
                <w:szCs w:val="20"/>
              </w:rPr>
              <w:br w:type="textWrapping"/>
            </w:r>
            <w:r>
              <w:rPr>
                <w:rFonts w:hint="eastAsia" w:ascii="宋体" w:hAnsi="宋体" w:eastAsia="宋体"/>
                <w:sz w:val="20"/>
                <w:szCs w:val="20"/>
              </w:rPr>
              <w:t>灵敏度12dBuV (80dBS/N)</w:t>
            </w:r>
            <w:r>
              <w:rPr>
                <w:rFonts w:hint="eastAsia" w:ascii="宋体" w:hAnsi="宋体" w:eastAsia="宋体"/>
                <w:sz w:val="20"/>
                <w:szCs w:val="20"/>
              </w:rPr>
              <w:br w:type="textWrapping"/>
            </w:r>
            <w:r>
              <w:rPr>
                <w:rFonts w:hint="eastAsia" w:ascii="宋体" w:hAnsi="宋体" w:eastAsia="宋体"/>
                <w:sz w:val="20"/>
                <w:szCs w:val="20"/>
              </w:rPr>
              <w:t>杂散抑制&gt;75dB</w:t>
            </w:r>
            <w:r>
              <w:rPr>
                <w:rFonts w:hint="eastAsia" w:ascii="宋体" w:hAnsi="宋体" w:eastAsia="宋体"/>
                <w:sz w:val="20"/>
                <w:szCs w:val="20"/>
              </w:rPr>
              <w:br w:type="textWrapping"/>
            </w:r>
            <w:r>
              <w:rPr>
                <w:rFonts w:hint="eastAsia" w:ascii="宋体" w:hAnsi="宋体" w:eastAsia="宋体"/>
                <w:sz w:val="20"/>
                <w:szCs w:val="20"/>
              </w:rPr>
              <w:t>最大输出电平+6dBV</w:t>
            </w:r>
            <w:r>
              <w:rPr>
                <w:rFonts w:hint="eastAsia" w:ascii="宋体" w:hAnsi="宋体" w:eastAsia="宋体"/>
                <w:sz w:val="20"/>
                <w:szCs w:val="20"/>
              </w:rPr>
              <w:br w:type="textWrapping"/>
            </w:r>
            <w:r>
              <w:rPr>
                <w:rFonts w:hint="eastAsia" w:ascii="宋体" w:hAnsi="宋体" w:eastAsia="宋体"/>
                <w:sz w:val="20"/>
                <w:szCs w:val="20"/>
              </w:rPr>
              <w:t>输入电压110V~240V 50/60h</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8126270">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4531989B">
            <w:pPr>
              <w:jc w:val="center"/>
              <w:rPr>
                <w:rFonts w:ascii="宋体" w:hAnsi="宋体" w:eastAsia="宋体" w:cs="宋体"/>
                <w:sz w:val="20"/>
                <w:szCs w:val="20"/>
              </w:rPr>
            </w:pPr>
            <w:r>
              <w:rPr>
                <w:rFonts w:hint="eastAsia" w:ascii="宋体" w:hAnsi="宋体" w:eastAsia="宋体"/>
                <w:sz w:val="20"/>
                <w:szCs w:val="20"/>
              </w:rPr>
              <w:t xml:space="preserve">3 </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64C5C6A">
            <w:pPr>
              <w:jc w:val="center"/>
              <w:rPr>
                <w:rFonts w:ascii="宋体" w:hAnsi="宋体" w:eastAsia="宋体" w:cs="仿宋"/>
                <w:sz w:val="20"/>
                <w:szCs w:val="20"/>
              </w:rPr>
            </w:pPr>
          </w:p>
        </w:tc>
      </w:tr>
      <w:tr w14:paraId="5664C2DD">
        <w:tblPrEx>
          <w:tblCellMar>
            <w:top w:w="0" w:type="dxa"/>
            <w:left w:w="108" w:type="dxa"/>
            <w:bottom w:w="0" w:type="dxa"/>
            <w:right w:w="108" w:type="dxa"/>
          </w:tblCellMar>
        </w:tblPrEx>
        <w:trPr>
          <w:trHeight w:val="844"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7FE183D5">
            <w:pPr>
              <w:jc w:val="center"/>
              <w:textAlignment w:val="center"/>
              <w:rPr>
                <w:rFonts w:ascii="宋体" w:hAnsi="宋体" w:eastAsia="宋体" w:cs="仿宋"/>
                <w:sz w:val="22"/>
                <w:szCs w:val="22"/>
              </w:rPr>
            </w:pPr>
            <w:r>
              <w:rPr>
                <w:rFonts w:hint="eastAsia" w:ascii="宋体" w:hAnsi="宋体" w:eastAsia="宋体" w:cs="仿宋"/>
                <w:kern w:val="0"/>
                <w:sz w:val="22"/>
                <w:szCs w:val="22"/>
              </w:rPr>
              <w:t>11</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16282D8">
            <w:pPr>
              <w:jc w:val="center"/>
              <w:rPr>
                <w:rFonts w:ascii="宋体" w:hAnsi="宋体" w:eastAsia="宋体" w:cs="宋体"/>
                <w:sz w:val="22"/>
                <w:szCs w:val="22"/>
              </w:rPr>
            </w:pPr>
            <w:r>
              <w:rPr>
                <w:rFonts w:hint="eastAsia" w:ascii="宋体" w:hAnsi="宋体" w:eastAsia="宋体"/>
                <w:sz w:val="22"/>
                <w:szCs w:val="22"/>
              </w:rPr>
              <w:t>稳压器</w:t>
            </w:r>
          </w:p>
        </w:tc>
        <w:tc>
          <w:tcPr>
            <w:tcW w:w="4470" w:type="dxa"/>
            <w:tcBorders>
              <w:top w:val="single" w:color="auto" w:sz="4" w:space="0"/>
              <w:left w:val="single" w:color="000000" w:sz="4" w:space="0"/>
              <w:bottom w:val="single" w:color="000000" w:sz="4" w:space="0"/>
              <w:right w:val="single" w:color="000000" w:sz="4" w:space="0"/>
            </w:tcBorders>
            <w:noWrap w:val="0"/>
            <w:vAlign w:val="center"/>
          </w:tcPr>
          <w:p w14:paraId="110D9403">
            <w:pPr>
              <w:rPr>
                <w:rFonts w:ascii="宋体" w:hAnsi="宋体" w:eastAsia="宋体" w:cs="仿宋"/>
                <w:sz w:val="20"/>
                <w:szCs w:val="20"/>
              </w:rPr>
            </w:pPr>
            <w:r>
              <w:rPr>
                <w:rFonts w:hint="eastAsia" w:ascii="宋体" w:hAnsi="宋体" w:eastAsia="宋体"/>
                <w:sz w:val="20"/>
                <w:szCs w:val="20"/>
              </w:rPr>
              <w:t>≥20KW国标高精度净化一体电源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C17CE73">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7E520BD9">
            <w:pPr>
              <w:jc w:val="center"/>
              <w:rPr>
                <w:rFonts w:ascii="宋体" w:hAnsi="宋体" w:eastAsia="宋体" w:cs="宋体"/>
                <w:sz w:val="20"/>
                <w:szCs w:val="20"/>
              </w:rPr>
            </w:pPr>
            <w:r>
              <w:rPr>
                <w:rFonts w:hint="eastAsia" w:ascii="宋体" w:hAnsi="宋体" w:eastAsia="宋体"/>
                <w:sz w:val="20"/>
                <w:szCs w:val="20"/>
              </w:rPr>
              <w:t xml:space="preserve">1 </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F272EA9">
            <w:pPr>
              <w:jc w:val="center"/>
              <w:rPr>
                <w:rFonts w:ascii="宋体" w:hAnsi="宋体" w:eastAsia="宋体" w:cs="仿宋"/>
                <w:sz w:val="20"/>
                <w:szCs w:val="20"/>
              </w:rPr>
            </w:pPr>
          </w:p>
        </w:tc>
      </w:tr>
      <w:tr w14:paraId="7D82609C">
        <w:tblPrEx>
          <w:tblCellMar>
            <w:top w:w="0" w:type="dxa"/>
            <w:left w:w="108" w:type="dxa"/>
            <w:bottom w:w="0" w:type="dxa"/>
            <w:right w:w="108" w:type="dxa"/>
          </w:tblCellMar>
        </w:tblPrEx>
        <w:trPr>
          <w:trHeight w:val="711"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7852266A">
            <w:pPr>
              <w:jc w:val="center"/>
              <w:textAlignment w:val="center"/>
              <w:rPr>
                <w:rFonts w:ascii="宋体" w:hAnsi="宋体" w:eastAsia="宋体" w:cs="仿宋"/>
                <w:sz w:val="22"/>
                <w:szCs w:val="22"/>
              </w:rPr>
            </w:pPr>
            <w:r>
              <w:rPr>
                <w:rFonts w:hint="eastAsia" w:ascii="宋体" w:hAnsi="宋体" w:eastAsia="宋体" w:cs="仿宋"/>
                <w:kern w:val="0"/>
                <w:sz w:val="22"/>
                <w:szCs w:val="22"/>
              </w:rPr>
              <w:t>12</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5CC2B35">
            <w:pPr>
              <w:jc w:val="center"/>
              <w:rPr>
                <w:rFonts w:ascii="宋体" w:hAnsi="宋体" w:eastAsia="宋体" w:cs="宋体"/>
                <w:sz w:val="22"/>
                <w:szCs w:val="22"/>
              </w:rPr>
            </w:pPr>
            <w:r>
              <w:rPr>
                <w:rFonts w:hint="eastAsia" w:ascii="宋体" w:hAnsi="宋体" w:eastAsia="宋体"/>
                <w:sz w:val="22"/>
                <w:szCs w:val="22"/>
              </w:rPr>
              <w:t>控制主机</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525B55A1">
            <w:pPr>
              <w:rPr>
                <w:rFonts w:ascii="宋体" w:hAnsi="宋体" w:eastAsia="宋体" w:cs="宋体"/>
                <w:sz w:val="20"/>
                <w:szCs w:val="20"/>
              </w:rPr>
            </w:pPr>
            <w:r>
              <w:rPr>
                <w:rFonts w:hint="eastAsia" w:ascii="宋体" w:hAnsi="宋体" w:eastAsia="宋体"/>
                <w:sz w:val="20"/>
                <w:szCs w:val="20"/>
              </w:rPr>
              <w:t>基本硬件规格：</w:t>
            </w:r>
            <w:r>
              <w:rPr>
                <w:rFonts w:hint="eastAsia" w:ascii="宋体" w:hAnsi="宋体" w:eastAsia="宋体"/>
                <w:sz w:val="20"/>
                <w:szCs w:val="20"/>
              </w:rPr>
              <w:br w:type="textWrapping"/>
            </w:r>
            <w:r>
              <w:rPr>
                <w:rFonts w:hint="eastAsia" w:ascii="宋体" w:hAnsi="宋体" w:eastAsia="宋体"/>
                <w:sz w:val="20"/>
                <w:szCs w:val="20"/>
              </w:rPr>
              <w:t>运行电压: 100-240V, 50-60Hz</w:t>
            </w:r>
            <w:r>
              <w:rPr>
                <w:rFonts w:hint="eastAsia" w:ascii="宋体" w:hAnsi="宋体" w:eastAsia="宋体"/>
                <w:sz w:val="20"/>
                <w:szCs w:val="20"/>
              </w:rPr>
              <w:br w:type="textWrapping"/>
            </w:r>
            <w:r>
              <w:rPr>
                <w:rFonts w:hint="eastAsia" w:ascii="宋体" w:hAnsi="宋体" w:eastAsia="宋体"/>
                <w:sz w:val="20"/>
                <w:szCs w:val="20"/>
              </w:rPr>
              <w:t>机箱规格：2U 19” rack mount</w:t>
            </w:r>
            <w:r>
              <w:rPr>
                <w:rFonts w:hint="eastAsia" w:ascii="宋体" w:hAnsi="宋体" w:eastAsia="宋体"/>
                <w:sz w:val="20"/>
                <w:szCs w:val="20"/>
              </w:rPr>
              <w:br w:type="textWrapping"/>
            </w:r>
            <w:r>
              <w:rPr>
                <w:rFonts w:hint="eastAsia" w:ascii="宋体" w:hAnsi="宋体" w:eastAsia="宋体"/>
                <w:sz w:val="20"/>
                <w:szCs w:val="20"/>
              </w:rPr>
              <w:t>操作系统: Windows 10 Embedded 定制版系统</w:t>
            </w:r>
            <w:r>
              <w:rPr>
                <w:rFonts w:hint="eastAsia" w:ascii="宋体" w:hAnsi="宋体" w:eastAsia="宋体"/>
                <w:sz w:val="20"/>
                <w:szCs w:val="20"/>
              </w:rPr>
              <w:br w:type="textWrapping"/>
            </w:r>
            <w:r>
              <w:rPr>
                <w:rFonts w:hint="eastAsia" w:ascii="宋体" w:hAnsi="宋体" w:eastAsia="宋体"/>
                <w:sz w:val="20"/>
                <w:szCs w:val="20"/>
              </w:rPr>
              <w:t>CPU处理器: Intel 酷睿≥ I5-11代≥ 6核12线程</w:t>
            </w:r>
            <w:r>
              <w:rPr>
                <w:rFonts w:hint="eastAsia" w:ascii="宋体" w:hAnsi="宋体" w:eastAsia="宋体"/>
                <w:sz w:val="20"/>
                <w:szCs w:val="20"/>
              </w:rPr>
              <w:br w:type="textWrapping"/>
            </w:r>
            <w:r>
              <w:rPr>
                <w:rFonts w:hint="eastAsia" w:ascii="宋体" w:hAnsi="宋体" w:eastAsia="宋体"/>
                <w:sz w:val="20"/>
                <w:szCs w:val="20"/>
              </w:rPr>
              <w:t>系统内存: ≥ 16GB  DDR4 3200 RAM</w:t>
            </w:r>
            <w:r>
              <w:rPr>
                <w:rFonts w:hint="eastAsia" w:ascii="宋体" w:hAnsi="宋体" w:eastAsia="宋体"/>
                <w:sz w:val="20"/>
                <w:szCs w:val="20"/>
              </w:rPr>
              <w:br w:type="textWrapping"/>
            </w:r>
            <w:r>
              <w:rPr>
                <w:rFonts w:hint="eastAsia" w:ascii="宋体" w:hAnsi="宋体" w:eastAsia="宋体"/>
                <w:sz w:val="20"/>
                <w:szCs w:val="20"/>
              </w:rPr>
              <w:t>系统硬盘：≥NVME M.2  500G</w:t>
            </w:r>
            <w:r>
              <w:rPr>
                <w:rFonts w:hint="eastAsia" w:ascii="宋体" w:hAnsi="宋体" w:eastAsia="宋体"/>
                <w:sz w:val="20"/>
                <w:szCs w:val="20"/>
              </w:rPr>
              <w:br w:type="textWrapping"/>
            </w:r>
            <w:r>
              <w:rPr>
                <w:rFonts w:hint="eastAsia" w:ascii="宋体" w:hAnsi="宋体" w:eastAsia="宋体"/>
                <w:sz w:val="20"/>
                <w:szCs w:val="20"/>
              </w:rPr>
              <w:t>无需拆机，一键重置BIOS</w:t>
            </w:r>
            <w:r>
              <w:rPr>
                <w:rFonts w:hint="eastAsia" w:ascii="宋体" w:hAnsi="宋体" w:eastAsia="宋体"/>
                <w:sz w:val="20"/>
                <w:szCs w:val="20"/>
              </w:rPr>
              <w:br w:type="textWrapping"/>
            </w:r>
            <w:r>
              <w:rPr>
                <w:rFonts w:hint="eastAsia" w:ascii="宋体" w:hAnsi="宋体" w:eastAsia="宋体"/>
                <w:sz w:val="20"/>
                <w:szCs w:val="20"/>
              </w:rPr>
              <w:t>无需繁琐Bios设置，拨钮设置来电开机/来电不开机</w:t>
            </w:r>
            <w:r>
              <w:rPr>
                <w:rFonts w:hint="eastAsia" w:ascii="宋体" w:hAnsi="宋体" w:eastAsia="宋体"/>
                <w:sz w:val="20"/>
                <w:szCs w:val="20"/>
              </w:rPr>
              <w:br w:type="textWrapping"/>
            </w:r>
            <w:r>
              <w:rPr>
                <w:rFonts w:hint="eastAsia" w:ascii="宋体" w:hAnsi="宋体" w:eastAsia="宋体"/>
                <w:sz w:val="20"/>
                <w:szCs w:val="20"/>
              </w:rPr>
              <w:t>无需设置默认支持网络唤醒，重置Bios也可一键唤醒</w:t>
            </w:r>
            <w:r>
              <w:rPr>
                <w:rFonts w:hint="eastAsia" w:ascii="宋体" w:hAnsi="宋体" w:eastAsia="宋体"/>
                <w:sz w:val="20"/>
                <w:szCs w:val="20"/>
              </w:rPr>
              <w:br w:type="textWrapping"/>
            </w:r>
            <w:r>
              <w:rPr>
                <w:rFonts w:hint="eastAsia" w:ascii="宋体" w:hAnsi="宋体" w:eastAsia="宋体"/>
                <w:sz w:val="20"/>
                <w:szCs w:val="20"/>
              </w:rPr>
              <w:t>支持板载6个串口，支持各种工业设备联动控制</w:t>
            </w:r>
            <w:r>
              <w:rPr>
                <w:rFonts w:hint="eastAsia" w:ascii="宋体" w:hAnsi="宋体" w:eastAsia="宋体"/>
                <w:sz w:val="20"/>
                <w:szCs w:val="20"/>
              </w:rPr>
              <w:br w:type="textWrapping"/>
            </w:r>
            <w:r>
              <w:rPr>
                <w:rFonts w:hint="eastAsia" w:ascii="宋体" w:hAnsi="宋体" w:eastAsia="宋体"/>
                <w:sz w:val="20"/>
                <w:szCs w:val="20"/>
              </w:rPr>
              <w:t>后置6个USB，高功率供电，支持各种互动摄像头远距离链接</w:t>
            </w:r>
            <w:r>
              <w:rPr>
                <w:rFonts w:hint="eastAsia" w:ascii="宋体" w:hAnsi="宋体" w:eastAsia="宋体"/>
                <w:sz w:val="20"/>
                <w:szCs w:val="20"/>
              </w:rPr>
              <w:br w:type="textWrapping"/>
            </w:r>
            <w:r>
              <w:rPr>
                <w:rFonts w:hint="eastAsia" w:ascii="宋体" w:hAnsi="宋体" w:eastAsia="宋体"/>
                <w:sz w:val="20"/>
                <w:szCs w:val="20"/>
              </w:rPr>
              <w:t>主板内置USB，允许用户内置 Ukey 或其他关键 USB 部件</w:t>
            </w:r>
            <w:r>
              <w:rPr>
                <w:rFonts w:hint="eastAsia" w:ascii="宋体" w:hAnsi="宋体" w:eastAsia="宋体"/>
                <w:sz w:val="20"/>
                <w:szCs w:val="20"/>
              </w:rPr>
              <w:br w:type="textWrapping"/>
            </w:r>
            <w:r>
              <w:rPr>
                <w:rFonts w:hint="eastAsia" w:ascii="宋体" w:hAnsi="宋体" w:eastAsia="宋体"/>
                <w:sz w:val="20"/>
                <w:szCs w:val="20"/>
              </w:rPr>
              <w:t>板载SPDIF接口，可支持DTS、PMC、杜比等各种5.1/7.1音频输出</w:t>
            </w:r>
            <w:r>
              <w:rPr>
                <w:rFonts w:hint="eastAsia" w:ascii="宋体" w:hAnsi="宋体" w:eastAsia="宋体"/>
                <w:sz w:val="20"/>
                <w:szCs w:val="20"/>
              </w:rPr>
              <w:br w:type="textWrapping"/>
            </w:r>
            <w:r>
              <w:rPr>
                <w:rFonts w:hint="eastAsia" w:ascii="宋体" w:hAnsi="宋体" w:eastAsia="宋体"/>
                <w:sz w:val="20"/>
                <w:szCs w:val="20"/>
              </w:rPr>
              <w:t>双通道内存设计，最高支持64G 3200HMz高速处理；</w:t>
            </w:r>
            <w:r>
              <w:rPr>
                <w:rFonts w:hint="eastAsia" w:ascii="宋体" w:hAnsi="宋体" w:eastAsia="宋体"/>
                <w:sz w:val="20"/>
                <w:szCs w:val="20"/>
              </w:rPr>
              <w:br w:type="textWrapping"/>
            </w:r>
            <w:r>
              <w:rPr>
                <w:rFonts w:hint="eastAsia" w:ascii="宋体" w:hAnsi="宋体" w:eastAsia="宋体"/>
                <w:sz w:val="20"/>
                <w:szCs w:val="20"/>
              </w:rPr>
              <w:t>采用笔记本内存设计，可达到A级抗震级别，防止长途发货内存松动问题。</w:t>
            </w:r>
            <w:r>
              <w:rPr>
                <w:rFonts w:hint="eastAsia" w:ascii="宋体" w:hAnsi="宋体" w:eastAsia="宋体"/>
                <w:sz w:val="20"/>
                <w:szCs w:val="20"/>
              </w:rPr>
              <w:br w:type="textWrapping"/>
            </w:r>
            <w:r>
              <w:rPr>
                <w:rFonts w:hint="eastAsia" w:ascii="宋体" w:hAnsi="宋体" w:eastAsia="宋体"/>
                <w:sz w:val="20"/>
                <w:szCs w:val="20"/>
              </w:rPr>
              <w:t>采用NVME4.0协议，支持最高≥6000MB/s读取速度。</w:t>
            </w:r>
            <w:r>
              <w:rPr>
                <w:rFonts w:hint="eastAsia" w:ascii="宋体" w:hAnsi="宋体" w:eastAsia="宋体"/>
                <w:sz w:val="20"/>
                <w:szCs w:val="20"/>
              </w:rPr>
              <w:br w:type="textWrapping"/>
            </w:r>
            <w:r>
              <w:rPr>
                <w:rFonts w:hint="eastAsia" w:ascii="宋体" w:hAnsi="宋体" w:eastAsia="宋体"/>
                <w:sz w:val="20"/>
                <w:szCs w:val="20"/>
              </w:rPr>
              <w:t>≥1个PCI-E 16x 4.0接口，最大限度的发挥显卡性能。</w:t>
            </w:r>
            <w:r>
              <w:rPr>
                <w:rFonts w:hint="eastAsia" w:ascii="宋体" w:hAnsi="宋体" w:eastAsia="宋体"/>
                <w:sz w:val="20"/>
                <w:szCs w:val="20"/>
              </w:rPr>
              <w:br w:type="textWrapping"/>
            </w:r>
            <w:r>
              <w:rPr>
                <w:rFonts w:hint="eastAsia" w:ascii="宋体" w:hAnsi="宋体" w:eastAsia="宋体"/>
                <w:sz w:val="20"/>
                <w:szCs w:val="20"/>
              </w:rPr>
              <w:t>≥2个PCI- E 4x 3.0接口，可连接各种扩展卡。</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7E714DB">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2CC1E520">
            <w:pPr>
              <w:jc w:val="center"/>
              <w:rPr>
                <w:rFonts w:ascii="宋体" w:hAnsi="宋体" w:eastAsia="宋体" w:cs="宋体"/>
                <w:sz w:val="20"/>
                <w:szCs w:val="20"/>
              </w:rPr>
            </w:pPr>
            <w:r>
              <w:rPr>
                <w:rFonts w:hint="eastAsia" w:ascii="宋体" w:hAnsi="宋体" w:eastAsia="宋体"/>
                <w:sz w:val="20"/>
                <w:szCs w:val="20"/>
              </w:rPr>
              <w:t xml:space="preserve">1 </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922896E">
            <w:pPr>
              <w:jc w:val="center"/>
              <w:rPr>
                <w:rFonts w:ascii="宋体" w:hAnsi="宋体" w:eastAsia="宋体" w:cs="仿宋"/>
                <w:sz w:val="20"/>
                <w:szCs w:val="20"/>
              </w:rPr>
            </w:pPr>
          </w:p>
        </w:tc>
      </w:tr>
      <w:tr w14:paraId="510B1C17">
        <w:tblPrEx>
          <w:tblCellMar>
            <w:top w:w="0" w:type="dxa"/>
            <w:left w:w="108" w:type="dxa"/>
            <w:bottom w:w="0" w:type="dxa"/>
            <w:right w:w="108" w:type="dxa"/>
          </w:tblCellMar>
        </w:tblPrEx>
        <w:trPr>
          <w:trHeight w:val="11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524FFD6F">
            <w:pPr>
              <w:jc w:val="center"/>
              <w:textAlignment w:val="center"/>
              <w:rPr>
                <w:rFonts w:ascii="宋体" w:hAnsi="宋体" w:eastAsia="宋体" w:cs="仿宋"/>
                <w:sz w:val="22"/>
                <w:szCs w:val="22"/>
              </w:rPr>
            </w:pPr>
            <w:r>
              <w:rPr>
                <w:rFonts w:hint="eastAsia" w:ascii="宋体" w:hAnsi="宋体" w:eastAsia="宋体" w:cs="仿宋"/>
                <w:kern w:val="0"/>
                <w:sz w:val="22"/>
                <w:szCs w:val="22"/>
              </w:rPr>
              <w:t>13</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A6523EE">
            <w:pPr>
              <w:jc w:val="center"/>
              <w:rPr>
                <w:rFonts w:ascii="宋体" w:hAnsi="宋体" w:eastAsia="宋体" w:cs="宋体"/>
                <w:sz w:val="22"/>
                <w:szCs w:val="22"/>
              </w:rPr>
            </w:pPr>
            <w:r>
              <w:rPr>
                <w:rFonts w:hint="eastAsia" w:ascii="宋体" w:hAnsi="宋体" w:eastAsia="宋体"/>
                <w:sz w:val="22"/>
                <w:szCs w:val="22"/>
              </w:rPr>
              <w:t>专用机柜</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0FA65912">
            <w:pPr>
              <w:rPr>
                <w:rFonts w:ascii="宋体" w:hAnsi="宋体" w:eastAsia="宋体" w:cs="宋体"/>
                <w:sz w:val="20"/>
                <w:szCs w:val="20"/>
              </w:rPr>
            </w:pPr>
            <w:r>
              <w:rPr>
                <w:rFonts w:hint="eastAsia" w:ascii="宋体" w:hAnsi="宋体" w:eastAsia="宋体"/>
                <w:sz w:val="20"/>
                <w:szCs w:val="20"/>
              </w:rPr>
              <w:t>国际标准航空箱机柜</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2F1B47E">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72A89BBA">
            <w:pPr>
              <w:jc w:val="center"/>
              <w:rPr>
                <w:rFonts w:ascii="宋体" w:hAnsi="宋体" w:eastAsia="宋体" w:cs="宋体"/>
                <w:sz w:val="20"/>
                <w:szCs w:val="20"/>
              </w:rPr>
            </w:pPr>
            <w:r>
              <w:rPr>
                <w:rFonts w:hint="eastAsia" w:ascii="宋体" w:hAnsi="宋体" w:eastAsia="宋体"/>
                <w:sz w:val="20"/>
                <w:szCs w:val="20"/>
              </w:rPr>
              <w:t xml:space="preserve">1 </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1C5EC674">
            <w:pPr>
              <w:jc w:val="center"/>
              <w:rPr>
                <w:rFonts w:ascii="宋体" w:hAnsi="宋体" w:eastAsia="宋体" w:cs="仿宋"/>
                <w:sz w:val="20"/>
                <w:szCs w:val="20"/>
              </w:rPr>
            </w:pPr>
          </w:p>
        </w:tc>
      </w:tr>
      <w:tr w14:paraId="76C8EAE4">
        <w:tblPrEx>
          <w:tblCellMar>
            <w:top w:w="0" w:type="dxa"/>
            <w:left w:w="108" w:type="dxa"/>
            <w:bottom w:w="0" w:type="dxa"/>
            <w:right w:w="108" w:type="dxa"/>
          </w:tblCellMar>
        </w:tblPrEx>
        <w:trPr>
          <w:trHeight w:val="11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666230E0">
            <w:pPr>
              <w:jc w:val="center"/>
              <w:textAlignment w:val="center"/>
              <w:rPr>
                <w:rFonts w:ascii="宋体" w:hAnsi="宋体" w:eastAsia="宋体" w:cs="仿宋"/>
                <w:sz w:val="22"/>
                <w:szCs w:val="22"/>
              </w:rPr>
            </w:pPr>
            <w:r>
              <w:rPr>
                <w:rFonts w:hint="eastAsia" w:ascii="宋体" w:hAnsi="宋体" w:eastAsia="宋体" w:cs="仿宋"/>
                <w:kern w:val="0"/>
                <w:sz w:val="22"/>
                <w:szCs w:val="22"/>
              </w:rPr>
              <w:t>14</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F505429">
            <w:pPr>
              <w:jc w:val="center"/>
              <w:rPr>
                <w:rFonts w:ascii="宋体" w:hAnsi="宋体" w:eastAsia="宋体" w:cs="宋体"/>
                <w:sz w:val="22"/>
                <w:szCs w:val="22"/>
              </w:rPr>
            </w:pPr>
            <w:r>
              <w:rPr>
                <w:rFonts w:hint="eastAsia" w:ascii="宋体" w:hAnsi="宋体" w:eastAsia="宋体"/>
                <w:sz w:val="22"/>
                <w:szCs w:val="22"/>
              </w:rPr>
              <w:t>65寸一体机</w:t>
            </w: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679FBF42">
            <w:pPr>
              <w:rPr>
                <w:rFonts w:ascii="宋体" w:hAnsi="宋体" w:eastAsia="宋体"/>
                <w:sz w:val="20"/>
                <w:szCs w:val="20"/>
              </w:rPr>
            </w:pPr>
            <w:r>
              <w:rPr>
                <w:rFonts w:hint="eastAsia" w:ascii="宋体" w:hAnsi="宋体" w:eastAsia="宋体"/>
                <w:sz w:val="20"/>
                <w:szCs w:val="20"/>
              </w:rPr>
              <w:t>1.整机外观无任何外露连接线，内置强中低音箱体设计。</w:t>
            </w:r>
          </w:p>
          <w:p w14:paraId="4ABEA9D6">
            <w:pPr>
              <w:rPr>
                <w:rFonts w:ascii="宋体" w:hAnsi="宋体" w:eastAsia="宋体"/>
                <w:sz w:val="20"/>
                <w:szCs w:val="20"/>
              </w:rPr>
            </w:pPr>
            <w:r>
              <w:rPr>
                <w:rFonts w:hint="eastAsia" w:ascii="宋体" w:hAnsi="宋体" w:eastAsia="宋体"/>
                <w:sz w:val="20"/>
                <w:szCs w:val="20"/>
              </w:rPr>
              <w:t>2.★整机屏幕采用65英寸液晶面板（对角线），采用UHD超高清液晶屏，前置音箱，功率≥2*15W，并支持液晶屏在黑屏状态下的单独听功能。</w:t>
            </w:r>
          </w:p>
          <w:p w14:paraId="5EF3BEBA">
            <w:pPr>
              <w:rPr>
                <w:rFonts w:ascii="宋体" w:hAnsi="宋体" w:eastAsia="宋体"/>
                <w:sz w:val="20"/>
                <w:szCs w:val="20"/>
              </w:rPr>
            </w:pPr>
            <w:r>
              <w:rPr>
                <w:rFonts w:hint="eastAsia" w:ascii="宋体" w:hAnsi="宋体" w:eastAsia="宋体"/>
                <w:sz w:val="20"/>
                <w:szCs w:val="20"/>
              </w:rPr>
              <w:t>3.★屏幕采用A规LED 液晶屏， 显示比例16:9，屏幕图像分辨率3840*2160，显示性能UHD超高清，屏幕亮度≥400cd/m2，对比度≥5000：1，在PC输入状态下，256灰阶还原能力为渐变状态。</w:t>
            </w:r>
            <w:r>
              <w:rPr>
                <w:rFonts w:hint="eastAsia" w:ascii="宋体" w:hAnsi="宋体" w:eastAsia="宋体"/>
                <w:sz w:val="20"/>
                <w:szCs w:val="20"/>
              </w:rPr>
              <w:br w:type="textWrapping"/>
            </w:r>
            <w:r>
              <w:rPr>
                <w:rFonts w:hint="eastAsia" w:ascii="宋体" w:hAnsi="宋体" w:eastAsia="宋体"/>
                <w:sz w:val="20"/>
                <w:szCs w:val="20"/>
              </w:rPr>
              <w:t>4.★采用红外触控技术，支持在WINDOWS和安卓系统中进行二十点触控及书写。部分原器件（红外管）损坏，产品依然可以实现多点触控及书写功能正常。</w:t>
            </w:r>
            <w:r>
              <w:rPr>
                <w:rFonts w:hint="eastAsia" w:ascii="宋体" w:hAnsi="宋体" w:eastAsia="宋体"/>
                <w:sz w:val="20"/>
                <w:szCs w:val="20"/>
              </w:rPr>
              <w:br w:type="textWrapping"/>
            </w:r>
            <w:r>
              <w:rPr>
                <w:rFonts w:hint="eastAsia" w:ascii="宋体" w:hAnsi="宋体" w:eastAsia="宋体"/>
                <w:sz w:val="20"/>
                <w:szCs w:val="20"/>
              </w:rPr>
              <w:t>5.★摄像头：内置4800万像素高清摄像头，在安卓和 Windows 系统上使用视频会议软件可实现视频会议功能。\</w:t>
            </w:r>
          </w:p>
          <w:p w14:paraId="0EFA9EF8">
            <w:pPr>
              <w:rPr>
                <w:rFonts w:ascii="宋体" w:hAnsi="宋体" w:eastAsia="宋体" w:cs="宋体"/>
                <w:sz w:val="20"/>
                <w:szCs w:val="20"/>
              </w:rPr>
            </w:pPr>
            <w:r>
              <w:rPr>
                <w:rFonts w:hint="eastAsia" w:ascii="宋体" w:hAnsi="宋体" w:eastAsia="宋体"/>
                <w:sz w:val="20"/>
                <w:szCs w:val="20"/>
              </w:rPr>
              <w:t>6.★麦克风：内置8阵列线性麦克风，支持AI声源定位，有效拾音距离12米，支持Android和Windows双系统</w:t>
            </w:r>
            <w:r>
              <w:rPr>
                <w:rFonts w:hint="eastAsia" w:ascii="宋体" w:hAnsi="宋体" w:eastAsia="宋体"/>
                <w:sz w:val="20"/>
                <w:szCs w:val="20"/>
              </w:rPr>
              <w:br w:type="textWrapping"/>
            </w:r>
            <w:r>
              <w:rPr>
                <w:rFonts w:hint="eastAsia" w:ascii="宋体" w:hAnsi="宋体" w:eastAsia="宋体"/>
                <w:sz w:val="20"/>
                <w:szCs w:val="20"/>
              </w:rPr>
              <w:t>7.★具有三键合一，开机键、关机键、节能键只需一个物理按键实现。）</w:t>
            </w:r>
            <w:r>
              <w:rPr>
                <w:rFonts w:hint="eastAsia" w:ascii="宋体" w:hAnsi="宋体" w:eastAsia="宋体"/>
                <w:sz w:val="20"/>
                <w:szCs w:val="20"/>
              </w:rPr>
              <w:br w:type="textWrapping"/>
            </w:r>
            <w:r>
              <w:rPr>
                <w:rFonts w:hint="eastAsia" w:ascii="宋体" w:hAnsi="宋体" w:eastAsia="宋体"/>
                <w:sz w:val="20"/>
                <w:szCs w:val="20"/>
              </w:rPr>
              <w:t>32.★智能设置功能：安卓模式下，可通过手势将设置面板调出，进行批注，切换信号，音量控制，快速静音，关闭后台程序，切换信号</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BC7392D">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2BEFA27D">
            <w:pPr>
              <w:jc w:val="center"/>
              <w:rPr>
                <w:rFonts w:ascii="宋体" w:hAnsi="宋体" w:eastAsia="宋体" w:cs="宋体"/>
                <w:sz w:val="20"/>
                <w:szCs w:val="20"/>
              </w:rPr>
            </w:pPr>
            <w:r>
              <w:rPr>
                <w:rFonts w:hint="eastAsia" w:ascii="宋体" w:hAnsi="宋体" w:eastAsia="宋体"/>
                <w:sz w:val="20"/>
                <w:szCs w:val="20"/>
              </w:rPr>
              <w:t>1</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8651FC7">
            <w:pPr>
              <w:jc w:val="center"/>
              <w:rPr>
                <w:rFonts w:ascii="宋体" w:hAnsi="宋体" w:eastAsia="宋体" w:cs="仿宋"/>
                <w:sz w:val="20"/>
                <w:szCs w:val="20"/>
              </w:rPr>
            </w:pPr>
          </w:p>
        </w:tc>
      </w:tr>
      <w:tr w14:paraId="12B48468">
        <w:tblPrEx>
          <w:tblCellMar>
            <w:top w:w="0" w:type="dxa"/>
            <w:left w:w="108" w:type="dxa"/>
            <w:bottom w:w="0" w:type="dxa"/>
            <w:right w:w="108" w:type="dxa"/>
          </w:tblCellMar>
        </w:tblPrEx>
        <w:trPr>
          <w:trHeight w:val="11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3E5E1ED4">
            <w:pPr>
              <w:jc w:val="center"/>
              <w:textAlignment w:val="center"/>
              <w:rPr>
                <w:rFonts w:ascii="宋体" w:hAnsi="宋体" w:eastAsia="宋体" w:cs="仿宋"/>
                <w:sz w:val="22"/>
                <w:szCs w:val="22"/>
              </w:rPr>
            </w:pPr>
            <w:r>
              <w:rPr>
                <w:rFonts w:hint="eastAsia" w:ascii="宋体" w:hAnsi="宋体" w:eastAsia="宋体" w:cs="仿宋"/>
                <w:kern w:val="0"/>
                <w:sz w:val="22"/>
                <w:szCs w:val="22"/>
              </w:rPr>
              <w:t>15</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07AE4E3">
            <w:pPr>
              <w:jc w:val="center"/>
              <w:rPr>
                <w:rFonts w:ascii="宋体" w:hAnsi="宋体" w:eastAsia="宋体" w:cs="宋体"/>
                <w:sz w:val="22"/>
                <w:szCs w:val="22"/>
              </w:rPr>
            </w:pPr>
            <w:r>
              <w:rPr>
                <w:rFonts w:hint="eastAsia" w:ascii="宋体" w:hAnsi="宋体" w:eastAsia="宋体"/>
                <w:sz w:val="22"/>
                <w:szCs w:val="22"/>
              </w:rPr>
              <w:t>86寸一体机</w:t>
            </w: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5241A939">
            <w:pPr>
              <w:rPr>
                <w:rFonts w:ascii="宋体" w:hAnsi="宋体" w:eastAsia="宋体"/>
                <w:b/>
                <w:bCs/>
                <w:sz w:val="20"/>
                <w:szCs w:val="20"/>
              </w:rPr>
            </w:pPr>
            <w:r>
              <w:rPr>
                <w:rFonts w:hint="eastAsia" w:ascii="宋体" w:hAnsi="宋体" w:eastAsia="宋体"/>
                <w:sz w:val="20"/>
                <w:szCs w:val="20"/>
              </w:rPr>
              <w:t>1.整机外观无任何外露连接线，内置强中低音箱体设计。</w:t>
            </w:r>
          </w:p>
          <w:p w14:paraId="718BE65A">
            <w:pPr>
              <w:rPr>
                <w:rFonts w:ascii="宋体" w:hAnsi="宋体" w:eastAsia="宋体"/>
                <w:sz w:val="20"/>
                <w:szCs w:val="20"/>
              </w:rPr>
            </w:pPr>
            <w:r>
              <w:rPr>
                <w:rFonts w:hint="eastAsia" w:ascii="宋体" w:hAnsi="宋体" w:eastAsia="宋体"/>
                <w:sz w:val="20"/>
                <w:szCs w:val="20"/>
              </w:rPr>
              <w:t>2.★整机屏幕采用86英寸液晶面板（对角线），采用UHD超高清液晶屏，前置音箱，功率≥2*15W，并支持液晶屏在黑屏状态下的单独听功能。</w:t>
            </w:r>
            <w:r>
              <w:rPr>
                <w:rFonts w:hint="eastAsia" w:ascii="宋体" w:hAnsi="宋体" w:eastAsia="宋体"/>
                <w:sz w:val="20"/>
                <w:szCs w:val="20"/>
              </w:rPr>
              <w:br w:type="textWrapping"/>
            </w:r>
            <w:r>
              <w:rPr>
                <w:rFonts w:hint="eastAsia" w:ascii="宋体" w:hAnsi="宋体" w:eastAsia="宋体"/>
                <w:sz w:val="20"/>
                <w:szCs w:val="20"/>
              </w:rPr>
              <w:t>3.★屏幕采用A规LED 液晶屏， 显示比例16:9，屏幕图像分辨率3840*2160，显示性能UHD超高清，屏幕亮度≥400cd/m2，对比度≥5000：1，在PC输入状态下，256灰阶还原能力为渐变状态。</w:t>
            </w:r>
            <w:r>
              <w:rPr>
                <w:rFonts w:hint="eastAsia" w:ascii="宋体" w:hAnsi="宋体" w:eastAsia="宋体"/>
                <w:sz w:val="20"/>
                <w:szCs w:val="20"/>
              </w:rPr>
              <w:br w:type="textWrapping"/>
            </w:r>
            <w:r>
              <w:rPr>
                <w:rFonts w:hint="eastAsia" w:ascii="宋体" w:hAnsi="宋体" w:eastAsia="宋体"/>
                <w:sz w:val="20"/>
                <w:szCs w:val="20"/>
              </w:rPr>
              <w:t>4.★采用红外触控技术，支持在WINDOWS和安卓系统中进行二十点触控及书写。部分原器件（红外管）损坏，产品依然可以实现多点触控及书写功能正常。</w:t>
            </w:r>
            <w:r>
              <w:rPr>
                <w:rFonts w:hint="eastAsia" w:ascii="宋体" w:hAnsi="宋体" w:eastAsia="宋体"/>
                <w:sz w:val="20"/>
                <w:szCs w:val="20"/>
              </w:rPr>
              <w:br w:type="textWrapping"/>
            </w:r>
            <w:r>
              <w:rPr>
                <w:rFonts w:hint="eastAsia" w:ascii="宋体" w:hAnsi="宋体" w:eastAsia="宋体"/>
                <w:sz w:val="20"/>
                <w:szCs w:val="20"/>
              </w:rPr>
              <w:t>5.★摄像头：内置4800万像素高清摄像头，在安卓和 Windows 系统上使用视频会议软件可实现视频会议功能。</w:t>
            </w:r>
            <w:r>
              <w:rPr>
                <w:rFonts w:hint="eastAsia" w:ascii="宋体" w:hAnsi="宋体" w:eastAsia="宋体"/>
                <w:sz w:val="20"/>
                <w:szCs w:val="20"/>
              </w:rPr>
              <w:br w:type="textWrapping"/>
            </w:r>
            <w:r>
              <w:rPr>
                <w:rFonts w:hint="eastAsia" w:ascii="宋体" w:hAnsi="宋体" w:eastAsia="宋体"/>
                <w:sz w:val="20"/>
                <w:szCs w:val="20"/>
              </w:rPr>
              <w:t>6.★麦克风：内置8阵列线性麦克风，支持AI声源定位，有效拾音距离12米，支持Android和Windows双系统</w:t>
            </w:r>
            <w:r>
              <w:rPr>
                <w:rFonts w:hint="eastAsia" w:ascii="宋体" w:hAnsi="宋体" w:eastAsia="宋体"/>
                <w:sz w:val="20"/>
                <w:szCs w:val="20"/>
              </w:rPr>
              <w:br w:type="textWrapping"/>
            </w:r>
            <w:r>
              <w:rPr>
                <w:rFonts w:hint="eastAsia" w:ascii="宋体" w:hAnsi="宋体" w:eastAsia="宋体"/>
                <w:sz w:val="20"/>
                <w:szCs w:val="20"/>
              </w:rPr>
              <w:t>7.★具有三键合一，开机键、关机键、节能键只需一个物理按键实现。）</w:t>
            </w:r>
            <w:r>
              <w:rPr>
                <w:rFonts w:hint="eastAsia" w:ascii="宋体" w:hAnsi="宋体" w:eastAsia="宋体"/>
                <w:sz w:val="20"/>
                <w:szCs w:val="20"/>
              </w:rPr>
              <w:br w:type="textWrapping"/>
            </w:r>
            <w:r>
              <w:rPr>
                <w:rFonts w:hint="eastAsia" w:ascii="宋体" w:hAnsi="宋体" w:eastAsia="宋体"/>
                <w:sz w:val="20"/>
                <w:szCs w:val="20"/>
              </w:rPr>
              <w:t>8.★外观检测：全金属后壳，铝合金边框，整机表面无尖锐边缘，产品外观应无明显机械损伤、度涂层剥落损伤和锈蚀现象;控制机构应灵活、紧固部分无松动;塑料件无起泡、裂开、变形以及灌注物无溢出现象</w:t>
            </w:r>
            <w:r>
              <w:rPr>
                <w:rFonts w:hint="eastAsia" w:ascii="宋体" w:hAnsi="宋体" w:eastAsia="宋体"/>
                <w:sz w:val="20"/>
                <w:szCs w:val="20"/>
              </w:rPr>
              <w:br w:type="textWrapping"/>
            </w:r>
            <w:r>
              <w:rPr>
                <w:rFonts w:hint="eastAsia" w:ascii="宋体" w:hAnsi="宋体" w:eastAsia="宋体"/>
                <w:sz w:val="20"/>
                <w:szCs w:val="20"/>
              </w:rPr>
              <w:t>9.★灰度等级测试：产品在PC输入状态下，显示效果满足最大分辨力为128灰符阶，256灰阶还原能力为渐变状态。</w:t>
            </w:r>
            <w:r>
              <w:rPr>
                <w:rFonts w:hint="eastAsia" w:ascii="宋体" w:hAnsi="宋体" w:eastAsia="宋体"/>
                <w:sz w:val="20"/>
                <w:szCs w:val="20"/>
              </w:rPr>
              <w:br w:type="textWrapping"/>
            </w:r>
            <w:r>
              <w:rPr>
                <w:rFonts w:hint="eastAsia" w:ascii="宋体" w:hAnsi="宋体" w:eastAsia="宋体"/>
                <w:sz w:val="20"/>
                <w:szCs w:val="20"/>
              </w:rPr>
              <w:t>11.★视觉舒适度：(VICO)评价体系测试，视觉舒适度A级</w:t>
            </w:r>
          </w:p>
          <w:p w14:paraId="1B2659DC">
            <w:pPr>
              <w:rPr>
                <w:rFonts w:ascii="宋体" w:hAnsi="宋体" w:eastAsia="宋体" w:cs="宋体"/>
                <w:sz w:val="20"/>
                <w:szCs w:val="20"/>
              </w:rPr>
            </w:pPr>
            <w:r>
              <w:rPr>
                <w:rFonts w:hint="eastAsia" w:ascii="宋体" w:hAnsi="宋体" w:eastAsia="宋体"/>
                <w:sz w:val="20"/>
                <w:szCs w:val="20"/>
              </w:rPr>
              <w:t>12.★前置接口：前置USB3.0接口≥2，前置所有USB接口均可在Windows与安卓系统之间自动识别。13.★系统配置：整机系统内存≥4GB，存储空间≥32GB</w:t>
            </w:r>
            <w:r>
              <w:rPr>
                <w:rFonts w:hint="eastAsia" w:ascii="宋体" w:hAnsi="宋体" w:eastAsia="宋体"/>
                <w:sz w:val="20"/>
                <w:szCs w:val="20"/>
              </w:rPr>
              <w:br w:type="textWrapping"/>
            </w:r>
            <w:r>
              <w:rPr>
                <w:rFonts w:hint="eastAsia" w:ascii="宋体" w:hAnsi="宋体" w:eastAsia="宋体"/>
                <w:sz w:val="20"/>
                <w:szCs w:val="20"/>
              </w:rPr>
              <w:t>15.★免驱投屏：免驱投屏，无介入无干扰。投屏软件分为服务器端和客户端，服务器端支持WINDOWS系统，客户端支持Android、IOS操作系统。</w:t>
            </w:r>
            <w:r>
              <w:rPr>
                <w:rFonts w:hint="eastAsia" w:ascii="宋体" w:hAnsi="宋体" w:eastAsia="宋体"/>
                <w:sz w:val="20"/>
                <w:szCs w:val="20"/>
              </w:rPr>
              <w:br w:type="textWrapping"/>
            </w:r>
            <w:r>
              <w:rPr>
                <w:rFonts w:hint="eastAsia" w:ascii="宋体" w:hAnsi="宋体" w:eastAsia="宋体"/>
                <w:sz w:val="20"/>
                <w:szCs w:val="20"/>
              </w:rPr>
              <w:t>16.★智能无线：整机内置双模WIFI无线，能够实现在上网的同时也能实现无线投屏传输，支持双频2.4G&amp;5G，符合IEEE 802.11a/b/g/n/ac标准。无OPS状态下，能够连接到有线或无线网络，访问网页或观看在线视频。整机内置无线传屏系统，无需外接接收部件，即可实现传屏功能，将外部电脑或移动端的屏幕画面通过无线方式传输到整机上显示。</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F94CF8E">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45BA6AB">
            <w:pPr>
              <w:jc w:val="center"/>
              <w:rPr>
                <w:rFonts w:ascii="宋体" w:hAnsi="宋体" w:eastAsia="宋体" w:cs="宋体"/>
                <w:sz w:val="20"/>
                <w:szCs w:val="20"/>
              </w:rPr>
            </w:pPr>
            <w:r>
              <w:rPr>
                <w:rFonts w:hint="eastAsia" w:ascii="宋体" w:hAnsi="宋体" w:eastAsia="宋体"/>
                <w:sz w:val="20"/>
                <w:szCs w:val="20"/>
              </w:rPr>
              <w:t>1</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C3476E5">
            <w:pPr>
              <w:jc w:val="center"/>
              <w:rPr>
                <w:rFonts w:ascii="宋体" w:hAnsi="宋体" w:eastAsia="宋体" w:cs="仿宋"/>
                <w:sz w:val="20"/>
                <w:szCs w:val="20"/>
              </w:rPr>
            </w:pPr>
          </w:p>
        </w:tc>
      </w:tr>
      <w:tr w14:paraId="4CB8C8E9">
        <w:tblPrEx>
          <w:tblCellMar>
            <w:top w:w="0" w:type="dxa"/>
            <w:left w:w="108" w:type="dxa"/>
            <w:bottom w:w="0" w:type="dxa"/>
            <w:right w:w="108" w:type="dxa"/>
          </w:tblCellMar>
        </w:tblPrEx>
        <w:trPr>
          <w:trHeight w:val="905"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074B7689">
            <w:pPr>
              <w:jc w:val="center"/>
              <w:textAlignment w:val="center"/>
              <w:rPr>
                <w:rFonts w:ascii="宋体" w:hAnsi="宋体" w:eastAsia="宋体" w:cs="仿宋"/>
                <w:sz w:val="22"/>
                <w:szCs w:val="22"/>
              </w:rPr>
            </w:pPr>
            <w:r>
              <w:rPr>
                <w:rFonts w:hint="eastAsia" w:ascii="宋体" w:hAnsi="宋体" w:eastAsia="宋体" w:cs="仿宋"/>
                <w:kern w:val="0"/>
                <w:sz w:val="22"/>
                <w:szCs w:val="22"/>
              </w:rPr>
              <w:t>16</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D4F56BF">
            <w:pPr>
              <w:jc w:val="center"/>
              <w:rPr>
                <w:rFonts w:ascii="宋体" w:hAnsi="宋体" w:eastAsia="宋体" w:cs="宋体"/>
                <w:sz w:val="22"/>
                <w:szCs w:val="22"/>
              </w:rPr>
            </w:pPr>
            <w:r>
              <w:rPr>
                <w:rFonts w:hint="eastAsia" w:ascii="宋体" w:hAnsi="宋体" w:eastAsia="宋体"/>
                <w:sz w:val="22"/>
                <w:szCs w:val="22"/>
              </w:rPr>
              <w:t>茶吧机</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3328CC60">
            <w:pPr>
              <w:rPr>
                <w:rFonts w:ascii="宋体" w:hAnsi="宋体" w:eastAsia="宋体" w:cs="宋体"/>
                <w:sz w:val="20"/>
                <w:szCs w:val="20"/>
              </w:rPr>
            </w:pPr>
            <w:r>
              <w:rPr>
                <w:rFonts w:hint="eastAsia" w:ascii="宋体" w:hAnsi="宋体" w:eastAsia="宋体"/>
                <w:sz w:val="20"/>
                <w:szCs w:val="20"/>
              </w:rPr>
              <w:t>电压220V、显示屏、防干烧、机身材质金属、可调节温度、电子温控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CE19B21">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212BDC54">
            <w:pPr>
              <w:jc w:val="center"/>
              <w:rPr>
                <w:rFonts w:ascii="宋体" w:hAnsi="宋体" w:eastAsia="宋体" w:cs="宋体"/>
                <w:sz w:val="20"/>
                <w:szCs w:val="20"/>
              </w:rPr>
            </w:pPr>
            <w:r>
              <w:rPr>
                <w:rFonts w:hint="eastAsia" w:ascii="宋体" w:hAnsi="宋体" w:eastAsia="宋体"/>
                <w:sz w:val="20"/>
                <w:szCs w:val="20"/>
              </w:rPr>
              <w:t>2</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D9E9B3A">
            <w:pPr>
              <w:jc w:val="center"/>
              <w:rPr>
                <w:rFonts w:ascii="宋体" w:hAnsi="宋体" w:eastAsia="宋体" w:cs="仿宋"/>
                <w:sz w:val="20"/>
                <w:szCs w:val="20"/>
              </w:rPr>
            </w:pPr>
          </w:p>
        </w:tc>
      </w:tr>
      <w:tr w14:paraId="5B40513D">
        <w:tblPrEx>
          <w:tblCellMar>
            <w:top w:w="0" w:type="dxa"/>
            <w:left w:w="108" w:type="dxa"/>
            <w:bottom w:w="0" w:type="dxa"/>
            <w:right w:w="108" w:type="dxa"/>
          </w:tblCellMar>
        </w:tblPrEx>
        <w:trPr>
          <w:trHeight w:val="1081"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477C2716">
            <w:pPr>
              <w:jc w:val="center"/>
              <w:textAlignment w:val="center"/>
              <w:rPr>
                <w:rFonts w:ascii="宋体" w:hAnsi="宋体" w:eastAsia="宋体" w:cs="仿宋"/>
                <w:sz w:val="22"/>
                <w:szCs w:val="22"/>
              </w:rPr>
            </w:pPr>
            <w:r>
              <w:rPr>
                <w:rFonts w:hint="eastAsia" w:ascii="宋体" w:hAnsi="宋体" w:eastAsia="宋体" w:cs="仿宋"/>
                <w:kern w:val="0"/>
                <w:sz w:val="22"/>
                <w:szCs w:val="22"/>
              </w:rPr>
              <w:t>17</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0B7B406">
            <w:pPr>
              <w:jc w:val="center"/>
              <w:rPr>
                <w:rFonts w:ascii="宋体" w:hAnsi="宋体" w:eastAsia="宋体" w:cs="宋体"/>
                <w:sz w:val="22"/>
                <w:szCs w:val="22"/>
              </w:rPr>
            </w:pPr>
            <w:r>
              <w:rPr>
                <w:rFonts w:hint="eastAsia" w:ascii="宋体" w:hAnsi="宋体" w:eastAsia="宋体"/>
                <w:sz w:val="22"/>
                <w:szCs w:val="22"/>
              </w:rPr>
              <w:t>会议室实木博古架</w:t>
            </w:r>
            <w:r>
              <w:rPr>
                <w:rFonts w:hint="eastAsia" w:ascii="宋体" w:hAnsi="宋体" w:eastAsia="宋体"/>
                <w:sz w:val="22"/>
                <w:szCs w:val="22"/>
              </w:rPr>
              <w:br w:type="textWrapping"/>
            </w:r>
            <w:r>
              <w:rPr>
                <w:rFonts w:hint="eastAsia" w:ascii="宋体" w:hAnsi="宋体" w:eastAsia="宋体"/>
                <w:sz w:val="22"/>
                <w:szCs w:val="22"/>
              </w:rPr>
              <w:t>2.1.2*2.0m</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2EBDE3FC">
            <w:pPr>
              <w:rPr>
                <w:rFonts w:ascii="宋体" w:hAnsi="宋体" w:eastAsia="宋体" w:cs="宋体"/>
                <w:sz w:val="20"/>
                <w:szCs w:val="20"/>
              </w:rPr>
            </w:pPr>
            <w:r>
              <w:rPr>
                <w:rFonts w:hint="eastAsia" w:ascii="宋体" w:hAnsi="宋体" w:eastAsia="宋体"/>
                <w:sz w:val="20"/>
                <w:szCs w:val="20"/>
              </w:rPr>
              <w:t>1.尺寸：不小于1200×350×2000mm，</w:t>
            </w:r>
            <w:r>
              <w:rPr>
                <w:rFonts w:hint="eastAsia" w:ascii="宋体" w:hAnsi="宋体" w:eastAsia="宋体"/>
                <w:sz w:val="20"/>
                <w:szCs w:val="20"/>
              </w:rPr>
              <w:br w:type="textWrapping"/>
            </w:r>
            <w:r>
              <w:rPr>
                <w:rFonts w:hint="eastAsia" w:ascii="宋体" w:hAnsi="宋体" w:eastAsia="宋体"/>
                <w:sz w:val="20"/>
                <w:szCs w:val="20"/>
              </w:rPr>
              <w:t>2.材质：标准红木整体实木。</w:t>
            </w:r>
            <w:r>
              <w:rPr>
                <w:rFonts w:hint="eastAsia" w:ascii="宋体" w:hAnsi="宋体" w:eastAsia="宋体"/>
                <w:sz w:val="20"/>
                <w:szCs w:val="20"/>
              </w:rPr>
              <w:br w:type="textWrapping"/>
            </w:r>
            <w:r>
              <w:rPr>
                <w:rFonts w:hint="eastAsia" w:ascii="宋体" w:hAnsi="宋体" w:eastAsia="宋体"/>
                <w:sz w:val="20"/>
                <w:szCs w:val="20"/>
              </w:rPr>
              <w:t>3.颜色：刺猬紫檀原木色。</w:t>
            </w:r>
            <w:r>
              <w:rPr>
                <w:rFonts w:hint="eastAsia" w:ascii="宋体" w:hAnsi="宋体" w:eastAsia="宋体"/>
                <w:sz w:val="20"/>
                <w:szCs w:val="20"/>
              </w:rPr>
              <w:br w:type="textWrapping"/>
            </w:r>
            <w:r>
              <w:rPr>
                <w:rFonts w:hint="eastAsia" w:ascii="宋体" w:hAnsi="宋体" w:eastAsia="宋体"/>
                <w:sz w:val="20"/>
                <w:szCs w:val="20"/>
              </w:rPr>
              <w:t>4.要求：整体为敞开式隔断分别展示不同造型物品，环保清漆处理。应符合JB0001-2003的有关规定。</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1ED235C">
            <w:pPr>
              <w:jc w:val="center"/>
              <w:rPr>
                <w:rFonts w:ascii="宋体" w:hAnsi="宋体" w:eastAsia="宋体" w:cs="宋体"/>
                <w:sz w:val="20"/>
                <w:szCs w:val="20"/>
              </w:rPr>
            </w:pPr>
            <w:r>
              <w:rPr>
                <w:rFonts w:hint="eastAsia" w:ascii="宋体" w:hAnsi="宋体" w:eastAsia="宋体"/>
                <w:sz w:val="20"/>
                <w:szCs w:val="20"/>
              </w:rPr>
              <w:t>个</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453F85C4">
            <w:pPr>
              <w:jc w:val="center"/>
              <w:rPr>
                <w:rFonts w:ascii="宋体" w:hAnsi="宋体" w:eastAsia="宋体" w:cs="宋体"/>
                <w:sz w:val="20"/>
                <w:szCs w:val="20"/>
              </w:rPr>
            </w:pPr>
            <w:r>
              <w:rPr>
                <w:rFonts w:hint="eastAsia" w:ascii="宋体" w:hAnsi="宋体" w:eastAsia="宋体"/>
                <w:sz w:val="20"/>
                <w:szCs w:val="20"/>
              </w:rPr>
              <w:t>1</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1A3AE264">
            <w:pPr>
              <w:jc w:val="center"/>
              <w:rPr>
                <w:rFonts w:ascii="宋体" w:hAnsi="宋体" w:eastAsia="宋体" w:cs="仿宋"/>
                <w:sz w:val="20"/>
                <w:szCs w:val="20"/>
              </w:rPr>
            </w:pPr>
          </w:p>
        </w:tc>
      </w:tr>
      <w:tr w14:paraId="65123C7B">
        <w:tblPrEx>
          <w:tblCellMar>
            <w:top w:w="0" w:type="dxa"/>
            <w:left w:w="108" w:type="dxa"/>
            <w:bottom w:w="0" w:type="dxa"/>
            <w:right w:w="108" w:type="dxa"/>
          </w:tblCellMar>
        </w:tblPrEx>
        <w:trPr>
          <w:trHeight w:val="691"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72AA8CE">
            <w:pPr>
              <w:jc w:val="center"/>
              <w:textAlignment w:val="center"/>
              <w:rPr>
                <w:rFonts w:ascii="宋体" w:hAnsi="宋体" w:eastAsia="宋体" w:cs="仿宋"/>
                <w:sz w:val="22"/>
                <w:szCs w:val="22"/>
              </w:rPr>
            </w:pPr>
            <w:r>
              <w:rPr>
                <w:rFonts w:hint="eastAsia" w:ascii="宋体" w:hAnsi="宋体" w:eastAsia="宋体" w:cs="仿宋"/>
                <w:kern w:val="0"/>
                <w:sz w:val="22"/>
                <w:szCs w:val="22"/>
              </w:rPr>
              <w:t>18</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5C92B09">
            <w:pPr>
              <w:jc w:val="center"/>
              <w:rPr>
                <w:rFonts w:ascii="宋体" w:hAnsi="宋体" w:eastAsia="宋体" w:cs="宋体"/>
                <w:sz w:val="22"/>
                <w:szCs w:val="22"/>
              </w:rPr>
            </w:pPr>
            <w:r>
              <w:rPr>
                <w:rFonts w:hint="eastAsia" w:ascii="宋体" w:hAnsi="宋体" w:eastAsia="宋体"/>
                <w:sz w:val="22"/>
                <w:szCs w:val="22"/>
              </w:rPr>
              <w:t>会议桌2.8*1.2米</w:t>
            </w: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4FCB66A7">
            <w:pPr>
              <w:rPr>
                <w:rFonts w:ascii="宋体" w:hAnsi="宋体" w:eastAsia="宋体" w:cs="宋体"/>
                <w:sz w:val="20"/>
                <w:szCs w:val="20"/>
              </w:rPr>
            </w:pPr>
            <w:r>
              <w:rPr>
                <w:rFonts w:hint="eastAsia" w:ascii="宋体" w:hAnsi="宋体" w:eastAsia="宋体"/>
                <w:sz w:val="20"/>
                <w:szCs w:val="20"/>
              </w:rPr>
              <w:t>基材：优质中纤板，所有板材均经过防虫防潮处理，游离甲醛释放量小于30mg/ 100g，达到国家环保E1级，防火B2级标准。优质进口五金件。</w:t>
            </w:r>
            <w:r>
              <w:rPr>
                <w:rFonts w:hint="eastAsia" w:ascii="宋体" w:hAnsi="宋体" w:eastAsia="宋体"/>
                <w:sz w:val="20"/>
                <w:szCs w:val="20"/>
              </w:rPr>
              <w:br w:type="textWrapping"/>
            </w:r>
            <w:r>
              <w:rPr>
                <w:rFonts w:hint="eastAsia" w:ascii="宋体" w:hAnsi="宋体" w:eastAsia="宋体"/>
                <w:sz w:val="20"/>
                <w:szCs w:val="20"/>
              </w:rPr>
              <w:t>油漆：环保漆，五底三面喷涂，漆膜附着力好硬度高。经全自动滚漆干燥机加工，色泽均匀一致，不出现退色、返白现象，产品表面平坦光滑，无划伤，并具有耐污、耐火、耐酸、耐磨的特点。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482EDBC">
            <w:pPr>
              <w:jc w:val="center"/>
              <w:rPr>
                <w:rFonts w:ascii="宋体" w:hAnsi="宋体" w:eastAsia="宋体" w:cs="宋体"/>
                <w:sz w:val="20"/>
                <w:szCs w:val="20"/>
              </w:rPr>
            </w:pPr>
            <w:r>
              <w:rPr>
                <w:rFonts w:hint="eastAsia" w:ascii="宋体" w:hAnsi="宋体" w:eastAsia="宋体"/>
                <w:sz w:val="20"/>
                <w:szCs w:val="20"/>
              </w:rPr>
              <w:t>张</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4B550BD6">
            <w:pPr>
              <w:jc w:val="center"/>
              <w:rPr>
                <w:rFonts w:ascii="宋体" w:hAnsi="宋体" w:eastAsia="宋体" w:cs="宋体"/>
                <w:sz w:val="20"/>
                <w:szCs w:val="20"/>
              </w:rPr>
            </w:pPr>
            <w:r>
              <w:rPr>
                <w:rFonts w:hint="eastAsia" w:ascii="宋体" w:hAnsi="宋体" w:eastAsia="宋体"/>
                <w:sz w:val="20"/>
                <w:szCs w:val="20"/>
              </w:rPr>
              <w:t>1</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DF432B2">
            <w:pPr>
              <w:jc w:val="center"/>
              <w:rPr>
                <w:rFonts w:ascii="宋体" w:hAnsi="宋体" w:eastAsia="宋体" w:cs="仿宋"/>
                <w:sz w:val="20"/>
                <w:szCs w:val="20"/>
              </w:rPr>
            </w:pPr>
          </w:p>
        </w:tc>
      </w:tr>
      <w:tr w14:paraId="22C9DAB5">
        <w:tblPrEx>
          <w:tblCellMar>
            <w:top w:w="0" w:type="dxa"/>
            <w:left w:w="108" w:type="dxa"/>
            <w:bottom w:w="0" w:type="dxa"/>
            <w:right w:w="108" w:type="dxa"/>
          </w:tblCellMar>
        </w:tblPrEx>
        <w:trPr>
          <w:trHeight w:val="691"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113BBEEE">
            <w:pPr>
              <w:jc w:val="center"/>
              <w:textAlignment w:val="center"/>
              <w:rPr>
                <w:rFonts w:ascii="宋体" w:hAnsi="宋体" w:eastAsia="宋体" w:cs="仿宋"/>
                <w:sz w:val="22"/>
                <w:szCs w:val="22"/>
              </w:rPr>
            </w:pPr>
            <w:r>
              <w:rPr>
                <w:rFonts w:hint="eastAsia" w:ascii="宋体" w:hAnsi="宋体" w:eastAsia="宋体" w:cs="仿宋"/>
                <w:kern w:val="0"/>
                <w:sz w:val="22"/>
                <w:szCs w:val="22"/>
              </w:rPr>
              <w:t>19</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A7C7430">
            <w:pPr>
              <w:jc w:val="center"/>
              <w:rPr>
                <w:rFonts w:ascii="宋体" w:hAnsi="宋体" w:eastAsia="宋体" w:cs="宋体"/>
                <w:sz w:val="22"/>
                <w:szCs w:val="22"/>
              </w:rPr>
            </w:pPr>
            <w:r>
              <w:rPr>
                <w:rFonts w:hint="eastAsia" w:ascii="宋体" w:hAnsi="宋体" w:eastAsia="宋体"/>
                <w:sz w:val="22"/>
                <w:szCs w:val="22"/>
              </w:rPr>
              <w:t>会议椅子</w:t>
            </w:r>
          </w:p>
        </w:tc>
        <w:tc>
          <w:tcPr>
            <w:tcW w:w="4470" w:type="dxa"/>
            <w:tcBorders>
              <w:top w:val="single" w:color="000000" w:sz="4" w:space="0"/>
              <w:left w:val="single" w:color="000000" w:sz="4" w:space="0"/>
              <w:bottom w:val="single" w:color="000000" w:sz="4" w:space="0"/>
              <w:right w:val="single" w:color="000000" w:sz="4" w:space="0"/>
            </w:tcBorders>
            <w:noWrap/>
            <w:vAlign w:val="center"/>
          </w:tcPr>
          <w:p w14:paraId="6DDF5C85">
            <w:pPr>
              <w:rPr>
                <w:rFonts w:ascii="宋体" w:hAnsi="宋体" w:eastAsia="宋体" w:cs="宋体"/>
                <w:sz w:val="20"/>
                <w:szCs w:val="20"/>
              </w:rPr>
            </w:pPr>
            <w:r>
              <w:rPr>
                <w:rFonts w:hint="eastAsia" w:ascii="宋体" w:hAnsi="宋体" w:eastAsia="宋体"/>
                <w:sz w:val="20"/>
                <w:szCs w:val="20"/>
              </w:rPr>
              <w:t>采用优质牛皮，光泽度好，透气性强，柔软且富有韧性，座包选用PU成型45#高密度海绵，表面为喷胶棉，回弹性能好，不变形，符合人体工程学原理设计，坐感舒适，最大承受140KG，优质实木框架，不易变形，握感舒适。</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B16742C">
            <w:pPr>
              <w:jc w:val="center"/>
              <w:rPr>
                <w:rFonts w:ascii="宋体" w:hAnsi="宋体" w:eastAsia="宋体" w:cs="宋体"/>
                <w:sz w:val="20"/>
                <w:szCs w:val="20"/>
              </w:rPr>
            </w:pPr>
            <w:r>
              <w:rPr>
                <w:rFonts w:hint="eastAsia" w:ascii="宋体" w:hAnsi="宋体" w:eastAsia="宋体"/>
                <w:sz w:val="20"/>
                <w:szCs w:val="20"/>
              </w:rPr>
              <w:t>把</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3F1F5B2C">
            <w:pPr>
              <w:jc w:val="center"/>
              <w:rPr>
                <w:rFonts w:ascii="宋体" w:hAnsi="宋体" w:eastAsia="宋体" w:cs="宋体"/>
                <w:sz w:val="20"/>
                <w:szCs w:val="20"/>
              </w:rPr>
            </w:pPr>
            <w:r>
              <w:rPr>
                <w:rFonts w:hint="eastAsia" w:ascii="宋体" w:hAnsi="宋体" w:eastAsia="宋体"/>
                <w:sz w:val="20"/>
                <w:szCs w:val="20"/>
              </w:rPr>
              <w:t>12</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1EB259D">
            <w:pPr>
              <w:jc w:val="center"/>
              <w:rPr>
                <w:rFonts w:ascii="宋体" w:hAnsi="宋体" w:eastAsia="宋体" w:cs="仿宋"/>
                <w:sz w:val="20"/>
                <w:szCs w:val="20"/>
              </w:rPr>
            </w:pPr>
          </w:p>
        </w:tc>
      </w:tr>
      <w:tr w14:paraId="40CFF441">
        <w:tblPrEx>
          <w:tblCellMar>
            <w:top w:w="0" w:type="dxa"/>
            <w:left w:w="108" w:type="dxa"/>
            <w:bottom w:w="0" w:type="dxa"/>
            <w:right w:w="108" w:type="dxa"/>
          </w:tblCellMar>
        </w:tblPrEx>
        <w:trPr>
          <w:trHeight w:val="576"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5B2201FC">
            <w:pPr>
              <w:jc w:val="center"/>
              <w:textAlignment w:val="center"/>
              <w:rPr>
                <w:rFonts w:ascii="宋体" w:hAnsi="宋体" w:eastAsia="宋体" w:cs="仿宋"/>
                <w:sz w:val="22"/>
                <w:szCs w:val="22"/>
              </w:rPr>
            </w:pPr>
            <w:r>
              <w:rPr>
                <w:rFonts w:hint="eastAsia" w:ascii="宋体" w:hAnsi="宋体" w:eastAsia="宋体" w:cs="仿宋"/>
                <w:kern w:val="0"/>
                <w:sz w:val="22"/>
                <w:szCs w:val="22"/>
              </w:rPr>
              <w:t>20</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B2ED7A2">
            <w:pPr>
              <w:jc w:val="center"/>
              <w:rPr>
                <w:rFonts w:ascii="宋体" w:hAnsi="宋体" w:eastAsia="宋体" w:cs="宋体"/>
                <w:sz w:val="22"/>
                <w:szCs w:val="22"/>
              </w:rPr>
            </w:pPr>
            <w:r>
              <w:rPr>
                <w:rFonts w:hint="eastAsia" w:ascii="宋体" w:hAnsi="宋体" w:eastAsia="宋体"/>
                <w:sz w:val="22"/>
                <w:szCs w:val="22"/>
              </w:rPr>
              <w:t>档案柜</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52697F5B">
            <w:pPr>
              <w:rPr>
                <w:rFonts w:ascii="宋体" w:hAnsi="宋体" w:eastAsia="宋体" w:cs="宋体"/>
                <w:sz w:val="20"/>
                <w:szCs w:val="20"/>
              </w:rPr>
            </w:pPr>
            <w:r>
              <w:rPr>
                <w:rFonts w:hint="eastAsia" w:ascii="宋体" w:hAnsi="宋体" w:eastAsia="宋体"/>
                <w:sz w:val="20"/>
                <w:szCs w:val="20"/>
              </w:rPr>
              <w:t>文件柜尺寸:900×400×1850mm柜体样式为：上玻璃下铁门。全钢结构。柜体主体采用优质一级0.8mm冷轧钢板，钢板经磷化防锈处理后脱脂、水洗、烘干处理，表面经过全封闭隧道式静电粉末吸附式喷涂工艺，漆膜厚度达20微米(μm)以上，硬度达h级，耐磨、耐划、耐潮、耐腐蚀性能优越，全部采用二氧化碳气体保护焊工艺，所有焊点及焊口均满焊并且打磨光滑，保证不出现毛刺及焊穿、漏焊现象，防锈处理，浅灰漆。</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E746062">
            <w:pPr>
              <w:jc w:val="center"/>
              <w:rPr>
                <w:rFonts w:ascii="宋体" w:hAnsi="宋体" w:eastAsia="宋体" w:cs="宋体"/>
                <w:sz w:val="20"/>
                <w:szCs w:val="20"/>
              </w:rPr>
            </w:pPr>
            <w:r>
              <w:rPr>
                <w:rFonts w:hint="eastAsia" w:ascii="宋体" w:hAnsi="宋体" w:eastAsia="宋体"/>
                <w:sz w:val="20"/>
                <w:szCs w:val="20"/>
              </w:rPr>
              <w:t>个</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530BB68D">
            <w:pPr>
              <w:jc w:val="center"/>
              <w:rPr>
                <w:rFonts w:ascii="宋体" w:hAnsi="宋体" w:eastAsia="宋体" w:cs="宋体"/>
                <w:sz w:val="20"/>
                <w:szCs w:val="20"/>
              </w:rPr>
            </w:pPr>
            <w:r>
              <w:rPr>
                <w:rFonts w:hint="eastAsia" w:ascii="宋体" w:hAnsi="宋体" w:eastAsia="宋体"/>
                <w:sz w:val="20"/>
                <w:szCs w:val="20"/>
              </w:rPr>
              <w:t>2</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F24C787">
            <w:pPr>
              <w:jc w:val="center"/>
              <w:rPr>
                <w:rFonts w:ascii="宋体" w:hAnsi="宋体" w:eastAsia="宋体" w:cs="仿宋"/>
                <w:sz w:val="20"/>
                <w:szCs w:val="20"/>
              </w:rPr>
            </w:pPr>
          </w:p>
        </w:tc>
      </w:tr>
      <w:tr w14:paraId="14F6FF6E">
        <w:tblPrEx>
          <w:tblCellMar>
            <w:top w:w="0" w:type="dxa"/>
            <w:left w:w="108" w:type="dxa"/>
            <w:bottom w:w="0" w:type="dxa"/>
            <w:right w:w="108" w:type="dxa"/>
          </w:tblCellMar>
        </w:tblPrEx>
        <w:trPr>
          <w:trHeight w:val="944"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79C1D843">
            <w:pPr>
              <w:jc w:val="center"/>
              <w:textAlignment w:val="center"/>
              <w:rPr>
                <w:rFonts w:ascii="宋体" w:hAnsi="宋体" w:eastAsia="宋体" w:cs="仿宋"/>
                <w:sz w:val="22"/>
                <w:szCs w:val="22"/>
              </w:rPr>
            </w:pPr>
            <w:r>
              <w:rPr>
                <w:rFonts w:hint="eastAsia" w:ascii="宋体" w:hAnsi="宋体" w:eastAsia="宋体" w:cs="仿宋"/>
                <w:kern w:val="0"/>
                <w:sz w:val="22"/>
                <w:szCs w:val="22"/>
              </w:rPr>
              <w:t>21</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ECD0C3F">
            <w:pPr>
              <w:jc w:val="center"/>
              <w:rPr>
                <w:rFonts w:ascii="宋体" w:hAnsi="宋体" w:eastAsia="宋体" w:cs="宋体"/>
                <w:sz w:val="22"/>
                <w:szCs w:val="22"/>
              </w:rPr>
            </w:pPr>
            <w:r>
              <w:rPr>
                <w:rFonts w:hint="eastAsia" w:ascii="宋体" w:hAnsi="宋体" w:eastAsia="宋体"/>
                <w:sz w:val="22"/>
                <w:szCs w:val="22"/>
              </w:rPr>
              <w:t>定制书法板台4米长，加长版</w:t>
            </w: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16EAFC67">
            <w:pPr>
              <w:rPr>
                <w:rFonts w:ascii="宋体" w:hAnsi="宋体" w:eastAsia="宋体" w:cs="宋体"/>
                <w:sz w:val="20"/>
                <w:szCs w:val="20"/>
              </w:rPr>
            </w:pPr>
            <w:r>
              <w:rPr>
                <w:rFonts w:hint="eastAsia" w:ascii="宋体" w:hAnsi="宋体" w:eastAsia="宋体"/>
                <w:sz w:val="20"/>
                <w:szCs w:val="20"/>
              </w:rPr>
              <w:t>技术要求：</w:t>
            </w:r>
            <w:r>
              <w:rPr>
                <w:rFonts w:hint="eastAsia" w:ascii="宋体" w:hAnsi="宋体" w:eastAsia="宋体"/>
                <w:sz w:val="20"/>
                <w:szCs w:val="20"/>
              </w:rPr>
              <w:br w:type="textWrapping"/>
            </w:r>
            <w:r>
              <w:rPr>
                <w:rFonts w:hint="eastAsia" w:ascii="宋体" w:hAnsi="宋体" w:eastAsia="宋体"/>
                <w:sz w:val="20"/>
                <w:szCs w:val="20"/>
              </w:rPr>
              <w:t>1.尺寸：不小于L33600*W1000*H120mm±5mm。</w:t>
            </w:r>
            <w:r>
              <w:rPr>
                <w:rFonts w:hint="eastAsia" w:ascii="宋体" w:hAnsi="宋体" w:eastAsia="宋体"/>
                <w:sz w:val="20"/>
                <w:szCs w:val="20"/>
              </w:rPr>
              <w:br w:type="textWrapping"/>
            </w:r>
            <w:r>
              <w:rPr>
                <w:rFonts w:hint="eastAsia" w:ascii="宋体" w:hAnsi="宋体" w:eastAsia="宋体"/>
                <w:sz w:val="20"/>
                <w:szCs w:val="20"/>
              </w:rPr>
              <w:t>2.材质：柚木实木大板整板（含6把红木实木座椅）。</w:t>
            </w:r>
            <w:r>
              <w:rPr>
                <w:rFonts w:hint="eastAsia" w:ascii="宋体" w:hAnsi="宋体" w:eastAsia="宋体"/>
                <w:sz w:val="20"/>
                <w:szCs w:val="20"/>
              </w:rPr>
              <w:br w:type="textWrapping"/>
            </w:r>
            <w:r>
              <w:rPr>
                <w:rFonts w:hint="eastAsia" w:ascii="宋体" w:hAnsi="宋体" w:eastAsia="宋体"/>
                <w:sz w:val="20"/>
                <w:szCs w:val="20"/>
              </w:rPr>
              <w:t>3.颜色：黄花梨色漆面。</w:t>
            </w:r>
            <w:r>
              <w:rPr>
                <w:rFonts w:hint="eastAsia" w:ascii="宋体" w:hAnsi="宋体" w:eastAsia="宋体"/>
                <w:sz w:val="20"/>
                <w:szCs w:val="20"/>
              </w:rPr>
              <w:br w:type="textWrapping"/>
            </w:r>
            <w:r>
              <w:rPr>
                <w:rFonts w:hint="eastAsia" w:ascii="宋体" w:hAnsi="宋体" w:eastAsia="宋体"/>
                <w:sz w:val="20"/>
                <w:szCs w:val="20"/>
              </w:rPr>
              <w:t>4..要求：全部卯榫结构，结实牢靠。桌面不小于33600*W1000*H120mm±5mm。桌腿两端用两根不小于35*35mm拉撑固定，增加整体稳定性,书法桌两侧整体美观、防变形、木纹纹理清晰 无瑕疵（局部不排除有自然疤节），木材经烘干处理，含水率不高于12%.防虫防蛀、经久耐用，传统木工工艺，榫卯结构。油漆采用环保木器漆传统工艺，手工底漆，三遍打磨找平后再喷面漆，漆面光滑，耐磨耐高温，纹路清晰。</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692DD37">
            <w:pPr>
              <w:jc w:val="center"/>
              <w:rPr>
                <w:rFonts w:ascii="宋体" w:hAnsi="宋体" w:eastAsia="宋体" w:cs="宋体"/>
                <w:sz w:val="20"/>
                <w:szCs w:val="20"/>
              </w:rPr>
            </w:pPr>
            <w:r>
              <w:rPr>
                <w:rFonts w:hint="eastAsia" w:ascii="宋体" w:hAnsi="宋体" w:eastAsia="宋体"/>
                <w:sz w:val="20"/>
                <w:szCs w:val="20"/>
              </w:rPr>
              <w:t>张</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774ABCAD">
            <w:pPr>
              <w:jc w:val="center"/>
              <w:rPr>
                <w:rFonts w:ascii="宋体" w:hAnsi="宋体" w:eastAsia="宋体" w:cs="宋体"/>
                <w:sz w:val="20"/>
                <w:szCs w:val="20"/>
              </w:rPr>
            </w:pPr>
            <w:r>
              <w:rPr>
                <w:rFonts w:hint="eastAsia" w:ascii="宋体" w:hAnsi="宋体" w:eastAsia="宋体"/>
                <w:sz w:val="20"/>
                <w:szCs w:val="20"/>
              </w:rPr>
              <w:t>1</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CA1DDE4">
            <w:pPr>
              <w:jc w:val="center"/>
              <w:rPr>
                <w:rFonts w:ascii="宋体" w:hAnsi="宋体" w:eastAsia="宋体" w:cs="仿宋"/>
                <w:sz w:val="20"/>
                <w:szCs w:val="20"/>
              </w:rPr>
            </w:pPr>
          </w:p>
        </w:tc>
      </w:tr>
      <w:tr w14:paraId="38F016F1">
        <w:tblPrEx>
          <w:tblCellMar>
            <w:top w:w="0" w:type="dxa"/>
            <w:left w:w="108" w:type="dxa"/>
            <w:bottom w:w="0" w:type="dxa"/>
            <w:right w:w="108" w:type="dxa"/>
          </w:tblCellMar>
        </w:tblPrEx>
        <w:trPr>
          <w:trHeight w:val="1158"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14A1917">
            <w:pPr>
              <w:jc w:val="center"/>
              <w:textAlignment w:val="center"/>
              <w:rPr>
                <w:rFonts w:ascii="宋体" w:hAnsi="宋体" w:eastAsia="宋体" w:cs="仿宋"/>
                <w:sz w:val="22"/>
                <w:szCs w:val="22"/>
              </w:rPr>
            </w:pPr>
            <w:r>
              <w:rPr>
                <w:rFonts w:hint="eastAsia" w:ascii="宋体" w:hAnsi="宋体" w:eastAsia="宋体" w:cs="仿宋"/>
                <w:kern w:val="0"/>
                <w:sz w:val="22"/>
                <w:szCs w:val="22"/>
              </w:rPr>
              <w:t>22</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F8C9BCE">
            <w:pPr>
              <w:jc w:val="center"/>
              <w:rPr>
                <w:rFonts w:ascii="宋体" w:hAnsi="宋体" w:eastAsia="宋体" w:cs="宋体"/>
                <w:sz w:val="22"/>
                <w:szCs w:val="22"/>
              </w:rPr>
            </w:pPr>
            <w:r>
              <w:rPr>
                <w:rFonts w:hint="eastAsia" w:ascii="宋体" w:hAnsi="宋体" w:eastAsia="宋体"/>
                <w:sz w:val="22"/>
                <w:szCs w:val="22"/>
              </w:rPr>
              <w:t>定制实木椅子</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393A6533">
            <w:pPr>
              <w:rPr>
                <w:rFonts w:ascii="宋体" w:hAnsi="宋体" w:eastAsia="宋体" w:cs="宋体"/>
                <w:sz w:val="20"/>
                <w:szCs w:val="20"/>
              </w:rPr>
            </w:pPr>
            <w:r>
              <w:rPr>
                <w:rFonts w:hint="eastAsia" w:ascii="宋体" w:hAnsi="宋体" w:eastAsia="宋体"/>
                <w:sz w:val="20"/>
                <w:szCs w:val="20"/>
              </w:rPr>
              <w:t>1.尺寸：外观尺寸不小于500*400*930mm。</w:t>
            </w:r>
            <w:r>
              <w:rPr>
                <w:rFonts w:hint="eastAsia" w:ascii="宋体" w:hAnsi="宋体" w:eastAsia="宋体"/>
                <w:sz w:val="20"/>
                <w:szCs w:val="20"/>
              </w:rPr>
              <w:br w:type="textWrapping"/>
            </w:r>
            <w:r>
              <w:rPr>
                <w:rFonts w:hint="eastAsia" w:ascii="宋体" w:hAnsi="宋体" w:eastAsia="宋体"/>
                <w:sz w:val="20"/>
                <w:szCs w:val="20"/>
              </w:rPr>
              <w:t>2.材质：整体橡胶木材质，椅面采用18mm橡胶木面板，周边加厚至36mm。</w:t>
            </w:r>
            <w:r>
              <w:rPr>
                <w:rFonts w:hint="eastAsia" w:ascii="宋体" w:hAnsi="宋体" w:eastAsia="宋体"/>
                <w:sz w:val="20"/>
                <w:szCs w:val="20"/>
              </w:rPr>
              <w:br w:type="textWrapping"/>
            </w:r>
            <w:r>
              <w:rPr>
                <w:rFonts w:hint="eastAsia" w:ascii="宋体" w:hAnsi="宋体" w:eastAsia="宋体"/>
                <w:sz w:val="20"/>
                <w:szCs w:val="20"/>
              </w:rPr>
              <w:t>3.颜色：黄花梨色漆面。</w:t>
            </w:r>
            <w:r>
              <w:rPr>
                <w:rFonts w:hint="eastAsia" w:ascii="宋体" w:hAnsi="宋体" w:eastAsia="宋体"/>
                <w:sz w:val="20"/>
                <w:szCs w:val="20"/>
              </w:rPr>
              <w:br w:type="textWrapping"/>
            </w:r>
            <w:r>
              <w:rPr>
                <w:rFonts w:hint="eastAsia" w:ascii="宋体" w:hAnsi="宋体" w:eastAsia="宋体"/>
                <w:sz w:val="20"/>
                <w:szCs w:val="20"/>
              </w:rPr>
              <w:t>4.要求：榫卯结构，整体漆面处理，表面光滑有色泽，纹理通达清晰，外观鲜明光亮，造型简洁大方。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520A317">
            <w:pPr>
              <w:jc w:val="center"/>
              <w:rPr>
                <w:rFonts w:ascii="宋体" w:hAnsi="宋体" w:eastAsia="宋体" w:cs="宋体"/>
                <w:sz w:val="20"/>
                <w:szCs w:val="20"/>
              </w:rPr>
            </w:pPr>
            <w:r>
              <w:rPr>
                <w:rFonts w:hint="eastAsia" w:ascii="宋体" w:hAnsi="宋体" w:eastAsia="宋体"/>
                <w:sz w:val="20"/>
                <w:szCs w:val="20"/>
              </w:rPr>
              <w:t>把</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FE3DABD">
            <w:pPr>
              <w:jc w:val="center"/>
              <w:rPr>
                <w:rFonts w:ascii="宋体" w:hAnsi="宋体" w:eastAsia="宋体" w:cs="宋体"/>
                <w:sz w:val="20"/>
                <w:szCs w:val="20"/>
              </w:rPr>
            </w:pPr>
            <w:r>
              <w:rPr>
                <w:rFonts w:hint="eastAsia" w:ascii="宋体" w:hAnsi="宋体" w:eastAsia="宋体"/>
                <w:sz w:val="20"/>
                <w:szCs w:val="20"/>
              </w:rPr>
              <w:t>9</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6CAA18D">
            <w:pPr>
              <w:jc w:val="center"/>
              <w:rPr>
                <w:rFonts w:ascii="宋体" w:hAnsi="宋体" w:eastAsia="宋体" w:cs="仿宋"/>
                <w:sz w:val="20"/>
                <w:szCs w:val="20"/>
              </w:rPr>
            </w:pPr>
          </w:p>
        </w:tc>
      </w:tr>
      <w:tr w14:paraId="325064C1">
        <w:tblPrEx>
          <w:tblCellMar>
            <w:top w:w="0" w:type="dxa"/>
            <w:left w:w="108" w:type="dxa"/>
            <w:bottom w:w="0" w:type="dxa"/>
            <w:right w:w="108" w:type="dxa"/>
          </w:tblCellMar>
        </w:tblPrEx>
        <w:trPr>
          <w:trHeight w:val="11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761A962">
            <w:pPr>
              <w:jc w:val="center"/>
              <w:textAlignment w:val="center"/>
              <w:rPr>
                <w:rFonts w:ascii="宋体" w:hAnsi="宋体" w:eastAsia="宋体" w:cs="仿宋"/>
                <w:sz w:val="22"/>
                <w:szCs w:val="22"/>
              </w:rPr>
            </w:pPr>
            <w:r>
              <w:rPr>
                <w:rFonts w:hint="eastAsia" w:ascii="宋体" w:hAnsi="宋体" w:eastAsia="宋体" w:cs="仿宋"/>
                <w:kern w:val="0"/>
                <w:sz w:val="22"/>
                <w:szCs w:val="22"/>
              </w:rPr>
              <w:t>23</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C6BAC9E">
            <w:pPr>
              <w:jc w:val="center"/>
              <w:rPr>
                <w:rFonts w:ascii="宋体" w:hAnsi="宋体" w:eastAsia="宋体" w:cs="宋体"/>
                <w:sz w:val="22"/>
                <w:szCs w:val="22"/>
              </w:rPr>
            </w:pPr>
            <w:r>
              <w:rPr>
                <w:rFonts w:hint="eastAsia" w:ascii="宋体" w:hAnsi="宋体" w:eastAsia="宋体"/>
                <w:sz w:val="22"/>
                <w:szCs w:val="22"/>
              </w:rPr>
              <w:t>定制软包休闲实木凳</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2CCA1570">
            <w:pPr>
              <w:rPr>
                <w:rFonts w:ascii="宋体" w:hAnsi="宋体" w:eastAsia="宋体" w:cs="宋体"/>
                <w:sz w:val="20"/>
                <w:szCs w:val="20"/>
              </w:rPr>
            </w:pPr>
            <w:r>
              <w:rPr>
                <w:rFonts w:hint="eastAsia" w:ascii="宋体" w:hAnsi="宋体" w:eastAsia="宋体"/>
                <w:sz w:val="20"/>
                <w:szCs w:val="20"/>
              </w:rPr>
              <w:t xml:space="preserve"> 一、核心要求：产品应结构稳固、承重性强、表面光滑无毛刺，具备优异的防潮、防腐蚀能力，且易于清洁消毒。  二、 材质与工艺参数 1. 凳面  材质： 首选：优质实木或 高品质多层实木复合板。 要求：木材含水率必须严格控制在 12%以下。木材本身无腐朽、虫蛀、死节等缺陷。 尺寸： 长度：根据现场布局定制。 宽度：≥ 300mm（提供舒适的坐姿支撑）。 厚度：≥ 30mm（保证结构强度，避免弯曲变形）。 边缘处理：所有外露边缘必须进行 倒圆角处理（R≥2mm），消除锐角，防止划伤使用者。 表面处理： 涂层：采用 环保、耐磨、耐水的聚氨酯漆 或 专用木器漆。 工艺：至少经过五底三面的涂装工艺，确保漆膜饱满、附着力强。 效果：表面光滑，质感细腻，颜色均匀。  2. 支撑框架/凳腿  材质： 高强度不锈钢，厚度 ≥ 1.2mm。 替代：优质低碳钢，表面经过除油、除锈、磷化处理后，采用 环氧树脂静电喷塑，涂层厚度 ≥ 60μm。颜色一般为黑色或与凳面协调。 结构设计： 结构应稳固，承重能力 ≥ 300kg/标准位凳腿底部必须安装 高度可调的不锈钢或尼龙脚垫，既能调节水平，又能防滑、防震、保护地面。  3. 连接件与固定  所有连接均应采用 内嵌式或隐藏式 设计，避免外露螺丝对人员造成刮擦风险。 连接螺丝、螺栓等紧固件必须为 不锈钢材质，防止生锈。  三、 技术性能要求  结构稳定性：长凳在受到正常使用载荷时，无晃动、异响。在额定载荷下，凳面最大挠度 ≤ 长度的1/200。 承重性能：在凳面中心施加规定载荷（如1000N）后，保持24小时，移除后无永久性变形或损坏。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EF4E9F5">
            <w:pPr>
              <w:jc w:val="center"/>
              <w:rPr>
                <w:rFonts w:ascii="宋体" w:hAnsi="宋体" w:eastAsia="宋体" w:cs="宋体"/>
                <w:sz w:val="20"/>
                <w:szCs w:val="20"/>
              </w:rPr>
            </w:pPr>
            <w:r>
              <w:rPr>
                <w:rFonts w:hint="eastAsia" w:ascii="宋体" w:hAnsi="宋体" w:eastAsia="宋体"/>
                <w:sz w:val="20"/>
                <w:szCs w:val="20"/>
              </w:rPr>
              <w:t>个</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5DB66172">
            <w:pPr>
              <w:jc w:val="center"/>
              <w:rPr>
                <w:rFonts w:ascii="宋体" w:hAnsi="宋体" w:eastAsia="宋体" w:cs="宋体"/>
                <w:sz w:val="20"/>
                <w:szCs w:val="20"/>
              </w:rPr>
            </w:pPr>
            <w:r>
              <w:rPr>
                <w:rFonts w:hint="eastAsia" w:ascii="宋体" w:hAnsi="宋体" w:eastAsia="宋体"/>
                <w:sz w:val="20"/>
                <w:szCs w:val="20"/>
              </w:rPr>
              <w:t>16</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8EED717">
            <w:pPr>
              <w:jc w:val="center"/>
              <w:rPr>
                <w:rFonts w:ascii="宋体" w:hAnsi="宋体" w:eastAsia="宋体" w:cs="仿宋"/>
                <w:sz w:val="20"/>
                <w:szCs w:val="20"/>
              </w:rPr>
            </w:pPr>
          </w:p>
        </w:tc>
      </w:tr>
      <w:tr w14:paraId="748CC4EF">
        <w:tblPrEx>
          <w:tblCellMar>
            <w:top w:w="0" w:type="dxa"/>
            <w:left w:w="108" w:type="dxa"/>
            <w:bottom w:w="0" w:type="dxa"/>
            <w:right w:w="108" w:type="dxa"/>
          </w:tblCellMar>
        </w:tblPrEx>
        <w:trPr>
          <w:trHeight w:val="944"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114236E5">
            <w:pPr>
              <w:jc w:val="center"/>
              <w:textAlignment w:val="center"/>
              <w:rPr>
                <w:rFonts w:ascii="宋体" w:hAnsi="宋体" w:eastAsia="宋体" w:cs="仿宋"/>
                <w:sz w:val="22"/>
                <w:szCs w:val="22"/>
              </w:rPr>
            </w:pPr>
            <w:r>
              <w:rPr>
                <w:rFonts w:hint="eastAsia" w:ascii="宋体" w:hAnsi="宋体" w:eastAsia="宋体" w:cs="仿宋"/>
                <w:kern w:val="0"/>
                <w:sz w:val="22"/>
                <w:szCs w:val="22"/>
              </w:rPr>
              <w:t>24</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1EF4223">
            <w:pPr>
              <w:jc w:val="center"/>
              <w:rPr>
                <w:rFonts w:ascii="宋体" w:hAnsi="宋体" w:eastAsia="宋体" w:cs="宋体"/>
                <w:sz w:val="22"/>
                <w:szCs w:val="22"/>
              </w:rPr>
            </w:pPr>
            <w:r>
              <w:rPr>
                <w:rFonts w:hint="eastAsia" w:ascii="宋体" w:hAnsi="宋体" w:eastAsia="宋体"/>
                <w:sz w:val="22"/>
                <w:szCs w:val="22"/>
              </w:rPr>
              <w:t>定制S型实木软包凳子</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6C5D9EAE">
            <w:pPr>
              <w:rPr>
                <w:rFonts w:ascii="宋体" w:hAnsi="宋体" w:eastAsia="宋体" w:cs="宋体"/>
                <w:sz w:val="20"/>
                <w:szCs w:val="20"/>
              </w:rPr>
            </w:pPr>
            <w:r>
              <w:rPr>
                <w:rFonts w:hint="eastAsia" w:ascii="宋体" w:hAnsi="宋体" w:eastAsia="宋体"/>
                <w:sz w:val="20"/>
                <w:szCs w:val="20"/>
              </w:rPr>
              <w:t xml:space="preserve"> 一、核心要求：产品应结构稳固、承重性强、表面光滑无毛刺，具备优异的防潮、防腐蚀能力，且易于清洁消毒。  二、 材质与工艺参数 1. 凳面  材质： 首选：优质实木或 高品质多层实木复合板。 要求：木材含水率必须严格控制在 12%以下。木材本身无腐朽、虫蛀、死节等缺陷。 尺寸： 长度：根据现场布局定制。 宽度：≥ 300mm（提供舒适的坐姿支撑）。 厚度：≥ 30mm（保证结构强度，避免弯曲变形）。 边缘处理：所有外露边缘必须进行 倒圆角处理（R≥2mm），消除锐角，防止划伤使用者。 表面处理： 涂层：采用 环保、耐磨、耐水的聚氨酯漆 或 专用木器漆。 工艺：至少经过五底三面的涂装工艺，确保漆膜饱满、附着力强。 效果：表面光滑，质感细腻，颜色均匀。  2. 支撑框架/凳腿  材质： 高强度不锈钢，厚度 ≥ 1.2mm。 替代：优质低碳钢，表面经过除油、除锈、磷化处理后，采用 环氧树脂静电喷塑，涂层厚度 ≥ 60μm。颜色一般为黑色或与凳面协调。 结构设计： 结构应稳固，承重能力 ≥ 300kg/标准位凳腿底部必须安装 高度可调的不锈钢或尼龙脚垫。</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01A4C6B">
            <w:pPr>
              <w:jc w:val="center"/>
              <w:rPr>
                <w:rFonts w:ascii="宋体" w:hAnsi="宋体" w:eastAsia="宋体" w:cs="宋体"/>
                <w:sz w:val="20"/>
                <w:szCs w:val="20"/>
              </w:rPr>
            </w:pPr>
            <w:r>
              <w:rPr>
                <w:rFonts w:hint="eastAsia" w:ascii="宋体" w:hAnsi="宋体" w:eastAsia="宋体"/>
                <w:sz w:val="20"/>
                <w:szCs w:val="20"/>
              </w:rPr>
              <w:t>m</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00B2EBD">
            <w:pPr>
              <w:jc w:val="center"/>
              <w:rPr>
                <w:rFonts w:ascii="宋体" w:hAnsi="宋体" w:eastAsia="宋体" w:cs="宋体"/>
                <w:sz w:val="20"/>
                <w:szCs w:val="20"/>
              </w:rPr>
            </w:pPr>
            <w:r>
              <w:rPr>
                <w:rFonts w:hint="eastAsia" w:ascii="宋体" w:hAnsi="宋体" w:eastAsia="宋体"/>
                <w:sz w:val="20"/>
                <w:szCs w:val="20"/>
              </w:rPr>
              <w:t>5.8</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C4D325E">
            <w:pPr>
              <w:jc w:val="center"/>
              <w:rPr>
                <w:rFonts w:ascii="宋体" w:hAnsi="宋体" w:eastAsia="宋体" w:cs="仿宋"/>
                <w:sz w:val="20"/>
                <w:szCs w:val="20"/>
              </w:rPr>
            </w:pPr>
          </w:p>
        </w:tc>
      </w:tr>
      <w:tr w14:paraId="54C6F410">
        <w:tblPrEx>
          <w:tblCellMar>
            <w:top w:w="0" w:type="dxa"/>
            <w:left w:w="108" w:type="dxa"/>
            <w:bottom w:w="0" w:type="dxa"/>
            <w:right w:w="108" w:type="dxa"/>
          </w:tblCellMar>
        </w:tblPrEx>
        <w:trPr>
          <w:trHeight w:val="1256"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3287E763">
            <w:pPr>
              <w:jc w:val="center"/>
              <w:textAlignment w:val="center"/>
              <w:rPr>
                <w:rFonts w:ascii="宋体" w:hAnsi="宋体" w:eastAsia="宋体" w:cs="仿宋"/>
                <w:sz w:val="22"/>
                <w:szCs w:val="22"/>
              </w:rPr>
            </w:pPr>
            <w:r>
              <w:rPr>
                <w:rFonts w:hint="eastAsia" w:ascii="宋体" w:hAnsi="宋体" w:eastAsia="宋体" w:cs="仿宋"/>
                <w:kern w:val="0"/>
                <w:sz w:val="22"/>
                <w:szCs w:val="22"/>
              </w:rPr>
              <w:t>25</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589EA38">
            <w:pPr>
              <w:jc w:val="center"/>
              <w:rPr>
                <w:rFonts w:ascii="宋体" w:hAnsi="宋体" w:eastAsia="宋体" w:cs="宋体"/>
                <w:sz w:val="22"/>
                <w:szCs w:val="22"/>
              </w:rPr>
            </w:pPr>
            <w:r>
              <w:rPr>
                <w:rFonts w:hint="eastAsia" w:ascii="宋体" w:hAnsi="宋体" w:eastAsia="宋体"/>
                <w:sz w:val="22"/>
                <w:szCs w:val="22"/>
              </w:rPr>
              <w:t>主席台桌子</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29734508">
            <w:pPr>
              <w:rPr>
                <w:rFonts w:ascii="宋体" w:hAnsi="宋体" w:eastAsia="宋体" w:cs="宋体"/>
                <w:sz w:val="20"/>
                <w:szCs w:val="20"/>
              </w:rPr>
            </w:pPr>
            <w:r>
              <w:rPr>
                <w:rFonts w:hint="eastAsia" w:ascii="宋体" w:hAnsi="宋体" w:eastAsia="宋体"/>
                <w:sz w:val="20"/>
                <w:szCs w:val="20"/>
              </w:rPr>
              <w:t>1.尺寸：不小于L1400*W600*H750mm±5mm。</w:t>
            </w:r>
            <w:r>
              <w:rPr>
                <w:rFonts w:hint="eastAsia" w:ascii="宋体" w:hAnsi="宋体" w:eastAsia="宋体"/>
                <w:sz w:val="20"/>
                <w:szCs w:val="20"/>
              </w:rPr>
              <w:br w:type="textWrapping"/>
            </w:r>
            <w:r>
              <w:rPr>
                <w:rFonts w:hint="eastAsia" w:ascii="宋体" w:hAnsi="宋体" w:eastAsia="宋体"/>
                <w:sz w:val="20"/>
                <w:szCs w:val="20"/>
              </w:rPr>
              <w:t>2.材质：优质橡胶木材质。</w:t>
            </w:r>
            <w:r>
              <w:rPr>
                <w:rFonts w:hint="eastAsia" w:ascii="宋体" w:hAnsi="宋体" w:eastAsia="宋体"/>
                <w:sz w:val="20"/>
                <w:szCs w:val="20"/>
              </w:rPr>
              <w:br w:type="textWrapping"/>
            </w:r>
            <w:r>
              <w:rPr>
                <w:rFonts w:hint="eastAsia" w:ascii="宋体" w:hAnsi="宋体" w:eastAsia="宋体"/>
                <w:sz w:val="20"/>
                <w:szCs w:val="20"/>
              </w:rPr>
              <w:t>3.颜色：黄花梨色漆面。</w:t>
            </w:r>
            <w:r>
              <w:rPr>
                <w:rFonts w:hint="eastAsia" w:ascii="宋体" w:hAnsi="宋体" w:eastAsia="宋体"/>
                <w:sz w:val="20"/>
                <w:szCs w:val="20"/>
              </w:rPr>
              <w:br w:type="textWrapping"/>
            </w:r>
            <w:r>
              <w:rPr>
                <w:rFonts w:hint="eastAsia" w:ascii="宋体" w:hAnsi="宋体" w:eastAsia="宋体"/>
                <w:sz w:val="20"/>
                <w:szCs w:val="20"/>
              </w:rPr>
              <w:t>4.要求：全部卯榫结构，结实牢靠。桌面为18mm优质橡木实木板，周边加厚至48mm。桌腿为优质北方榆木规格不小于62*32mm，桌腿横撑不小于25*25mm。整体漆面处理采用环保净味油漆，三底两面工艺制作而成，表面光滑有色泽。简洁大方，纹理通达清晰，边角打磨光滑，外观鲜明光亮，漆面均匀。</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AC2C0EA">
            <w:pPr>
              <w:jc w:val="center"/>
              <w:rPr>
                <w:rFonts w:ascii="宋体" w:hAnsi="宋体" w:eastAsia="宋体" w:cs="宋体"/>
                <w:sz w:val="20"/>
                <w:szCs w:val="20"/>
              </w:rPr>
            </w:pPr>
            <w:r>
              <w:rPr>
                <w:rFonts w:hint="eastAsia" w:ascii="宋体" w:hAnsi="宋体" w:eastAsia="宋体"/>
                <w:sz w:val="20"/>
                <w:szCs w:val="20"/>
              </w:rPr>
              <w:t>张</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9F21D37">
            <w:pPr>
              <w:jc w:val="center"/>
              <w:rPr>
                <w:rFonts w:ascii="宋体" w:hAnsi="宋体" w:eastAsia="宋体" w:cs="宋体"/>
                <w:sz w:val="20"/>
                <w:szCs w:val="20"/>
              </w:rPr>
            </w:pPr>
            <w:r>
              <w:rPr>
                <w:rFonts w:hint="eastAsia" w:ascii="宋体" w:hAnsi="宋体" w:eastAsia="宋体"/>
                <w:sz w:val="20"/>
                <w:szCs w:val="20"/>
              </w:rPr>
              <w:t>4</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D16A3CE">
            <w:pPr>
              <w:jc w:val="center"/>
              <w:rPr>
                <w:rFonts w:ascii="宋体" w:hAnsi="宋体" w:eastAsia="宋体" w:cs="仿宋"/>
                <w:sz w:val="20"/>
                <w:szCs w:val="20"/>
              </w:rPr>
            </w:pPr>
          </w:p>
        </w:tc>
      </w:tr>
      <w:tr w14:paraId="276A1B46">
        <w:tblPrEx>
          <w:tblCellMar>
            <w:top w:w="0" w:type="dxa"/>
            <w:left w:w="108" w:type="dxa"/>
            <w:bottom w:w="0" w:type="dxa"/>
            <w:right w:w="108" w:type="dxa"/>
          </w:tblCellMar>
        </w:tblPrEx>
        <w:trPr>
          <w:trHeight w:val="1528"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694ED682">
            <w:pPr>
              <w:jc w:val="center"/>
              <w:textAlignment w:val="center"/>
              <w:rPr>
                <w:rFonts w:ascii="宋体" w:hAnsi="宋体" w:eastAsia="宋体" w:cs="仿宋"/>
                <w:sz w:val="22"/>
                <w:szCs w:val="22"/>
              </w:rPr>
            </w:pPr>
            <w:r>
              <w:rPr>
                <w:rFonts w:hint="eastAsia" w:ascii="宋体" w:hAnsi="宋体" w:eastAsia="宋体" w:cs="仿宋"/>
                <w:kern w:val="0"/>
                <w:sz w:val="22"/>
                <w:szCs w:val="22"/>
              </w:rPr>
              <w:t>26</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CF47CEC">
            <w:pPr>
              <w:jc w:val="center"/>
              <w:rPr>
                <w:rFonts w:ascii="宋体" w:hAnsi="宋体" w:eastAsia="宋体" w:cs="宋体"/>
                <w:sz w:val="22"/>
                <w:szCs w:val="22"/>
              </w:rPr>
            </w:pPr>
            <w:r>
              <w:rPr>
                <w:rFonts w:hint="eastAsia" w:ascii="宋体" w:hAnsi="宋体" w:eastAsia="宋体"/>
                <w:sz w:val="22"/>
                <w:szCs w:val="22"/>
              </w:rPr>
              <w:t>主席台椅子</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4EFD9681">
            <w:pPr>
              <w:rPr>
                <w:rFonts w:ascii="宋体" w:hAnsi="宋体" w:eastAsia="宋体" w:cs="宋体"/>
                <w:sz w:val="20"/>
                <w:szCs w:val="20"/>
              </w:rPr>
            </w:pPr>
            <w:r>
              <w:rPr>
                <w:rFonts w:hint="eastAsia" w:ascii="宋体" w:hAnsi="宋体" w:eastAsia="宋体"/>
                <w:sz w:val="20"/>
                <w:szCs w:val="20"/>
              </w:rPr>
              <w:t>采用优质牛皮，光泽度好，透气性强，柔软且富有韧性，座包选用PU成型45#高密度海绵，表面为喷胶棉，回弹性能好，不变形，符合人体工程学原理设计，坐感舒适，最大承受140KG，优质实木框架，不易变形，握感舒适。</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7B8B6E5">
            <w:pPr>
              <w:jc w:val="center"/>
              <w:rPr>
                <w:rFonts w:ascii="宋体" w:hAnsi="宋体" w:eastAsia="宋体" w:cs="宋体"/>
                <w:sz w:val="20"/>
                <w:szCs w:val="20"/>
              </w:rPr>
            </w:pPr>
            <w:r>
              <w:rPr>
                <w:rFonts w:hint="eastAsia" w:ascii="宋体" w:hAnsi="宋体" w:eastAsia="宋体"/>
                <w:sz w:val="20"/>
                <w:szCs w:val="20"/>
              </w:rPr>
              <w:t>把</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015D1E73">
            <w:pPr>
              <w:jc w:val="center"/>
              <w:rPr>
                <w:rFonts w:ascii="宋体" w:hAnsi="宋体" w:eastAsia="宋体" w:cs="宋体"/>
                <w:sz w:val="20"/>
                <w:szCs w:val="20"/>
              </w:rPr>
            </w:pPr>
            <w:r>
              <w:rPr>
                <w:rFonts w:hint="eastAsia" w:ascii="宋体" w:hAnsi="宋体" w:eastAsia="宋体"/>
                <w:sz w:val="20"/>
                <w:szCs w:val="20"/>
              </w:rPr>
              <w:t>8</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1DD71625">
            <w:pPr>
              <w:jc w:val="center"/>
              <w:rPr>
                <w:rFonts w:ascii="宋体" w:hAnsi="宋体" w:eastAsia="宋体" w:cs="仿宋"/>
                <w:sz w:val="20"/>
                <w:szCs w:val="20"/>
              </w:rPr>
            </w:pPr>
          </w:p>
        </w:tc>
      </w:tr>
      <w:tr w14:paraId="6BBD60DC">
        <w:tblPrEx>
          <w:tblCellMar>
            <w:top w:w="0" w:type="dxa"/>
            <w:left w:w="108" w:type="dxa"/>
            <w:bottom w:w="0" w:type="dxa"/>
            <w:right w:w="108" w:type="dxa"/>
          </w:tblCellMar>
        </w:tblPrEx>
        <w:trPr>
          <w:trHeight w:val="1334"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13144399">
            <w:pPr>
              <w:jc w:val="center"/>
              <w:textAlignment w:val="center"/>
              <w:rPr>
                <w:rFonts w:ascii="宋体" w:hAnsi="宋体" w:eastAsia="宋体" w:cs="仿宋"/>
                <w:sz w:val="22"/>
                <w:szCs w:val="22"/>
              </w:rPr>
            </w:pPr>
            <w:r>
              <w:rPr>
                <w:rFonts w:hint="eastAsia" w:ascii="宋体" w:hAnsi="宋体" w:eastAsia="宋体" w:cs="仿宋"/>
                <w:kern w:val="0"/>
                <w:sz w:val="22"/>
                <w:szCs w:val="22"/>
              </w:rPr>
              <w:t>27</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D491A3D">
            <w:pPr>
              <w:jc w:val="center"/>
              <w:rPr>
                <w:rFonts w:ascii="宋体" w:hAnsi="宋体" w:eastAsia="宋体" w:cs="宋体"/>
                <w:sz w:val="22"/>
                <w:szCs w:val="22"/>
              </w:rPr>
            </w:pPr>
            <w:r>
              <w:rPr>
                <w:rFonts w:hint="eastAsia" w:ascii="宋体" w:hAnsi="宋体" w:eastAsia="宋体"/>
                <w:sz w:val="22"/>
                <w:szCs w:val="22"/>
              </w:rPr>
              <w:t>实木椅子</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0945419F">
            <w:pPr>
              <w:rPr>
                <w:rFonts w:ascii="宋体" w:hAnsi="宋体" w:eastAsia="宋体" w:cs="宋体"/>
                <w:sz w:val="20"/>
                <w:szCs w:val="20"/>
              </w:rPr>
            </w:pPr>
            <w:r>
              <w:rPr>
                <w:rFonts w:hint="eastAsia" w:ascii="宋体" w:hAnsi="宋体" w:eastAsia="宋体"/>
                <w:sz w:val="20"/>
                <w:szCs w:val="20"/>
              </w:rPr>
              <w:t>1.尺寸：外观尺寸不小于500*400*930mm。</w:t>
            </w:r>
            <w:r>
              <w:rPr>
                <w:rFonts w:hint="eastAsia" w:ascii="宋体" w:hAnsi="宋体" w:eastAsia="宋体"/>
                <w:sz w:val="20"/>
                <w:szCs w:val="20"/>
              </w:rPr>
              <w:br w:type="textWrapping"/>
            </w:r>
            <w:r>
              <w:rPr>
                <w:rFonts w:hint="eastAsia" w:ascii="宋体" w:hAnsi="宋体" w:eastAsia="宋体"/>
                <w:sz w:val="20"/>
                <w:szCs w:val="20"/>
              </w:rPr>
              <w:t>2.材质：整体橡胶木材质，椅面采用18mm橡胶木面板，周边加厚至36mm。</w:t>
            </w:r>
            <w:r>
              <w:rPr>
                <w:rFonts w:hint="eastAsia" w:ascii="宋体" w:hAnsi="宋体" w:eastAsia="宋体"/>
                <w:sz w:val="20"/>
                <w:szCs w:val="20"/>
              </w:rPr>
              <w:br w:type="textWrapping"/>
            </w:r>
            <w:r>
              <w:rPr>
                <w:rFonts w:hint="eastAsia" w:ascii="宋体" w:hAnsi="宋体" w:eastAsia="宋体"/>
                <w:sz w:val="20"/>
                <w:szCs w:val="20"/>
              </w:rPr>
              <w:t>3.颜色：黄花梨色漆面。</w:t>
            </w:r>
            <w:r>
              <w:rPr>
                <w:rFonts w:hint="eastAsia" w:ascii="宋体" w:hAnsi="宋体" w:eastAsia="宋体"/>
                <w:sz w:val="20"/>
                <w:szCs w:val="20"/>
              </w:rPr>
              <w:br w:type="textWrapping"/>
            </w:r>
            <w:r>
              <w:rPr>
                <w:rFonts w:hint="eastAsia" w:ascii="宋体" w:hAnsi="宋体" w:eastAsia="宋体"/>
                <w:sz w:val="20"/>
                <w:szCs w:val="20"/>
              </w:rPr>
              <w:t>4.要求：榫卯结构，整体漆面处理，表面光滑有色泽，纹理通达清晰，外观鲜明光亮，造型简洁大方。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E5350D0">
            <w:pPr>
              <w:jc w:val="center"/>
              <w:rPr>
                <w:rFonts w:ascii="宋体" w:hAnsi="宋体" w:eastAsia="宋体" w:cs="宋体"/>
                <w:sz w:val="20"/>
                <w:szCs w:val="20"/>
              </w:rPr>
            </w:pPr>
            <w:r>
              <w:rPr>
                <w:rFonts w:hint="eastAsia" w:ascii="宋体" w:hAnsi="宋体" w:eastAsia="宋体"/>
                <w:sz w:val="20"/>
                <w:szCs w:val="20"/>
              </w:rPr>
              <w:t>把</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35243A46">
            <w:pPr>
              <w:jc w:val="center"/>
              <w:rPr>
                <w:rFonts w:ascii="宋体" w:hAnsi="宋体" w:eastAsia="宋体" w:cs="宋体"/>
                <w:sz w:val="20"/>
                <w:szCs w:val="20"/>
              </w:rPr>
            </w:pPr>
            <w:r>
              <w:rPr>
                <w:rFonts w:hint="eastAsia" w:ascii="宋体" w:hAnsi="宋体" w:eastAsia="宋体"/>
                <w:sz w:val="20"/>
                <w:szCs w:val="20"/>
              </w:rPr>
              <w:t>10</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D467B19">
            <w:pPr>
              <w:jc w:val="center"/>
              <w:rPr>
                <w:rFonts w:ascii="宋体" w:hAnsi="宋体" w:eastAsia="宋体" w:cs="仿宋"/>
                <w:sz w:val="20"/>
                <w:szCs w:val="20"/>
              </w:rPr>
            </w:pPr>
          </w:p>
        </w:tc>
      </w:tr>
      <w:tr w14:paraId="1157865E">
        <w:tblPrEx>
          <w:tblCellMar>
            <w:top w:w="0" w:type="dxa"/>
            <w:left w:w="108" w:type="dxa"/>
            <w:bottom w:w="0" w:type="dxa"/>
            <w:right w:w="108" w:type="dxa"/>
          </w:tblCellMar>
        </w:tblPrEx>
        <w:trPr>
          <w:trHeight w:val="1334"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019D9CE1">
            <w:pPr>
              <w:jc w:val="center"/>
              <w:textAlignment w:val="center"/>
              <w:rPr>
                <w:rFonts w:ascii="宋体" w:hAnsi="宋体" w:eastAsia="宋体" w:cs="仿宋"/>
                <w:sz w:val="22"/>
                <w:szCs w:val="22"/>
              </w:rPr>
            </w:pPr>
            <w:r>
              <w:rPr>
                <w:rFonts w:hint="eastAsia" w:ascii="宋体" w:hAnsi="宋体" w:eastAsia="宋体" w:cs="仿宋"/>
                <w:kern w:val="0"/>
                <w:sz w:val="22"/>
                <w:szCs w:val="22"/>
              </w:rPr>
              <w:t>28</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E591D58">
            <w:pPr>
              <w:jc w:val="center"/>
              <w:rPr>
                <w:rFonts w:ascii="宋体" w:hAnsi="宋体" w:eastAsia="宋体" w:cs="宋体"/>
                <w:sz w:val="22"/>
                <w:szCs w:val="22"/>
              </w:rPr>
            </w:pPr>
            <w:r>
              <w:rPr>
                <w:rFonts w:hint="eastAsia" w:ascii="宋体" w:hAnsi="宋体" w:eastAsia="宋体"/>
                <w:sz w:val="22"/>
                <w:szCs w:val="22"/>
              </w:rPr>
              <w:t>培训桌子</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64CF004F">
            <w:pPr>
              <w:rPr>
                <w:rFonts w:ascii="宋体" w:hAnsi="宋体" w:eastAsia="宋体" w:cs="宋体"/>
                <w:sz w:val="20"/>
                <w:szCs w:val="20"/>
              </w:rPr>
            </w:pPr>
            <w:r>
              <w:rPr>
                <w:rFonts w:hint="eastAsia" w:ascii="宋体" w:hAnsi="宋体" w:eastAsia="宋体"/>
                <w:sz w:val="20"/>
                <w:szCs w:val="20"/>
              </w:rPr>
              <w:t>1.尺寸：不小于L1400*W600*H750mm±5mm。</w:t>
            </w:r>
            <w:r>
              <w:rPr>
                <w:rFonts w:hint="eastAsia" w:ascii="宋体" w:hAnsi="宋体" w:eastAsia="宋体"/>
                <w:sz w:val="20"/>
                <w:szCs w:val="20"/>
              </w:rPr>
              <w:br w:type="textWrapping"/>
            </w:r>
            <w:r>
              <w:rPr>
                <w:rFonts w:hint="eastAsia" w:ascii="宋体" w:hAnsi="宋体" w:eastAsia="宋体"/>
                <w:sz w:val="20"/>
                <w:szCs w:val="20"/>
              </w:rPr>
              <w:t>2.材质：优质橡胶木材质。</w:t>
            </w:r>
            <w:r>
              <w:rPr>
                <w:rFonts w:hint="eastAsia" w:ascii="宋体" w:hAnsi="宋体" w:eastAsia="宋体"/>
                <w:sz w:val="20"/>
                <w:szCs w:val="20"/>
              </w:rPr>
              <w:br w:type="textWrapping"/>
            </w:r>
            <w:r>
              <w:rPr>
                <w:rFonts w:hint="eastAsia" w:ascii="宋体" w:hAnsi="宋体" w:eastAsia="宋体"/>
                <w:sz w:val="20"/>
                <w:szCs w:val="20"/>
              </w:rPr>
              <w:t>3.颜色：黄花梨色漆面。</w:t>
            </w:r>
            <w:r>
              <w:rPr>
                <w:rFonts w:hint="eastAsia" w:ascii="宋体" w:hAnsi="宋体" w:eastAsia="宋体"/>
                <w:sz w:val="20"/>
                <w:szCs w:val="20"/>
              </w:rPr>
              <w:br w:type="textWrapping"/>
            </w:r>
            <w:r>
              <w:rPr>
                <w:rFonts w:hint="eastAsia" w:ascii="宋体" w:hAnsi="宋体" w:eastAsia="宋体"/>
                <w:sz w:val="20"/>
                <w:szCs w:val="20"/>
              </w:rPr>
              <w:t>4.要求：全部卯榫结构，结实牢靠。桌面为18mm优质橡木实木板，周边加厚至48mm。桌腿为优质北方榆木规格不小于62*32mm，桌腿横撑不小于25*25mm。整体漆面处理采用环保净味油漆，三底两面工艺制作而成，表面光滑有色泽。简洁大方，纹理通达清晰，边角打磨光滑，外观鲜明光亮，漆面均匀。</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C6D0C39">
            <w:pPr>
              <w:jc w:val="center"/>
              <w:rPr>
                <w:rFonts w:ascii="宋体" w:hAnsi="宋体" w:eastAsia="宋体" w:cs="宋体"/>
                <w:sz w:val="20"/>
                <w:szCs w:val="20"/>
              </w:rPr>
            </w:pPr>
            <w:r>
              <w:rPr>
                <w:rFonts w:hint="eastAsia" w:ascii="宋体" w:hAnsi="宋体" w:eastAsia="宋体"/>
                <w:sz w:val="20"/>
                <w:szCs w:val="20"/>
              </w:rPr>
              <w:t>张</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196612F0">
            <w:pPr>
              <w:jc w:val="center"/>
              <w:rPr>
                <w:rFonts w:ascii="宋体" w:hAnsi="宋体" w:eastAsia="宋体" w:cs="宋体"/>
                <w:sz w:val="20"/>
                <w:szCs w:val="20"/>
              </w:rPr>
            </w:pPr>
            <w:r>
              <w:rPr>
                <w:rFonts w:hint="eastAsia" w:ascii="宋体" w:hAnsi="宋体" w:eastAsia="宋体"/>
                <w:sz w:val="20"/>
                <w:szCs w:val="20"/>
              </w:rPr>
              <w:t>42</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155A3040">
            <w:pPr>
              <w:jc w:val="center"/>
              <w:rPr>
                <w:rFonts w:ascii="宋体" w:hAnsi="宋体" w:eastAsia="宋体" w:cs="仿宋"/>
                <w:sz w:val="20"/>
                <w:szCs w:val="20"/>
              </w:rPr>
            </w:pPr>
          </w:p>
        </w:tc>
      </w:tr>
      <w:tr w14:paraId="209B66EE">
        <w:tblPrEx>
          <w:tblCellMar>
            <w:top w:w="0" w:type="dxa"/>
            <w:left w:w="108" w:type="dxa"/>
            <w:bottom w:w="0" w:type="dxa"/>
            <w:right w:w="108" w:type="dxa"/>
          </w:tblCellMar>
        </w:tblPrEx>
        <w:trPr>
          <w:trHeight w:val="1334"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694CCE87">
            <w:pPr>
              <w:jc w:val="center"/>
              <w:textAlignment w:val="center"/>
              <w:rPr>
                <w:rFonts w:ascii="宋体" w:hAnsi="宋体" w:eastAsia="宋体" w:cs="仿宋"/>
                <w:sz w:val="22"/>
                <w:szCs w:val="22"/>
              </w:rPr>
            </w:pPr>
            <w:r>
              <w:rPr>
                <w:rFonts w:hint="eastAsia" w:ascii="宋体" w:hAnsi="宋体" w:eastAsia="宋体" w:cs="仿宋"/>
                <w:kern w:val="0"/>
                <w:sz w:val="22"/>
                <w:szCs w:val="22"/>
              </w:rPr>
              <w:t>29</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5E77D6D">
            <w:pPr>
              <w:jc w:val="center"/>
              <w:rPr>
                <w:rFonts w:ascii="宋体" w:hAnsi="宋体" w:eastAsia="宋体" w:cs="宋体"/>
                <w:sz w:val="22"/>
                <w:szCs w:val="22"/>
              </w:rPr>
            </w:pPr>
            <w:r>
              <w:rPr>
                <w:rFonts w:hint="eastAsia" w:ascii="宋体" w:hAnsi="宋体" w:eastAsia="宋体"/>
                <w:sz w:val="22"/>
                <w:szCs w:val="22"/>
              </w:rPr>
              <w:t>活动椅子</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4A93CA8D">
            <w:pPr>
              <w:rPr>
                <w:rFonts w:ascii="宋体" w:hAnsi="宋体" w:eastAsia="宋体" w:cs="宋体"/>
                <w:sz w:val="20"/>
                <w:szCs w:val="20"/>
              </w:rPr>
            </w:pPr>
            <w:r>
              <w:rPr>
                <w:rFonts w:hint="eastAsia" w:ascii="宋体" w:hAnsi="宋体" w:eastAsia="宋体"/>
                <w:sz w:val="20"/>
                <w:szCs w:val="20"/>
              </w:rPr>
              <w:t>采用优质牛皮，光泽度好，透气性强，柔软且富有韧性，座包选用PU成型45#高密度海绵，表面为喷胶棉，回弹性能好，不变形，符合人体工程学原理设计，坐感舒适，最大承受140KG，优质实木框架，不易变形，握感舒适。</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141FB0D">
            <w:pPr>
              <w:jc w:val="center"/>
              <w:rPr>
                <w:rFonts w:ascii="宋体" w:hAnsi="宋体" w:eastAsia="宋体" w:cs="宋体"/>
                <w:sz w:val="20"/>
                <w:szCs w:val="20"/>
              </w:rPr>
            </w:pPr>
            <w:r>
              <w:rPr>
                <w:rFonts w:hint="eastAsia" w:ascii="宋体" w:hAnsi="宋体" w:eastAsia="宋体"/>
                <w:sz w:val="20"/>
                <w:szCs w:val="20"/>
              </w:rPr>
              <w:t>把</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33805801">
            <w:pPr>
              <w:jc w:val="center"/>
              <w:rPr>
                <w:rFonts w:ascii="宋体" w:hAnsi="宋体" w:eastAsia="宋体" w:cs="宋体"/>
                <w:sz w:val="20"/>
                <w:szCs w:val="20"/>
              </w:rPr>
            </w:pPr>
            <w:r>
              <w:rPr>
                <w:rFonts w:hint="eastAsia" w:ascii="宋体" w:hAnsi="宋体" w:eastAsia="宋体"/>
                <w:sz w:val="20"/>
                <w:szCs w:val="20"/>
              </w:rPr>
              <w:t>80</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B3D99AD">
            <w:pPr>
              <w:jc w:val="center"/>
              <w:rPr>
                <w:rFonts w:ascii="宋体" w:hAnsi="宋体" w:eastAsia="宋体" w:cs="仿宋"/>
                <w:sz w:val="20"/>
                <w:szCs w:val="20"/>
              </w:rPr>
            </w:pPr>
          </w:p>
        </w:tc>
      </w:tr>
      <w:tr w14:paraId="246498CB">
        <w:tblPrEx>
          <w:tblCellMar>
            <w:top w:w="0" w:type="dxa"/>
            <w:left w:w="108" w:type="dxa"/>
            <w:bottom w:w="0" w:type="dxa"/>
            <w:right w:w="108" w:type="dxa"/>
          </w:tblCellMar>
        </w:tblPrEx>
        <w:trPr>
          <w:trHeight w:val="147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69E62C93">
            <w:pPr>
              <w:jc w:val="center"/>
              <w:textAlignment w:val="center"/>
              <w:rPr>
                <w:rFonts w:ascii="宋体" w:hAnsi="宋体" w:eastAsia="宋体" w:cs="仿宋"/>
                <w:sz w:val="22"/>
                <w:szCs w:val="22"/>
              </w:rPr>
            </w:pPr>
            <w:r>
              <w:rPr>
                <w:rFonts w:hint="eastAsia" w:ascii="宋体" w:hAnsi="宋体" w:eastAsia="宋体" w:cs="仿宋"/>
                <w:kern w:val="0"/>
                <w:sz w:val="22"/>
                <w:szCs w:val="22"/>
              </w:rPr>
              <w:t>30</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A7D1055">
            <w:pPr>
              <w:jc w:val="center"/>
              <w:rPr>
                <w:rFonts w:ascii="宋体" w:hAnsi="宋体" w:eastAsia="宋体" w:cs="宋体"/>
                <w:sz w:val="22"/>
                <w:szCs w:val="22"/>
              </w:rPr>
            </w:pPr>
            <w:r>
              <w:rPr>
                <w:rFonts w:hint="eastAsia" w:ascii="宋体" w:hAnsi="宋体" w:eastAsia="宋体"/>
                <w:sz w:val="22"/>
                <w:szCs w:val="22"/>
              </w:rPr>
              <w:t>定制嵌入式弧形书架</w:t>
            </w: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61B1E3BE">
            <w:pPr>
              <w:rPr>
                <w:rFonts w:ascii="宋体" w:hAnsi="宋体" w:eastAsia="宋体" w:cs="宋体"/>
                <w:sz w:val="20"/>
                <w:szCs w:val="20"/>
              </w:rPr>
            </w:pPr>
            <w:r>
              <w:rPr>
                <w:rFonts w:hint="eastAsia" w:ascii="宋体" w:hAnsi="宋体" w:eastAsia="宋体"/>
                <w:sz w:val="20"/>
                <w:szCs w:val="20"/>
              </w:rPr>
              <w:t>1.尺寸：不小于1200×350×1950mm，5层A字型。</w:t>
            </w:r>
            <w:r>
              <w:rPr>
                <w:rFonts w:hint="eastAsia" w:ascii="宋体" w:hAnsi="宋体" w:eastAsia="宋体"/>
                <w:sz w:val="20"/>
                <w:szCs w:val="20"/>
              </w:rPr>
              <w:br w:type="textWrapping"/>
            </w:r>
            <w:r>
              <w:rPr>
                <w:rFonts w:hint="eastAsia" w:ascii="宋体" w:hAnsi="宋体" w:eastAsia="宋体"/>
                <w:sz w:val="20"/>
                <w:szCs w:val="20"/>
              </w:rPr>
              <w:t>2.材质：橡胶木整体实木。</w:t>
            </w:r>
            <w:r>
              <w:rPr>
                <w:rFonts w:hint="eastAsia" w:ascii="宋体" w:hAnsi="宋体" w:eastAsia="宋体"/>
                <w:sz w:val="20"/>
                <w:szCs w:val="20"/>
              </w:rPr>
              <w:br w:type="textWrapping"/>
            </w:r>
            <w:r>
              <w:rPr>
                <w:rFonts w:hint="eastAsia" w:ascii="宋体" w:hAnsi="宋体" w:eastAsia="宋体"/>
                <w:sz w:val="20"/>
                <w:szCs w:val="20"/>
              </w:rPr>
              <w:t>3.颜色：橡胶木原木色。</w:t>
            </w:r>
            <w:r>
              <w:rPr>
                <w:rFonts w:hint="eastAsia" w:ascii="宋体" w:hAnsi="宋体" w:eastAsia="宋体"/>
                <w:sz w:val="20"/>
                <w:szCs w:val="20"/>
              </w:rPr>
              <w:br w:type="textWrapping"/>
            </w:r>
            <w:r>
              <w:rPr>
                <w:rFonts w:hint="eastAsia" w:ascii="宋体" w:hAnsi="宋体" w:eastAsia="宋体"/>
                <w:sz w:val="20"/>
                <w:szCs w:val="20"/>
              </w:rPr>
              <w:t>4.要求：整体为敞开式隔断分别展示不同造型物品，</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BA17A38">
            <w:pPr>
              <w:jc w:val="center"/>
              <w:rPr>
                <w:rFonts w:ascii="宋体" w:hAnsi="宋体" w:eastAsia="宋体" w:cs="宋体"/>
                <w:sz w:val="20"/>
                <w:szCs w:val="20"/>
              </w:rPr>
            </w:pPr>
            <w:r>
              <w:rPr>
                <w:rFonts w:hint="eastAsia" w:ascii="宋体" w:hAnsi="宋体" w:eastAsia="宋体"/>
                <w:sz w:val="20"/>
                <w:szCs w:val="20"/>
              </w:rPr>
              <w:t>m2</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8C45FAE">
            <w:pPr>
              <w:jc w:val="center"/>
              <w:rPr>
                <w:rFonts w:ascii="宋体" w:hAnsi="宋体" w:eastAsia="宋体" w:cs="宋体"/>
                <w:sz w:val="20"/>
                <w:szCs w:val="20"/>
              </w:rPr>
            </w:pPr>
            <w:r>
              <w:rPr>
                <w:rFonts w:hint="eastAsia" w:ascii="宋体" w:hAnsi="宋体" w:eastAsia="宋体"/>
                <w:sz w:val="20"/>
                <w:szCs w:val="20"/>
              </w:rPr>
              <w:t>12.5</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004AB79">
            <w:pPr>
              <w:jc w:val="center"/>
              <w:rPr>
                <w:rFonts w:ascii="宋体" w:hAnsi="宋体" w:eastAsia="宋体" w:cs="仿宋"/>
                <w:sz w:val="20"/>
                <w:szCs w:val="20"/>
              </w:rPr>
            </w:pPr>
          </w:p>
        </w:tc>
      </w:tr>
      <w:tr w14:paraId="31608B65">
        <w:tblPrEx>
          <w:tblCellMar>
            <w:top w:w="0" w:type="dxa"/>
            <w:left w:w="108" w:type="dxa"/>
            <w:bottom w:w="0" w:type="dxa"/>
            <w:right w:w="108" w:type="dxa"/>
          </w:tblCellMar>
        </w:tblPrEx>
        <w:trPr>
          <w:trHeight w:val="29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79499E86">
            <w:pPr>
              <w:jc w:val="center"/>
              <w:textAlignment w:val="center"/>
              <w:rPr>
                <w:rFonts w:ascii="宋体" w:hAnsi="宋体" w:eastAsia="宋体" w:cs="仿宋"/>
                <w:sz w:val="22"/>
                <w:szCs w:val="22"/>
              </w:rPr>
            </w:pPr>
            <w:r>
              <w:rPr>
                <w:rFonts w:hint="eastAsia" w:ascii="宋体" w:hAnsi="宋体" w:eastAsia="宋体" w:cs="仿宋"/>
                <w:kern w:val="0"/>
                <w:sz w:val="22"/>
                <w:szCs w:val="22"/>
              </w:rPr>
              <w:t>31</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B36D657">
            <w:pPr>
              <w:jc w:val="center"/>
              <w:rPr>
                <w:rFonts w:ascii="宋体" w:hAnsi="宋体" w:eastAsia="宋体" w:cs="宋体"/>
                <w:sz w:val="22"/>
                <w:szCs w:val="22"/>
              </w:rPr>
            </w:pPr>
            <w:r>
              <w:rPr>
                <w:rFonts w:hint="eastAsia" w:ascii="宋体" w:hAnsi="宋体" w:eastAsia="宋体"/>
                <w:sz w:val="22"/>
                <w:szCs w:val="22"/>
              </w:rPr>
              <w:t>定制弧形软包坐凳</w:t>
            </w: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55735EDA">
            <w:pPr>
              <w:rPr>
                <w:rFonts w:ascii="宋体" w:hAnsi="宋体" w:eastAsia="宋体" w:cs="宋体"/>
                <w:sz w:val="20"/>
                <w:szCs w:val="20"/>
              </w:rPr>
            </w:pPr>
            <w:r>
              <w:rPr>
                <w:rFonts w:hint="eastAsia" w:ascii="宋体" w:hAnsi="宋体" w:eastAsia="宋体"/>
                <w:sz w:val="20"/>
                <w:szCs w:val="20"/>
              </w:rPr>
              <w:t xml:space="preserve"> 一、核心要求：产品应结构稳固、承重性强、表面光滑无毛刺，具备优异的防潮、防腐蚀能力，且易于清洁消毒。  二、 材质与工艺参数 1. 凳面  材质： 首选：优质实木或 高品质多层实木复合板。 要求：木材含水率必须严格控制在 12%以下，并提供检测报告。木材本身无腐朽、虫蛀、死节等缺陷。 尺寸： 长度：根据现场布局定制。 宽度：≥ 300mm（提供舒适的坐姿支撑）。 厚度：≥ 30mm（保证结构强度，避免弯曲变形）。 边缘处理：所有外露边缘必须进行 倒圆角处理（R≥2mm），消除锐角，防止划伤使用者。 表面处理： 涂层：采用 环保、耐磨、耐水的聚氨酯漆 或 专用木器漆。 工艺：至少经过五底三面的涂装工艺，确保漆膜饱满、附着力强。 效果：表面光滑，质感细腻，颜色均匀。  2. 支撑框架/凳腿  材质： 高强度不锈钢，厚度 ≥ 1.2mm。 替代：优质低碳钢，表面经过除油、除锈、磷化处理后，采用 环氧树脂静电喷塑，涂层厚度 ≥ </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55EE98D">
            <w:pPr>
              <w:jc w:val="center"/>
              <w:rPr>
                <w:rFonts w:ascii="宋体" w:hAnsi="宋体" w:eastAsia="宋体" w:cs="宋体"/>
                <w:sz w:val="20"/>
                <w:szCs w:val="20"/>
              </w:rPr>
            </w:pPr>
            <w:r>
              <w:rPr>
                <w:rFonts w:hint="eastAsia" w:ascii="宋体" w:hAnsi="宋体" w:eastAsia="宋体"/>
                <w:sz w:val="20"/>
                <w:szCs w:val="20"/>
              </w:rPr>
              <w:t>m</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2334E1AA">
            <w:pPr>
              <w:jc w:val="center"/>
              <w:rPr>
                <w:rFonts w:ascii="宋体" w:hAnsi="宋体" w:eastAsia="宋体" w:cs="宋体"/>
                <w:sz w:val="20"/>
                <w:szCs w:val="20"/>
              </w:rPr>
            </w:pPr>
            <w:r>
              <w:rPr>
                <w:rFonts w:hint="eastAsia" w:ascii="宋体" w:hAnsi="宋体" w:eastAsia="宋体"/>
                <w:sz w:val="20"/>
                <w:szCs w:val="20"/>
              </w:rPr>
              <w:t>12.7</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2E7E9DF">
            <w:pPr>
              <w:jc w:val="center"/>
              <w:rPr>
                <w:rFonts w:ascii="宋体" w:hAnsi="宋体" w:eastAsia="宋体" w:cs="仿宋"/>
                <w:sz w:val="20"/>
                <w:szCs w:val="20"/>
              </w:rPr>
            </w:pPr>
          </w:p>
        </w:tc>
      </w:tr>
      <w:tr w14:paraId="2ACCE66C">
        <w:tblPrEx>
          <w:tblCellMar>
            <w:top w:w="0" w:type="dxa"/>
            <w:left w:w="108" w:type="dxa"/>
            <w:bottom w:w="0" w:type="dxa"/>
            <w:right w:w="108" w:type="dxa"/>
          </w:tblCellMar>
        </w:tblPrEx>
        <w:trPr>
          <w:trHeight w:val="290" w:hRule="atLeast"/>
        </w:trPr>
        <w:tc>
          <w:tcPr>
            <w:tcW w:w="8214" w:type="dxa"/>
            <w:gridSpan w:val="6"/>
            <w:tcBorders>
              <w:top w:val="single" w:color="000000" w:sz="4" w:space="0"/>
              <w:left w:val="single" w:color="000000" w:sz="4" w:space="0"/>
              <w:bottom w:val="single" w:color="000000" w:sz="4" w:space="0"/>
              <w:right w:val="single" w:color="000000" w:sz="4" w:space="0"/>
            </w:tcBorders>
            <w:noWrap/>
            <w:vAlign w:val="center"/>
          </w:tcPr>
          <w:p w14:paraId="5056FCDE">
            <w:pPr>
              <w:rPr>
                <w:rFonts w:ascii="宋体" w:hAnsi="宋体" w:eastAsia="宋体" w:cs="仿宋"/>
                <w:sz w:val="20"/>
                <w:szCs w:val="20"/>
              </w:rPr>
            </w:pPr>
            <w:r>
              <w:rPr>
                <w:rFonts w:hint="eastAsia" w:ascii="等线" w:hAnsi="等线" w:eastAsia="等线" w:cs="仿宋"/>
                <w:b/>
                <w:bCs/>
                <w:sz w:val="24"/>
                <w:szCs w:val="24"/>
              </w:rPr>
              <w:t>要求：</w:t>
            </w:r>
            <w:r>
              <w:rPr>
                <w:rFonts w:hint="eastAsia" w:ascii="等线" w:hAnsi="等线" w:eastAsia="等线" w:cs="仿宋"/>
                <w:b/>
                <w:snapToGrid w:val="0"/>
                <w:kern w:val="0"/>
                <w:sz w:val="24"/>
                <w:szCs w:val="24"/>
              </w:rPr>
              <w:t>所提供的设备等必须能与原系统所兼容；尤其是会议操作系统，能与现有的界面互动系统相兼容。</w:t>
            </w:r>
          </w:p>
        </w:tc>
      </w:tr>
    </w:tbl>
    <w:p w14:paraId="46AF94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
          <w:color w:val="auto"/>
          <w:sz w:val="32"/>
          <w:szCs w:val="32"/>
        </w:rPr>
      </w:pPr>
      <w:r>
        <w:rPr>
          <w:rFonts w:hint="eastAsia" w:ascii="Times New Roman" w:hAnsi="Times New Roman" w:eastAsia="宋体" w:cs="Times New Roman"/>
          <w:sz w:val="28"/>
          <w:szCs w:val="28"/>
        </w:rPr>
        <w:t>供应商投标时需提供核心产品能满足产品技术参数的证明材料，包括但不限于检测报告、功能截图、产品说明书、彩页及证明。</w:t>
      </w:r>
    </w:p>
    <w:p w14:paraId="18BD2F54">
      <w:pPr>
        <w:pStyle w:val="4"/>
        <w:spacing w:line="500" w:lineRule="exact"/>
        <w:ind w:firstLine="0" w:firstLineChars="0"/>
        <w:outlineLvl w:val="1"/>
        <w:rPr>
          <w:rFonts w:hint="eastAsia" w:ascii="仿宋" w:hAnsi="仿宋" w:eastAsia="仿宋" w:cs="Times New Roman"/>
          <w:b/>
          <w:sz w:val="32"/>
          <w:szCs w:val="32"/>
        </w:rPr>
      </w:pPr>
    </w:p>
    <w:p w14:paraId="6C928EBA">
      <w:pPr>
        <w:autoSpaceDE w:val="0"/>
        <w:autoSpaceDN w:val="0"/>
        <w:adjustRightInd w:val="0"/>
        <w:snapToGrid w:val="0"/>
        <w:spacing w:line="360" w:lineRule="auto"/>
        <w:ind w:firstLine="602" w:firstLineChars="200"/>
        <w:rPr>
          <w:rFonts w:hint="eastAsia" w:ascii="仿宋" w:hAnsi="仿宋" w:eastAsia="仿宋" w:cs="Times New Roman"/>
          <w:b/>
          <w:sz w:val="32"/>
          <w:szCs w:val="32"/>
        </w:rPr>
      </w:pPr>
      <w:r>
        <w:rPr>
          <w:rFonts w:hint="eastAsia" w:ascii="仿宋" w:hAnsi="仿宋" w:eastAsia="仿宋" w:cs="仿宋"/>
          <w:b/>
          <w:bCs/>
          <w:sz w:val="30"/>
          <w:szCs w:val="30"/>
        </w:rPr>
        <w:t>备注：采购清单中所涉及所有货物的品牌规格型号名称，须在分项报价清单描述中注明</w:t>
      </w:r>
      <w:r>
        <w:rPr>
          <w:rFonts w:hint="eastAsia" w:ascii="宋体" w:hAnsi="宋体" w:eastAsia="宋体" w:cs="宋体"/>
          <w:b/>
          <w:color w:val="000000" w:themeColor="text1"/>
          <w:sz w:val="30"/>
          <w:szCs w:val="30"/>
          <w14:textFill>
            <w14:solidFill>
              <w14:schemeClr w14:val="tx1"/>
            </w14:solidFill>
          </w14:textFill>
        </w:rPr>
        <w:t>。</w:t>
      </w:r>
      <w:r>
        <w:rPr>
          <w:rFonts w:hint="eastAsia" w:ascii="仿宋" w:hAnsi="仿宋" w:eastAsia="仿宋" w:cs="仿宋"/>
          <w:b/>
          <w:bCs/>
          <w:sz w:val="30"/>
          <w:szCs w:val="30"/>
        </w:rPr>
        <w:t>未注明货物品牌规格型号的响应无效。</w:t>
      </w:r>
    </w:p>
    <w:p w14:paraId="57F7059A">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9" w:usb3="00000000" w:csb0="000001FF" w:csb1="00000000"/>
  </w:font>
  <w:font w:name="华文仿宋">
    <w:altName w:val="仿宋"/>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eiryo">
    <w:panose1 w:val="020B0604030504040204"/>
    <w:charset w:val="80"/>
    <w:family w:val="swiss"/>
    <w:pitch w:val="default"/>
    <w:sig w:usb0="E10102FF" w:usb1="EAC7FFFF" w:usb2="00010012" w:usb3="00000000" w:csb0="6002009F" w:csb1="DFD70000"/>
  </w:font>
  <w:font w:name="等线">
    <w:altName w:val="微软雅黑"/>
    <w:panose1 w:val="02010600030101010101"/>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275D5"/>
    <w:multiLevelType w:val="multilevel"/>
    <w:tmpl w:val="55E275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D5C1C"/>
    <w:rsid w:val="2EDD5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w:basedOn w:val="3"/>
    <w:next w:val="1"/>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7">
    <w:name w:val="正文（缩进 2 字符）"/>
    <w:basedOn w:val="1"/>
    <w:qFormat/>
    <w:uiPriority w:val="0"/>
    <w:pPr>
      <w:ind w:firstLine="200" w:firstLineChars="200"/>
    </w:pPr>
  </w:style>
  <w:style w:type="paragraph" w:styleId="8">
    <w:name w:val="List Paragraph"/>
    <w:basedOn w:val="1"/>
    <w:qFormat/>
    <w:uiPriority w:val="0"/>
    <w:pPr>
      <w:ind w:firstLine="420" w:firstLineChars="200"/>
    </w:pPr>
  </w:style>
  <w:style w:type="paragraph" w:customStyle="1" w:styleId="9">
    <w:name w:val="列出段落1"/>
    <w:basedOn w:val="1"/>
    <w:qFormat/>
    <w:uiPriority w:val="99"/>
    <w:pPr>
      <w:spacing w:line="240" w:lineRule="auto"/>
      <w:ind w:firstLine="420" w:firstLineChars="200"/>
      <w:jc w:val="left"/>
    </w:pPr>
    <w:rPr>
      <w:rFonts w:ascii="Times New Roman" w:hAnsi="Times New Roman" w:eastAsia="宋体" w:cs="Times New Roman"/>
      <w:kern w:val="0"/>
      <w:sz w:val="24"/>
      <w:szCs w:val="24"/>
      <w:lang w:val="en-AU"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2025-12-09T07:18:00Z</dcterms:created>
  <dc:creator>apple</dc:creator>
  <cp:lastModifiedBy>apple</cp:lastModifiedBy>
  <dcterms:modified xsi:type="dcterms:W3CDTF">2025-12-09T07:19:01Z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BADC2FA5150F4BB2AF41137914A60CB1_11</vt:lpwstr>
  </property>
  <property fmtid="{D5CDD505-2E9C-101B-9397-08002B2CF9AE}" pid="4" name="KSOTemplateDocerSaveRecord">
    <vt:lpwstr>eyJoZGlkIjoiYTAxNzc3M2ZmOWExNzgyNzA1YmE1MWE5YTgyZDNjYTUiLCJ1c2VySWQiOiI3NDIyNDgzNjMifQ==</vt:lpwstr>
  </property>
</Properties>
</file>