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8BC0">
      <w:pPr>
        <w:pStyle w:val="4"/>
        <w:ind w:firstLine="400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39DF8110">
      <w:pPr>
        <w:pStyle w:val="4"/>
        <w:jc w:val="both"/>
      </w:pPr>
      <w:bookmarkStart w:id="0" w:name="_GoBack"/>
      <w:bookmarkEnd w:id="0"/>
      <w:r>
        <w:rPr>
          <w:rFonts w:ascii="仿宋_GB2312" w:hAnsi="仿宋_GB2312" w:eastAsia="仿宋_GB2312" w:cs="仿宋_GB2312"/>
        </w:rPr>
        <w:t>一、项目概况</w:t>
      </w:r>
    </w:p>
    <w:p w14:paraId="38E53C75">
      <w:pPr>
        <w:pStyle w:val="4"/>
      </w:pPr>
      <w:r>
        <w:rPr>
          <w:rFonts w:ascii="仿宋_GB2312" w:hAnsi="仿宋_GB2312" w:eastAsia="仿宋_GB2312" w:cs="仿宋_GB2312"/>
        </w:rPr>
        <w:t xml:space="preserve">   为贯彻落实《关于印发《西安市就业创业服务驿站建设指引(试行)》的通知》（市人社函〔2025〕87）号文件精神，深入推动碑林区就业创业服务工作向街道、社区基层延伸，提升基层就业公共服务效能，打造具有碑林特色的“家门口就业创业服务驿站”，拟购买“家门口就业创业服务驿站建设”运营服务。</w:t>
      </w:r>
    </w:p>
    <w:p w14:paraId="251AC303">
      <w:pPr>
        <w:pStyle w:val="4"/>
      </w:pPr>
      <w:r>
        <w:rPr>
          <w:rFonts w:ascii="仿宋_GB2312" w:hAnsi="仿宋_GB2312" w:eastAsia="仿宋_GB2312" w:cs="仿宋_GB2312"/>
        </w:rPr>
        <w:t>二、服务内容</w:t>
      </w:r>
    </w:p>
    <w:p w14:paraId="77B83247">
      <w:pPr>
        <w:pStyle w:val="4"/>
      </w:pPr>
      <w:r>
        <w:rPr>
          <w:rFonts w:ascii="仿宋_GB2312" w:hAnsi="仿宋_GB2312" w:eastAsia="仿宋_GB2312" w:cs="仿宋_GB2312"/>
        </w:rPr>
        <w:t>（一）基础服务</w:t>
      </w:r>
    </w:p>
    <w:p w14:paraId="20592C62">
      <w:pPr>
        <w:pStyle w:val="4"/>
      </w:pPr>
      <w:r>
        <w:rPr>
          <w:rFonts w:ascii="仿宋_GB2312" w:hAnsi="仿宋_GB2312" w:eastAsia="仿宋_GB2312" w:cs="仿宋_GB2312"/>
        </w:rPr>
        <w:t>1.就业创业政策宣传与咨询：通过宣传资料、线上平台、线下讲解等方式，向居民宣传就业创业政策，解答政策疑问。</w:t>
      </w:r>
    </w:p>
    <w:p w14:paraId="1ECC57B3">
      <w:pPr>
        <w:pStyle w:val="4"/>
      </w:pPr>
      <w:r>
        <w:rPr>
          <w:rFonts w:ascii="仿宋_GB2312" w:hAnsi="仿宋_GB2312" w:eastAsia="仿宋_GB2312" w:cs="仿宋_GB2312"/>
        </w:rPr>
        <w:t>2.岗位信息归集与信息发布：每周收集整理辖区企业特别是楼宇企业的招聘岗位信息，通过宣传栏、电子屏、社区微信群、线上平台等多渠道发布，确保招聘、求职、培训、创业等信息及时更新。</w:t>
      </w:r>
    </w:p>
    <w:p w14:paraId="60EF523F">
      <w:pPr>
        <w:pStyle w:val="4"/>
      </w:pPr>
      <w:r>
        <w:rPr>
          <w:rFonts w:ascii="仿宋_GB2312" w:hAnsi="仿宋_GB2312" w:eastAsia="仿宋_GB2312" w:cs="仿宋_GB2312"/>
        </w:rPr>
        <w:t>3.求职登记与推荐：为有就业意愿的居民提供求职登记服务，根据其需求和技能匹配推荐岗位，跟踪推荐结果，做好后续服务。</w:t>
      </w:r>
    </w:p>
    <w:p w14:paraId="58B96478">
      <w:pPr>
        <w:pStyle w:val="4"/>
      </w:pPr>
      <w:r>
        <w:rPr>
          <w:rFonts w:ascii="仿宋_GB2312" w:hAnsi="仿宋_GB2312" w:eastAsia="仿宋_GB2312" w:cs="仿宋_GB2312"/>
        </w:rPr>
        <w:t>4.心理疏导：通过现场心理咨询等方式，帮助失业人员、求职困难群体缓解焦虑、抑郁等情绪。通过心理状态评估，帮助求职者明确职业定位，减少因盲目求职导致的频繁离职。</w:t>
      </w:r>
    </w:p>
    <w:p w14:paraId="1E179CDA">
      <w:pPr>
        <w:pStyle w:val="4"/>
      </w:pPr>
      <w:r>
        <w:rPr>
          <w:rFonts w:ascii="仿宋_GB2312" w:hAnsi="仿宋_GB2312" w:eastAsia="仿宋_GB2312" w:cs="仿宋_GB2312"/>
        </w:rPr>
        <w:t>5.每周固定时间安排工作人员到驿站开展常态化服务，服务包含但不限于以上政策咨询、求职登记、岗位推荐、就业指导、心理疏导等内容。</w:t>
      </w:r>
    </w:p>
    <w:p w14:paraId="421CDFB7">
      <w:pPr>
        <w:pStyle w:val="4"/>
      </w:pPr>
      <w:r>
        <w:rPr>
          <w:rFonts w:ascii="仿宋_GB2312" w:hAnsi="仿宋_GB2312" w:eastAsia="仿宋_GB2312" w:cs="仿宋_GB2312"/>
        </w:rPr>
        <w:t>（二）延伸服务</w:t>
      </w:r>
    </w:p>
    <w:p w14:paraId="2A7B6509">
      <w:pPr>
        <w:pStyle w:val="4"/>
      </w:pPr>
      <w:r>
        <w:rPr>
          <w:rFonts w:ascii="仿宋_GB2312" w:hAnsi="仿宋_GB2312" w:eastAsia="仿宋_GB2312" w:cs="仿宋_GB2312"/>
        </w:rPr>
        <w:t>1.就业困难人员帮扶：对辖区就业困难人员等失业人员进行摸排登记，建立一人一档，制定个性化帮扶计划，提供职业指导、岗位推荐、技能培训等帮扶措施，确保帮扶对象实现就业。</w:t>
      </w:r>
    </w:p>
    <w:p w14:paraId="310E1F58">
      <w:pPr>
        <w:pStyle w:val="4"/>
      </w:pPr>
      <w:r>
        <w:rPr>
          <w:rFonts w:ascii="仿宋_GB2312" w:hAnsi="仿宋_GB2312" w:eastAsia="仿宋_GB2312" w:cs="仿宋_GB2312"/>
        </w:rPr>
        <w:t>2.职业技能培训服务：根据辖区居民就业需求和企业用工需求，组织开展职业技能培训活动。</w:t>
      </w:r>
    </w:p>
    <w:p w14:paraId="7F3D1B7A">
      <w:pPr>
        <w:pStyle w:val="4"/>
      </w:pPr>
      <w:r>
        <w:rPr>
          <w:rFonts w:ascii="仿宋_GB2312" w:hAnsi="仿宋_GB2312" w:eastAsia="仿宋_GB2312" w:cs="仿宋_GB2312"/>
        </w:rPr>
        <w:t>3.楼宇岗位摸排：安排专业的工作人员定期深入辖区内的各类商务楼宇、产业园区等，重点针对写字楼内已入驻的企业进行岗位摸排，将摸排收集到的各类岗位信息进行分类整理和录入，建立详细的楼宇岗位信息数据库。</w:t>
      </w:r>
    </w:p>
    <w:p w14:paraId="6A7D6493">
      <w:pPr>
        <w:pStyle w:val="4"/>
      </w:pPr>
      <w:r>
        <w:rPr>
          <w:rFonts w:ascii="仿宋_GB2312" w:hAnsi="仿宋_GB2312" w:eastAsia="仿宋_GB2312" w:cs="仿宋_GB2312"/>
        </w:rPr>
        <w:t>4.创业指导与扶持：为有创业意愿的居民提供创业项目推荐、创业政策解读、创业担保贷款申请等指导服务，帮助创业者解决实际问题。</w:t>
      </w:r>
    </w:p>
    <w:p w14:paraId="7F33F30F">
      <w:pPr>
        <w:pStyle w:val="4"/>
      </w:pPr>
      <w:r>
        <w:rPr>
          <w:rFonts w:ascii="仿宋_GB2312" w:hAnsi="仿宋_GB2312" w:eastAsia="仿宋_GB2312" w:cs="仿宋_GB2312"/>
        </w:rPr>
        <w:t>5.每季度开展一次为期1-2天的求职训练营，根据服务人群（离校未就业毕业生、大龄失业人员、退役军人、宝妈等），精准化匹配训练营内容。</w:t>
      </w:r>
    </w:p>
    <w:p w14:paraId="71F6D28C">
      <w:pPr>
        <w:pStyle w:val="4"/>
      </w:pPr>
      <w:r>
        <w:rPr>
          <w:rFonts w:ascii="仿宋_GB2312" w:hAnsi="仿宋_GB2312" w:eastAsia="仿宋_GB2312" w:cs="仿宋_GB2312"/>
        </w:rPr>
        <w:t>6.依托家门口就业创业服务驿站组织开展各类求职招聘活动，形式不限于现场招聘会、就业指导活动、网络招聘会等。</w:t>
      </w:r>
    </w:p>
    <w:p w14:paraId="671448E2">
      <w:pPr>
        <w:pStyle w:val="4"/>
      </w:pPr>
      <w:r>
        <w:rPr>
          <w:rFonts w:ascii="仿宋_GB2312" w:hAnsi="仿宋_GB2312" w:eastAsia="仿宋_GB2312" w:cs="仿宋_GB2312"/>
        </w:rPr>
        <w:t>（三）数字化服务</w:t>
      </w:r>
    </w:p>
    <w:p w14:paraId="50D00EC9">
      <w:pPr>
        <w:pStyle w:val="4"/>
      </w:pPr>
      <w:r>
        <w:rPr>
          <w:rFonts w:ascii="仿宋_GB2312" w:hAnsi="仿宋_GB2312" w:eastAsia="仿宋_GB2312" w:cs="仿宋_GB2312"/>
        </w:rPr>
        <w:t>1.线上服务平台推广：引导居民使用“秦云就业”小程序、“碑林就创梦”微信公众号、“显摆招聘网-碑林招聘分站”等线上服务平台，方便居民随时随地获取就业信息、办理就业业务。</w:t>
      </w:r>
    </w:p>
    <w:p w14:paraId="443F3CE4">
      <w:pPr>
        <w:pStyle w:val="4"/>
      </w:pPr>
      <w:r>
        <w:rPr>
          <w:rFonts w:ascii="仿宋_GB2312" w:hAnsi="仿宋_GB2312" w:eastAsia="仿宋_GB2312" w:cs="仿宋_GB2312"/>
        </w:rPr>
        <w:t>2.数字赋能就业：利用数字化平台，从楼宇岗位摸排到线上精准匹配，形成“岗位采集-智能推荐-就业跟踪”全链条服务，同时依托网站开展线上招聘、直播带岗等活动。通过后台数据分析，精准掌握辖区居民就业需求和企业用工情况，实现就业服务的精准推送和个性化定制。</w:t>
      </w:r>
    </w:p>
    <w:p w14:paraId="1F66A618">
      <w:pPr>
        <w:pStyle w:val="4"/>
      </w:pPr>
      <w:r>
        <w:rPr>
          <w:rFonts w:ascii="仿宋_GB2312" w:hAnsi="仿宋_GB2312" w:eastAsia="仿宋_GB2312" w:cs="仿宋_GB2312"/>
        </w:rPr>
        <w:t>3.数字求职一体机：配置数字求职一体机，岗位信息实时更新。</w:t>
      </w:r>
    </w:p>
    <w:p w14:paraId="0C8BC11C">
      <w:pPr>
        <w:pStyle w:val="4"/>
      </w:pPr>
      <w:r>
        <w:rPr>
          <w:rFonts w:ascii="仿宋_GB2312" w:hAnsi="仿宋_GB2312" w:eastAsia="仿宋_GB2312" w:cs="仿宋_GB2312"/>
        </w:rPr>
        <w:t>三、服务要求</w:t>
      </w:r>
    </w:p>
    <w:p w14:paraId="7D6CD9FD">
      <w:r>
        <w:rPr>
          <w:rFonts w:ascii="仿宋_GB2312" w:hAnsi="仿宋_GB2312" w:eastAsia="仿宋_GB2312" w:cs="仿宋_GB2312"/>
        </w:rPr>
        <w:t xml:space="preserve">   利用自有媒体、官方媒体等多渠道、多维度广泛宣传推广，强化驿站服务认知度与影响力；基于碑林区文旅资源打造融合历史文脉、市井烟火与数字创新特色家门口驿站空间；通过政策咨询、就业咨询服务等精准响应求职需求，建立动态更新的求职需求台账500人以上，服务覆盖超3000人次；深度联动辖区企业资源，系统摸排用工需求，建立企业用工需求库超500家，同步依托线上线下平台滚动发布岗位5000个以上；依托智能算法驱动的数字求职一体机，通过云端数据库与本地终端协同，实现岗位信息实时动态更新，同时配备专业团队保障设备运维、数据迭代及功能升级，全年释放岗位超5000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C0F1D"/>
    <w:rsid w:val="11D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2025-12-09T08:42:00Z</dcterms:created>
  <dc:creator>1</dc:creator>
  <cp:lastModifiedBy>1</cp:lastModifiedBy>
  <dcterms:modified xsi:type="dcterms:W3CDTF">2025-12-09T08:43:35Z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A66EDB5EB26F4BF69270732E73D2FBE3_11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