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657BA">
      <w:pPr>
        <w:jc w:val="center"/>
        <w:rPr>
          <w:rFonts w:hint="eastAsia" w:eastAsiaTheme="minor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西安市机关事务服务中心</w:t>
      </w:r>
    </w:p>
    <w:p w14:paraId="0C00E854"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</w:rPr>
        <w:t>2025年度干部职工健康体检项目</w:t>
      </w:r>
      <w:r>
        <w:rPr>
          <w:rFonts w:hint="eastAsia"/>
          <w:sz w:val="44"/>
          <w:szCs w:val="44"/>
          <w:lang w:val="en-US" w:eastAsia="zh-CN"/>
        </w:rPr>
        <w:t>采购计划</w:t>
      </w:r>
    </w:p>
    <w:p w14:paraId="71078A4F">
      <w:pPr>
        <w:jc w:val="both"/>
        <w:rPr>
          <w:rFonts w:hint="eastAsia"/>
          <w:sz w:val="44"/>
          <w:szCs w:val="44"/>
          <w:lang w:val="en-US" w:eastAsia="zh-CN"/>
        </w:rPr>
      </w:pPr>
    </w:p>
    <w:p w14:paraId="226FA230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西安市机关事务服务中心“2025年度干部职工健康体检项目”人数515，金额348015元。</w:t>
      </w:r>
    </w:p>
    <w:p w14:paraId="688AD102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供应商应具备完成该项目资质，设备及相关人员。</w:t>
      </w:r>
    </w:p>
    <w:p w14:paraId="5933D2C5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AA49FF"/>
    <w:rsid w:val="03AA49FF"/>
    <w:rsid w:val="7A21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121</Characters>
  <Lines>0</Lines>
  <Paragraphs>0</Paragraphs>
  <TotalTime>4</TotalTime>
  <ScaleCrop>false</ScaleCrop>
  <LinksUpToDate>false</LinksUpToDate>
  <CharactersWithSpaces>125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2025-12-04T06:50:00Z</dcterms:created>
  <dc:creator>Lenovo</dc:creator>
  <cp:lastModifiedBy>余瘦瘦</cp:lastModifiedBy>
  <dcterms:modified xsi:type="dcterms:W3CDTF">2025-12-09T10:36:15Z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1A51A94AB3CC4B0B9FA199F7B8309441_11</vt:lpwstr>
  </property>
  <property fmtid="{D5CDD505-2E9C-101B-9397-08002B2CF9AE}" pid="4" name="KSOTemplateDocerSaveRecord">
    <vt:lpwstr>eyJoZGlkIjoiZmEwMWQ5OTQ4M2VhMmEzMDdkNjZmMTlmYThiZjQxMGMiLCJ1c2VySWQiOiI2MjA3MTY2OTkifQ==</vt:lpwstr>
  </property>
</Properties>
</file>