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268"/>
      <w:bookmarkStart w:id="2" w:name="_Toc21955"/>
      <w:bookmarkStart w:id="3" w:name="_Toc49590839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公路隧道排水系统综合治理技术研究、多源数据融合路面养护算法项目(二次)</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ZYXCG-20250114-2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- 55 -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- 67 -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- 82 -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519156736"/>
      <w:bookmarkStart w:id="6" w:name="_Toc495908399"/>
      <w:bookmarkStart w:id="7" w:name="_Toc26933"/>
      <w:bookmarkStart w:id="8" w:name="_Toc28842"/>
      <w:bookmarkStart w:id="9" w:name="_Toc2990"/>
      <w:bookmarkStart w:id="10" w:name="_Toc8474"/>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公路隧道排水系统综合治理技术研究、多源数据融合路面养护算法项目(二次)</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7493E3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bookmarkStart w:id="11" w:name="_Toc31519"/>
      <w:r>
        <w:rPr>
          <w:rFonts w:hint="eastAsia" w:ascii="仿宋" w:hAnsi="仿宋" w:eastAsia="仿宋" w:cs="仿宋"/>
          <w:b w:val="0"/>
          <w:spacing w:val="0"/>
          <w:kern w:val="0"/>
          <w:sz w:val="24"/>
          <w:szCs w:val="24"/>
          <w:lang w:val="en-US" w:eastAsia="zh-CN" w:bidi="ar-SA"/>
        </w:rPr>
        <w:t>一、项目基本情况</w:t>
      </w:r>
    </w:p>
    <w:p w14:paraId="1591A8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项目编号：ZYXCG-20250114-2</w:t>
      </w:r>
    </w:p>
    <w:p w14:paraId="37688D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项目名称：公路隧道排水系统综合治理技术研究、多源数据融合路面养护算法项目(二次)</w:t>
      </w:r>
    </w:p>
    <w:p w14:paraId="69E485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采购方式：竞争性磋商</w:t>
      </w:r>
    </w:p>
    <w:p w14:paraId="1981030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预算金额：200,000.00元</w:t>
      </w:r>
    </w:p>
    <w:p w14:paraId="6ECF1FA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采购需求：</w:t>
      </w:r>
    </w:p>
    <w:p w14:paraId="45604E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合同包1(多源数据融合驱动的公路路面养护需求预测算法):</w:t>
      </w:r>
    </w:p>
    <w:p w14:paraId="5EBC6F6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合同包预算金额：200,000.00元</w:t>
      </w:r>
    </w:p>
    <w:p w14:paraId="6209C57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合同包最高限价：200,000.00元</w:t>
      </w:r>
    </w:p>
    <w:tbl>
      <w:tblPr>
        <w:tblStyle w:val="32"/>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6"/>
        <w:gridCol w:w="1676"/>
        <w:gridCol w:w="3138"/>
        <w:gridCol w:w="786"/>
        <w:gridCol w:w="1252"/>
        <w:gridCol w:w="1440"/>
      </w:tblGrid>
      <w:tr w14:paraId="59D2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atLeast"/>
          <w:tblHeader/>
        </w:trPr>
        <w:tc>
          <w:tcPr>
            <w:tcW w:w="5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EB2A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品目号</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B2C6F9">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品目名称</w:t>
            </w:r>
          </w:p>
        </w:tc>
        <w:tc>
          <w:tcPr>
            <w:tcW w:w="3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EDD32">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6AD26F">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数量（单位）</w:t>
            </w:r>
          </w:p>
        </w:tc>
        <w:tc>
          <w:tcPr>
            <w:tcW w:w="1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E7A3F4">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技术规格、参数及要求</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FA37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品目预算(元)</w:t>
            </w:r>
          </w:p>
        </w:tc>
      </w:tr>
      <w:tr w14:paraId="7E76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6980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2286D">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交通运输工程研究服务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84AB3">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多源数据融合驱动的公路路面养护需求预测算法</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89FB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15609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2CA35">
            <w:pPr>
              <w:keepNext w:val="0"/>
              <w:keepLines w:val="0"/>
              <w:pageBreakBefore w:val="0"/>
              <w:widowControl/>
              <w:suppressLineNumbers w:val="0"/>
              <w:kinsoku/>
              <w:wordWrap/>
              <w:overflowPunct/>
              <w:topLinePunct w:val="0"/>
              <w:autoSpaceDE/>
              <w:autoSpaceDN/>
              <w:bidi w:val="0"/>
              <w:snapToGrid/>
              <w:spacing w:beforeAutospacing="0" w:after="0" w:afterAutospacing="0" w:line="360" w:lineRule="auto"/>
              <w:ind w:left="0" w:right="0"/>
              <w:jc w:val="right"/>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200,000.00</w:t>
            </w:r>
          </w:p>
        </w:tc>
      </w:tr>
    </w:tbl>
    <w:p w14:paraId="3F25B4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本合同包不接受联合体投标</w:t>
      </w:r>
    </w:p>
    <w:p w14:paraId="46B6338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合同履行期限：合同签订之日起2年内‌。</w:t>
      </w:r>
    </w:p>
    <w:p w14:paraId="1D454A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二、申请人的资格要求：</w:t>
      </w:r>
    </w:p>
    <w:p w14:paraId="3A314B5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1.满足《中华人民共和国政府采购法》第二十二条规定;</w:t>
      </w:r>
    </w:p>
    <w:p w14:paraId="2E86DC5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2.落实政府采购政策需满足的资格要求：</w:t>
      </w:r>
    </w:p>
    <w:p w14:paraId="760BDD6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合同包1(多源数据融合驱动的公路路面养护需求预测算法)落实政府采购政策需满足的资格要求如下:</w:t>
      </w:r>
    </w:p>
    <w:p w14:paraId="4CAAD1C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本项目非专门面向中小企业采购。</w:t>
      </w:r>
    </w:p>
    <w:p w14:paraId="0109F88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3.本项目的特定资格要求：</w:t>
      </w:r>
    </w:p>
    <w:p w14:paraId="5B97FA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合同包1(多源数据融合驱动的公路路面养护需求预测算法)特定资格要求如下:</w:t>
      </w:r>
    </w:p>
    <w:p w14:paraId="5BE39FF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1、具有独立承担民事责任能力的法人、其他组织或自然人， 提供合法有效的统一社会信用代码营业执照（事业单位法人证书/专业服务机构执业许可证/民办非企业单位登记证书，自然人提供身份证）；</w:t>
      </w:r>
    </w:p>
    <w:p w14:paraId="26EDA9C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079AE1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1BDA27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A6B5DF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5、提供具有履行本合同所必需的专业技术能力的书面声明；</w:t>
      </w:r>
    </w:p>
    <w:p w14:paraId="2270B78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6、参加本次政府采购活动前3年内在经营活动中没有重大违纪，以及未被列入失信被执行人、重大税收违法失信主体、政府采购严重违法失信行为记录名单的书面声明；</w:t>
      </w:r>
    </w:p>
    <w:p w14:paraId="221E3E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10784A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8CD264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9、供应商关联关系声明，包括：①控股管理关系（不得与参加本项目的其他供应商单位负责人为同一人或者存在直接控股、管理关系），②未为本项目提供整体设计、规范编制或者项目管理、监理、检测等服务；</w:t>
      </w:r>
    </w:p>
    <w:p w14:paraId="794E077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10、本项目不接受联合体响应。</w:t>
      </w:r>
    </w:p>
    <w:p w14:paraId="7CA274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三、获取采购文件</w:t>
      </w:r>
    </w:p>
    <w:p w14:paraId="385170A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2025年12月01日 至 2025年12月08日 ，每天上午 09:00:00 至 12:00:00 ，下午 14:00:00 至 17:00:00 （北京时间）</w:t>
      </w:r>
    </w:p>
    <w:p w14:paraId="4A5861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途径：西安市航天基地飞天路北航科技园5号楼1单元2楼</w:t>
      </w:r>
    </w:p>
    <w:p w14:paraId="373569F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方式：现场获取</w:t>
      </w:r>
    </w:p>
    <w:p w14:paraId="30AEF9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售价： 500元</w:t>
      </w:r>
    </w:p>
    <w:p w14:paraId="2DF60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四、响应文件提交</w:t>
      </w:r>
    </w:p>
    <w:p w14:paraId="6DE4FF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截止时间：2025年12月12日 09时30分00秒 （北京时间）</w:t>
      </w:r>
    </w:p>
    <w:p w14:paraId="3A8DA9B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DD9E8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五、开启</w:t>
      </w:r>
    </w:p>
    <w:p w14:paraId="585221B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2025年12月12日 09时30分00秒 （北京时间）</w:t>
      </w:r>
    </w:p>
    <w:p w14:paraId="068272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2273B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六、公告期限</w:t>
      </w:r>
    </w:p>
    <w:p w14:paraId="185F101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自本公告发布之日起3个工作日。</w:t>
      </w:r>
    </w:p>
    <w:p w14:paraId="76D5AC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七、其他补充事宜</w:t>
      </w:r>
    </w:p>
    <w:p w14:paraId="1C87CC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1、本项目报名方式为网上报名，购买采购文件时将经办人单位介绍信或授权委托书、采购文件领取表、经办人身份证复印件加盖公章、转账凭证电子版发送至464456487@qq.com；磋商文件每套售价500元，售后不退；</w:t>
      </w:r>
    </w:p>
    <w:p w14:paraId="1EA768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2、开户名称：陕西正宇信工程项目管理有限公司；开户银行：建设银行西安长安区西长安街支行；账    号：6105 0170 5259 0000 0014；</w:t>
      </w:r>
    </w:p>
    <w:p w14:paraId="3ADF645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3、请供应商按照陕西省财政厅关于政府采购供应商注册登记有关事项的通知中的要求，通过陕西省政府采购网注册登记入库。</w:t>
      </w:r>
    </w:p>
    <w:p w14:paraId="4A13929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8727A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八、对本次招标提出询问，请按以下方式联系。</w:t>
      </w:r>
    </w:p>
    <w:p w14:paraId="0D8D00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1.采购人信息</w:t>
      </w:r>
    </w:p>
    <w:p w14:paraId="10549A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名称：陕西省交通运输厅机关</w:t>
      </w:r>
    </w:p>
    <w:p w14:paraId="10B5741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地址：陕西省西安市雁塔区唐延路6号</w:t>
      </w:r>
    </w:p>
    <w:p w14:paraId="2DB6FE9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联系方式：029-88869067</w:t>
      </w:r>
    </w:p>
    <w:p w14:paraId="455609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2.采购代理机构信息</w:t>
      </w:r>
    </w:p>
    <w:p w14:paraId="616291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名称：陕西正宇信工程项目管理有限公司</w:t>
      </w:r>
    </w:p>
    <w:p w14:paraId="7B6FEC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地址：西安市航天基地飞天路北航科技园5号楼1单元2楼</w:t>
      </w:r>
    </w:p>
    <w:p w14:paraId="1153B1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联系方式：13022963269</w:t>
      </w:r>
    </w:p>
    <w:p w14:paraId="22E1DA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3.项目联系方式</w:t>
      </w:r>
    </w:p>
    <w:p w14:paraId="49F22D8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项目联系人：郭一沛</w:t>
      </w:r>
    </w:p>
    <w:p w14:paraId="7D6814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b w:val="0"/>
                <w:spacing w:val="0"/>
                <w:kern w:val="0"/>
                <w:sz w:val="24"/>
                <w:szCs w:val="24"/>
                <w:lang w:val="en-US" w:eastAsia="zh-CN" w:bidi="ar-SA"/>
              </w:rPr>
              <w:t>2025年12月12日 09时00分00秒 （北京时间）</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b w:val="0"/>
                <w:spacing w:val="0"/>
                <w:kern w:val="0"/>
                <w:sz w:val="24"/>
                <w:szCs w:val="24"/>
                <w:lang w:val="en-US" w:eastAsia="zh-CN" w:bidi="ar-SA"/>
              </w:rPr>
              <w:t>2025年12月12日 09时00分00秒 （北京时间）</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10488"/>
      <w:bookmarkStart w:id="17" w:name="_Toc3716"/>
      <w:bookmarkStart w:id="18" w:name="_Toc26143"/>
      <w:bookmarkStart w:id="19" w:name="_Toc29597"/>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414"/>
      <w:bookmarkStart w:id="22" w:name="_Toc7253"/>
      <w:bookmarkStart w:id="23" w:name="_Toc12298"/>
      <w:bookmarkStart w:id="24" w:name="_Toc519156738"/>
      <w:bookmarkStart w:id="25" w:name="_Toc25586"/>
      <w:bookmarkStart w:id="26" w:name="_Toc24454"/>
      <w:bookmarkStart w:id="27" w:name="_Toc13421"/>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519156739"/>
      <w:bookmarkStart w:id="29" w:name="_Toc4528"/>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2653"/>
      <w:bookmarkStart w:id="33" w:name="_Toc25030"/>
      <w:bookmarkStart w:id="34" w:name="_Toc1077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8132"/>
      <w:bookmarkStart w:id="36" w:name="_Toc22803"/>
      <w:bookmarkStart w:id="37" w:name="_Toc8808"/>
      <w:bookmarkStart w:id="38" w:name="_Toc16846"/>
      <w:bookmarkStart w:id="39" w:name="_Toc28014"/>
      <w:bookmarkStart w:id="40" w:name="_Toc116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2515"/>
      <w:bookmarkStart w:id="45" w:name="_Toc16723"/>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519156742"/>
      <w:bookmarkStart w:id="49" w:name="_Toc29321"/>
      <w:bookmarkStart w:id="50" w:name="_Toc4585"/>
      <w:bookmarkStart w:id="51" w:name="_Toc12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12452"/>
      <w:bookmarkStart w:id="56" w:name="_Toc15015"/>
      <w:bookmarkStart w:id="57" w:name="_Toc1954"/>
      <w:bookmarkStart w:id="58" w:name="_Toc6759"/>
      <w:bookmarkStart w:id="59" w:name="_Toc21838"/>
      <w:bookmarkStart w:id="60" w:name="_Toc519156743"/>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19721"/>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26927"/>
      <w:bookmarkStart w:id="66" w:name="_Toc21776"/>
      <w:bookmarkStart w:id="67" w:name="_Toc12773"/>
      <w:bookmarkStart w:id="68" w:name="_Toc14277"/>
      <w:bookmarkStart w:id="69" w:name="_Toc11936"/>
      <w:bookmarkStart w:id="70" w:name="_Toc23884"/>
      <w:bookmarkStart w:id="71" w:name="_Toc519156745"/>
      <w:bookmarkStart w:id="72" w:name="_Toc30935"/>
      <w:bookmarkStart w:id="73" w:name="_Toc23647"/>
      <w:bookmarkStart w:id="74" w:name="_Toc23716"/>
      <w:bookmarkStart w:id="75" w:name="_Toc5011"/>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32429"/>
      <w:bookmarkStart w:id="78" w:name="_Toc10165"/>
      <w:bookmarkStart w:id="79" w:name="_Toc5878"/>
      <w:bookmarkStart w:id="80" w:name="_Toc18282"/>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123" w:name="_GoBack"/>
      <w:bookmarkEnd w:id="123"/>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6D522CA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3DD071C1">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1、项目概要</w:t>
      </w:r>
    </w:p>
    <w:p w14:paraId="5675CEB8">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项研究拟建立多源数据驱动的公路路面养护需求预测算法，综合考虑多种业务数据，利用人工智能技术精确预测公路路面养护需求，优化养护策略，为公路管理部门路面养护工作提供决策支持，促进公路养护数字化与智能化管理水平的提升。</w:t>
      </w:r>
    </w:p>
    <w:p w14:paraId="7199715D">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2、主要研究内容</w:t>
      </w:r>
    </w:p>
    <w:p w14:paraId="5E796079">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1）多源公路路面数据的标准化处理方法</w:t>
      </w:r>
    </w:p>
    <w:p w14:paraId="33627FC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本研究开展多源养护数据的清洗、转换与标准化方法研究，解决缺失值填补、异常值识别、时空对齐等关键技术问题。</w:t>
      </w:r>
    </w:p>
    <w:p w14:paraId="637F3822">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2）基于多源数据融合的公路路面养护需求预测算法</w:t>
      </w:r>
    </w:p>
    <w:p w14:paraId="6627A7E8">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本研究融合多种业务的公路数据，建立公路路面养护需求预测算法，提升公路路面养护需求预测的准确性，为制定具有针对性的养护计划提供科学支持。</w:t>
      </w:r>
    </w:p>
    <w:p w14:paraId="446AA145">
      <w:p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highlight w:val="none"/>
          <w:lang w:val="en-US" w:eastAsia="zh-CN"/>
        </w:rPr>
        <w:t>3）基于以上研究成果，形成研究报告1份，设计实现公路路面养护需求预测算法1套，提交发明专利申请1项。</w:t>
      </w:r>
    </w:p>
    <w:p w14:paraId="508A1BA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050A8BA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59EED6B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19AE534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DA5B26A">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876D86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5D37F6B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2B1195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531" w:bottom="1531" w:left="1531"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5592_WPSOffice_Level1"/>
      <w:bookmarkStart w:id="96" w:name="_Toc10930_WPSOffice_Level1"/>
      <w:bookmarkStart w:id="97" w:name="_Toc25996_WPSOffice_Level1"/>
      <w:bookmarkStart w:id="98" w:name="_Toc19196"/>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8383"/>
      <w:bookmarkStart w:id="103" w:name="_Toc26642"/>
      <w:bookmarkStart w:id="104" w:name="_Toc1616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11"/>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17889"/>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16262"/>
      <w:bookmarkStart w:id="119" w:name="_Toc12758"/>
      <w:bookmarkStart w:id="120" w:name="_Toc27112"/>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公路隧道排水系统综合治理技术研究、多源数据融合路面养护算法项目(二次)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0126FB"/>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442CBC"/>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FF1CDE"/>
    <w:rsid w:val="5F0C25F1"/>
    <w:rsid w:val="5F724A35"/>
    <w:rsid w:val="5F7D4C95"/>
    <w:rsid w:val="5F8748DA"/>
    <w:rsid w:val="5F92022D"/>
    <w:rsid w:val="5FD11532"/>
    <w:rsid w:val="60096A5F"/>
    <w:rsid w:val="6010308E"/>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308</Words>
  <Characters>336</Characters>
  <Lines>297</Lines>
  <Paragraphs>83</Paragraphs>
  <TotalTime>0</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2025-12-04T10:56:37Z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