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D0F51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bookmarkStart w:id="0" w:name="_Toc48834177"/>
      <w:bookmarkStart w:id="1" w:name="_Toc48834107"/>
      <w:bookmarkStart w:id="2" w:name="_Toc20365"/>
      <w:bookmarkStart w:id="3" w:name="_Toc14082138"/>
      <w:bookmarkStart w:id="4" w:name="_Toc48834545"/>
      <w:bookmarkStart w:id="5" w:name="_Toc48834304"/>
      <w:bookmarkStart w:id="6" w:name="_Toc48834466"/>
      <w:bookmarkStart w:id="7" w:name="OLE_LINK15"/>
      <w:r>
        <w:rPr>
          <w:rFonts w:ascii="仿宋" w:hAnsi="仿宋" w:eastAsia="仿宋" w:cs="Times New Roman"/>
          <w:b/>
          <w:color w:val="auto"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59167D2E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关于采购榆林市“十五五”低空经济产业发展规划编制服务项目，供应商必须对本项目进行整体响应，只对其中一部分内容进行的响应都被视为无效响应。投标报价应遵守《中华人民共和国价格法》，供应商不得以低于成本的报价参与投标。</w:t>
      </w:r>
      <w:bookmarkEnd w:id="0"/>
      <w:bookmarkEnd w:id="1"/>
      <w:bookmarkEnd w:id="2"/>
      <w:bookmarkEnd w:id="3"/>
      <w:bookmarkEnd w:id="4"/>
      <w:bookmarkEnd w:id="5"/>
      <w:bookmarkEnd w:id="6"/>
    </w:p>
    <w:p w14:paraId="55B50A8C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b/>
          <w:bCs/>
          <w:color w:val="auto"/>
        </w:rPr>
        <w:t>采购需求：</w:t>
      </w:r>
      <w:r>
        <w:rPr>
          <w:rFonts w:hint="eastAsia" w:ascii="仿宋" w:hAnsi="仿宋" w:eastAsia="仿宋" w:cs="Times New Roman"/>
          <w:color w:val="auto"/>
        </w:rPr>
        <w:t xml:space="preserve">    </w:t>
      </w:r>
      <w:bookmarkEnd w:id="7"/>
    </w:p>
    <w:p w14:paraId="25AA83A9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（一）</w:t>
      </w:r>
      <w:r>
        <w:rPr>
          <w:rFonts w:hint="eastAsia" w:ascii="仿宋" w:hAnsi="仿宋" w:eastAsia="仿宋" w:cs="Times New Roman"/>
          <w:color w:val="auto"/>
        </w:rPr>
        <w:t>规划</w:t>
      </w:r>
      <w:r>
        <w:rPr>
          <w:rFonts w:hint="eastAsia" w:ascii="仿宋" w:hAnsi="仿宋" w:eastAsia="仿宋" w:cs="Times New Roman"/>
          <w:color w:val="auto"/>
          <w:lang w:eastAsia="zh-CN"/>
        </w:rPr>
        <w:t>目的</w:t>
      </w:r>
    </w:p>
    <w:p w14:paraId="237C1BE1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依托我市的空域和机场群优势，抢抓低空经济发展战略机遇，开展《榆林市“十五五”低空经济产业发展规划》编制工作，旨在通过编制科学、系统、可操作的规划，明确“十五五”期间榆林市低空经济产业发展的总体定位、发展目标、重点任务、产业布局及保障措施，确保规划内容紧跟国家低空经济发展政策导向，助力榆林市低空经济高质量发展。</w:t>
      </w:r>
    </w:p>
    <w:p w14:paraId="763DF2F4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（二）工作范围</w:t>
      </w:r>
    </w:p>
    <w:p w14:paraId="49DF1009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按照国家及陕西省关于低空经济发展政策要求及发展实际，完成兼具科学性、前瞻性与可操作性的低空经济“十五五”规划编制工作。具体工作应包括：国家及省市低空经济发展政策解读，榆林市低空经济产业发展目标与产业链培育路径设计，全市低空经济产业载体筛选与布局，重点应用场景筛选及落地方案等。</w:t>
      </w:r>
    </w:p>
    <w:p w14:paraId="2789FD26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（三）工作内容</w:t>
      </w:r>
    </w:p>
    <w:p w14:paraId="21C48F12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编制《榆林市“十五五”低空经济产业发展规划》，开展榆林市基础情况调研，综合分析评估榆林市低空经济发展基础条件与发展环境，明确“十五五”期间榆林市低空经济发展方向目标及重点任务。确保规划文本内容完整、逻辑清晰、重点突出，具体包括但不限于以下方面：</w:t>
      </w:r>
    </w:p>
    <w:p w14:paraId="329A23D9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1.产业发展方面：分析榆林市低空经济产业发展现状，明确“十五五”期间低空经济产业发展重点领域，提出产业发展目标与产业链培育路径，推动形成特色鲜明、优势互补的低空经济产业体系。</w:t>
      </w:r>
    </w:p>
    <w:p w14:paraId="65692F58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2.载体建设方面：规划提出榆林市各通用机场及起降设施的空间布局，统筹规划榆林市低空产业发展载体，明确各类载体的功能定位及发展重点，打造点线面相互结合的低空经济发展载体体系。</w:t>
      </w:r>
    </w:p>
    <w:p w14:paraId="7BBDD208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3.应用场景方面：立足榆林市实际需求，拓展多元化低空经济应用场景，重点研究筛选文旅观光、物流配送、应急救援、城市管理、工业巡检等场景在本市的适用性，聚焦重点场景制定落地实施方案。</w:t>
      </w:r>
    </w:p>
    <w:p w14:paraId="6F2C2A4B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4.重点项目方面：建立涵盖基础设施类、产业类、服务类等类别的榆林市“十五五”低空经济重点项目库，为规划实施提供项目支撑。</w:t>
      </w:r>
    </w:p>
    <w:p w14:paraId="39D85989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5.保障体系方面：从政策、资金、人才、技术、安全、组织等方面构建完善的保障体系，为政府政策制定、人才引进、投融资措施以及组织建设等提供决策支撑。</w:t>
      </w:r>
    </w:p>
    <w:p w14:paraId="320DDCA2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（四）成果构成</w:t>
      </w:r>
    </w:p>
    <w:p w14:paraId="5F25AA3E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《榆林市“十五五”低空经济产业发展规划》</w:t>
      </w:r>
      <w:r>
        <w:rPr>
          <w:rFonts w:hint="eastAsia" w:ascii="仿宋" w:hAnsi="仿宋" w:eastAsia="仿宋" w:cs="Times New Roman"/>
          <w:color w:val="auto"/>
        </w:rPr>
        <w:t>成果包括文本（含附表）、必要的图纸、规划说明或研究报告。成果应包括电子文件1份，纸质文件5份。</w:t>
      </w:r>
    </w:p>
    <w:p w14:paraId="316FF7DD">
      <w:pPr>
        <w:rPr>
          <w:rFonts w:hint="eastAsia" w:eastAsiaTheme="minorEastAsia"/>
          <w:lang w:eastAsia="zh-CN"/>
        </w:rPr>
      </w:pPr>
      <w:bookmarkStart w:id="8" w:name="_GoBack"/>
      <w:bookmarkEnd w:id="8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9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2025-12-16T07:55:34Z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eyJoZGlkIjoiZjY4Njg5MWJmMzRlNDU0OTJhNzE3Nzg3YzBiNDRjNjciLCJ1c2VySWQiOiI0MjM3ODYyMTcifQ==</vt:lpwstr>
  </property>
  <property fmtid="{D5CDD505-2E9C-101B-9397-08002B2CF9AE}" pid="4" name="ICV">
    <vt:lpwstr>B801C795CC8849AFB8C097E68406BCC4_12</vt:lpwstr>
  </property>
</Properties>
</file>