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hint="eastAsia" w:ascii="华文中宋" w:hAnsi="华文中宋" w:eastAsia="华文中宋"/>
        </w:rPr>
      </w:pPr>
      <w:bookmarkStart w:id="0" w:name="_Toc35393809"/>
      <w:bookmarkStart w:id="1" w:name="_Toc28359022"/>
      <w:r>
        <w:rPr>
          <w:rFonts w:hint="eastAsia" w:ascii="华文中宋" w:hAnsi="华文中宋" w:eastAsia="华文中宋"/>
        </w:rPr>
        <w:t>关于</w:t>
      </w:r>
      <w:r>
        <w:rPr>
          <w:rFonts w:hint="eastAsia" w:ascii="华文中宋" w:hAnsi="华文中宋" w:eastAsia="华文中宋"/>
          <w:lang w:eastAsia="zh-CN"/>
        </w:rPr>
        <w:t>陕西省西安市消防救援支队“一主三辅”关中区域战勤保障物资采购项目</w:t>
      </w:r>
      <w:r>
        <w:rPr>
          <w:rFonts w:hint="eastAsia" w:ascii="华文中宋" w:hAnsi="华文中宋" w:eastAsia="华文中宋"/>
        </w:rPr>
        <w:t>的</w:t>
      </w:r>
    </w:p>
    <w:p>
      <w:pPr>
        <w:pStyle w:val="2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中标公告</w:t>
      </w:r>
      <w:bookmarkEnd w:id="0"/>
      <w:bookmarkEnd w:id="1"/>
    </w:p>
    <w:p>
      <w:pPr>
        <w:rPr>
          <w:rFonts w:hint="eastAsia" w:ascii="黑体" w:hAnsi="黑体" w:eastAsia="黑体"/>
          <w:sz w:val="28"/>
          <w:szCs w:val="28"/>
          <w:lang w:eastAsia="zh-CN"/>
        </w:rPr>
      </w:pPr>
      <w:r>
        <w:rPr>
          <w:rFonts w:ascii="黑体" w:hAnsi="黑体" w:eastAsia="黑体"/>
          <w:sz w:val="28"/>
          <w:szCs w:val="28"/>
        </w:rPr>
        <w:t>一、</w:t>
      </w:r>
      <w:r>
        <w:rPr>
          <w:rFonts w:hint="eastAsia" w:ascii="黑体" w:hAnsi="黑体" w:eastAsia="黑体"/>
          <w:sz w:val="28"/>
          <w:szCs w:val="28"/>
        </w:rPr>
        <w:t>项目编号：</w:t>
      </w:r>
      <w:r>
        <w:rPr>
          <w:rFonts w:hint="eastAsia" w:ascii="仿宋" w:hAnsi="仿宋" w:eastAsia="仿宋"/>
          <w:sz w:val="28"/>
          <w:szCs w:val="28"/>
          <w:lang w:eastAsia="zh-CN"/>
        </w:rPr>
        <w:t>XCZX2025-0170</w:t>
      </w:r>
    </w:p>
    <w:p>
      <w:pPr>
        <w:ind w:firstLine="560" w:firstLineChars="200"/>
        <w:rPr>
          <w:rFonts w:hint="eastAsia" w:ascii="黑体" w:hAnsi="黑体" w:eastAsia="黑体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</w:rPr>
        <w:t>核准编号</w:t>
      </w:r>
      <w:r>
        <w:rPr>
          <w:rFonts w:ascii="黑体" w:hAnsi="黑体" w:eastAsia="黑体"/>
          <w:sz w:val="28"/>
          <w:szCs w:val="28"/>
        </w:rPr>
        <w:t>：</w:t>
      </w:r>
      <w:r>
        <w:rPr>
          <w:rFonts w:hint="eastAsia" w:ascii="仿宋" w:hAnsi="仿宋" w:eastAsia="仿宋"/>
          <w:sz w:val="28"/>
          <w:szCs w:val="28"/>
          <w:lang w:eastAsia="zh-CN"/>
        </w:rPr>
        <w:t>ZCBN-西安市-2025-05101</w:t>
      </w:r>
    </w:p>
    <w:p>
      <w:pPr>
        <w:rPr>
          <w:rFonts w:hint="eastAsia" w:ascii="黑体" w:hAnsi="黑体" w:eastAsia="黑体"/>
          <w:sz w:val="28"/>
          <w:szCs w:val="28"/>
          <w:u w:val="single"/>
          <w:lang w:eastAsia="zh-CN"/>
        </w:rPr>
      </w:pPr>
      <w:r>
        <w:rPr>
          <w:rFonts w:hint="eastAsia" w:ascii="黑体" w:hAnsi="黑体" w:eastAsia="黑体"/>
          <w:sz w:val="28"/>
          <w:szCs w:val="28"/>
        </w:rPr>
        <w:t>二</w:t>
      </w:r>
      <w:r>
        <w:rPr>
          <w:rFonts w:ascii="黑体" w:hAnsi="黑体" w:eastAsia="黑体"/>
          <w:sz w:val="28"/>
          <w:szCs w:val="28"/>
        </w:rPr>
        <w:t>、</w:t>
      </w:r>
      <w:r>
        <w:rPr>
          <w:rFonts w:hint="eastAsia" w:ascii="黑体" w:hAnsi="黑体" w:eastAsia="黑体"/>
          <w:sz w:val="28"/>
          <w:szCs w:val="28"/>
        </w:rPr>
        <w:t>项目名称：</w:t>
      </w:r>
      <w:r>
        <w:rPr>
          <w:rFonts w:hint="eastAsia" w:ascii="仿宋" w:hAnsi="仿宋" w:eastAsia="仿宋"/>
          <w:sz w:val="28"/>
          <w:szCs w:val="28"/>
          <w:lang w:eastAsia="zh-CN"/>
        </w:rPr>
        <w:t>陕西省西安市消防救援支队“一主三辅”关中区域战勤保障物资采购项目</w:t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三、中标信息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/>
        <w:textAlignment w:val="auto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val="en-US" w:eastAsia="zh-CN"/>
        </w:rPr>
        <w:t>采购包一（破拆类、救生类）：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</w:t>
      </w:r>
      <w:r>
        <w:rPr>
          <w:rFonts w:hint="eastAsia" w:ascii="仿宋" w:hAnsi="仿宋" w:eastAsia="仿宋"/>
          <w:sz w:val="28"/>
          <w:szCs w:val="28"/>
        </w:rPr>
        <w:t>名称：</w:t>
      </w:r>
      <w:r>
        <w:rPr>
          <w:rFonts w:hint="eastAsia" w:ascii="仿宋" w:hAnsi="仿宋" w:eastAsia="仿宋" w:cs="仿宋"/>
          <w:sz w:val="28"/>
          <w:szCs w:val="28"/>
        </w:rPr>
        <w:t>江苏德诺安防科技有限公司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</w:t>
      </w:r>
      <w:r>
        <w:rPr>
          <w:rFonts w:hint="eastAsia" w:ascii="仿宋" w:hAnsi="仿宋" w:eastAsia="仿宋"/>
          <w:sz w:val="28"/>
          <w:szCs w:val="28"/>
        </w:rPr>
        <w:t>地址：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泰州市高港区白马镇丰民路18号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中标金额：1874150.00元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联系人：乔文涛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联系电话：18796419598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采购包二（医疗器械类）：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供应商名称：陕西景洋科技商贸有限公司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供应商地址：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陕西省西安市经济技术开发区凤城二路海璟国际B1座1506室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中标金额：1085300.00元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联系人：肖兰玉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联系电话：18637770051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采购包四（保障类、警戒类）：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供应商名称：北京中安世宁消防器材有限公司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供应商地址：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北京市海淀区大钟寺第二食品厂西农科院北圃厂（中关村东路118号）东配楼1层13-18号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中标金额：870000.00元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联系人：张丽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联系电话：13181347007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采购包五（灭火排烟类）：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供应商名称：陕西振诚机电设备有限公司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供应商地址：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陕西省宝鸡市渭滨区货场路奎星楼13号楼3单元6号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中标金额：</w:t>
      </w:r>
      <w:r>
        <w:rPr>
          <w:rFonts w:ascii="仿宋" w:hAnsi="仿宋" w:eastAsia="仿宋" w:cs="仿宋"/>
          <w:b w:val="0"/>
          <w:bCs w:val="0"/>
          <w:i w:val="0"/>
          <w:iCs w:val="0"/>
          <w:smallCaps w:val="0"/>
          <w:kern w:val="0"/>
          <w:sz w:val="28"/>
          <w:szCs w:val="28"/>
        </w:rPr>
        <w:t>526000.00</w:t>
      </w:r>
      <w:r>
        <w:rPr>
          <w:rFonts w:hint="eastAsia" w:ascii="仿宋" w:hAnsi="仿宋" w:eastAsia="仿宋"/>
          <w:sz w:val="28"/>
          <w:szCs w:val="28"/>
        </w:rPr>
        <w:t>元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联系人：张晓辉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联系电话：19929186119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采购包</w:t>
      </w:r>
      <w:r>
        <w:rPr>
          <w:rFonts w:hint="eastAsia" w:ascii="仿宋" w:hAnsi="仿宋" w:eastAsia="仿宋"/>
          <w:sz w:val="28"/>
          <w:szCs w:val="28"/>
          <w:lang w:eastAsia="zh-CN"/>
        </w:rPr>
        <w:t>七（信通类）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</w:t>
      </w:r>
      <w:r>
        <w:rPr>
          <w:rFonts w:hint="eastAsia" w:ascii="仿宋" w:hAnsi="仿宋" w:eastAsia="仿宋"/>
          <w:sz w:val="28"/>
          <w:szCs w:val="28"/>
        </w:rPr>
        <w:t>名称：西安博浩电力设备有限公司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  <w:lang w:eastAsia="zh-CN"/>
        </w:rPr>
        <w:t>供应商</w:t>
      </w:r>
      <w:r>
        <w:rPr>
          <w:rFonts w:hint="eastAsia" w:ascii="仿宋" w:hAnsi="仿宋" w:eastAsia="仿宋"/>
          <w:sz w:val="28"/>
          <w:szCs w:val="28"/>
        </w:rPr>
        <w:t>地址：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陕西省西安市经济开发区明光路与凤城四路十字东南角海璟新天地8幢7层701T3号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中标金额：</w:t>
      </w:r>
      <w:r>
        <w:rPr>
          <w:rFonts w:ascii="仿宋" w:hAnsi="仿宋" w:eastAsia="仿宋" w:cs="仿宋"/>
          <w:b w:val="0"/>
          <w:bCs w:val="0"/>
          <w:i w:val="0"/>
          <w:iCs w:val="0"/>
          <w:smallCaps w:val="0"/>
          <w:kern w:val="0"/>
          <w:sz w:val="28"/>
          <w:szCs w:val="28"/>
        </w:rPr>
        <w:t>153500.00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元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eastAsia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联系人：杨婉</w:t>
      </w:r>
    </w:p>
    <w:p>
      <w:pPr>
        <w:pageBreakBefore w:val="0"/>
        <w:widowControl w:val="0"/>
        <w:kinsoku/>
        <w:wordWrap/>
        <w:overflowPunct/>
        <w:topLinePunct w:val="0"/>
        <w:bidi w:val="0"/>
        <w:snapToGrid/>
        <w:spacing w:line="560" w:lineRule="exact"/>
        <w:ind w:firstLine="560" w:firstLineChars="200"/>
        <w:textAlignment w:val="auto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sz w:val="28"/>
          <w:szCs w:val="28"/>
        </w:rPr>
        <w:t>联系电话：13689233525</w:t>
      </w:r>
    </w:p>
    <w:p>
      <w:pPr>
        <w:rPr>
          <w:rFonts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四、主要标的信息</w:t>
      </w:r>
    </w:p>
    <w:tbl>
      <w:tblPr>
        <w:tblStyle w:val="13"/>
        <w:tblW w:w="818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88" w:type="dxa"/>
          </w:tcPr>
          <w:p>
            <w:pPr>
              <w:spacing w:line="560" w:lineRule="exact"/>
              <w:jc w:val="center"/>
              <w:rPr>
                <w:rFonts w:ascii="黑体" w:hAnsi="黑体" w:eastAsia="黑体"/>
                <w:kern w:val="0"/>
                <w:sz w:val="28"/>
                <w:szCs w:val="28"/>
              </w:rPr>
            </w:pPr>
            <w:r>
              <w:rPr>
                <w:rFonts w:hint="eastAsia" w:ascii="黑体" w:hAnsi="黑体" w:eastAsia="黑体"/>
                <w:kern w:val="0"/>
                <w:sz w:val="28"/>
                <w:szCs w:val="28"/>
              </w:rPr>
              <w:t>货物类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188" w:type="dxa"/>
          </w:tcPr>
          <w:p>
            <w:pPr>
              <w:widowControl/>
              <w:spacing w:line="560" w:lineRule="exact"/>
              <w:jc w:val="left"/>
              <w:rPr>
                <w:rFonts w:hint="eastAsia" w:ascii="仿宋" w:hAnsi="仿宋" w:eastAsia="仿宋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仿宋" w:hAnsi="仿宋" w:eastAsia="仿宋"/>
                <w:b/>
                <w:bCs/>
                <w:kern w:val="0"/>
                <w:sz w:val="28"/>
                <w:szCs w:val="28"/>
              </w:rPr>
              <w:t>详见附件</w:t>
            </w:r>
          </w:p>
        </w:tc>
      </w:tr>
    </w:tbl>
    <w:p>
      <w:pPr>
        <w:ind w:left="2520" w:hanging="2520" w:hangingChars="900"/>
        <w:rPr>
          <w:rFonts w:hint="eastAsia" w:ascii="仿宋" w:hAnsi="仿宋" w:eastAsia="仿宋" w:cs="宋体"/>
          <w:kern w:val="0"/>
          <w:sz w:val="28"/>
          <w:szCs w:val="28"/>
          <w:lang w:eastAsia="zh-CN"/>
        </w:rPr>
      </w:pPr>
      <w:r>
        <w:rPr>
          <w:rFonts w:hint="eastAsia" w:ascii="黑体" w:hAnsi="黑体" w:eastAsia="黑体"/>
          <w:sz w:val="28"/>
          <w:szCs w:val="28"/>
        </w:rPr>
        <w:t>五、评审专家名单：</w:t>
      </w:r>
      <w:r>
        <w:rPr>
          <w:rFonts w:hint="eastAsia" w:ascii="仿宋" w:hAnsi="仿宋" w:eastAsia="仿宋" w:cs="宋体"/>
          <w:kern w:val="0"/>
          <w:sz w:val="28"/>
          <w:szCs w:val="28"/>
        </w:rPr>
        <w:t>张斌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宋体"/>
          <w:kern w:val="0"/>
          <w:sz w:val="28"/>
          <w:szCs w:val="28"/>
        </w:rPr>
        <w:t>任文龙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宋体"/>
          <w:kern w:val="0"/>
          <w:sz w:val="28"/>
          <w:szCs w:val="28"/>
        </w:rPr>
        <w:t>张晨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宋体"/>
          <w:kern w:val="0"/>
          <w:sz w:val="28"/>
          <w:szCs w:val="28"/>
        </w:rPr>
        <w:t>张勇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、</w:t>
      </w:r>
      <w:r>
        <w:rPr>
          <w:rFonts w:hint="eastAsia" w:ascii="仿宋" w:hAnsi="仿宋" w:eastAsia="仿宋" w:cs="宋体"/>
          <w:kern w:val="0"/>
          <w:sz w:val="28"/>
          <w:szCs w:val="28"/>
        </w:rPr>
        <w:t>冯雪</w:t>
      </w:r>
    </w:p>
    <w:p>
      <w:pPr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六、公告期限：</w:t>
      </w:r>
      <w:r>
        <w:rPr>
          <w:rFonts w:hint="eastAsia" w:ascii="仿宋" w:hAnsi="仿宋" w:eastAsia="仿宋" w:cs="宋体"/>
          <w:kern w:val="0"/>
          <w:sz w:val="28"/>
          <w:szCs w:val="28"/>
        </w:rPr>
        <w:t>自本公告发布之日起</w:t>
      </w:r>
      <w:r>
        <w:rPr>
          <w:rFonts w:ascii="仿宋" w:hAnsi="仿宋" w:eastAsia="仿宋" w:cs="宋体"/>
          <w:kern w:val="0"/>
          <w:sz w:val="28"/>
          <w:szCs w:val="28"/>
        </w:rPr>
        <w:t>1</w:t>
      </w:r>
      <w:r>
        <w:rPr>
          <w:rFonts w:hint="eastAsia" w:ascii="仿宋" w:hAnsi="仿宋" w:eastAsia="仿宋" w:cs="宋体"/>
          <w:kern w:val="0"/>
          <w:sz w:val="28"/>
          <w:szCs w:val="28"/>
        </w:rPr>
        <w:t>个工作日。</w:t>
      </w:r>
    </w:p>
    <w:p>
      <w:pPr>
        <w:rPr>
          <w:rFonts w:ascii="黑体" w:hAnsi="黑体" w:eastAsia="黑体" w:cs="仿宋"/>
          <w:sz w:val="28"/>
          <w:szCs w:val="28"/>
        </w:rPr>
      </w:pPr>
      <w:r>
        <w:rPr>
          <w:rFonts w:hint="eastAsia" w:ascii="黑体" w:hAnsi="黑体" w:eastAsia="黑体" w:cs="仿宋"/>
          <w:sz w:val="28"/>
          <w:szCs w:val="28"/>
        </w:rPr>
        <w:t>七、其他补充事宜</w:t>
      </w:r>
    </w:p>
    <w:p>
      <w:pPr>
        <w:ind w:firstLine="560" w:firstLineChars="200"/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1、本项目为非专门面向中小企业采购项目,中标服务商性质详</w:t>
      </w:r>
    </w:p>
    <w:p>
      <w:pP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见附件</w:t>
      </w:r>
      <w:r>
        <w:rPr>
          <w:rFonts w:hint="eastAsia" w:ascii="仿宋" w:hAnsi="仿宋" w:cs="宋体"/>
          <w:kern w:val="0"/>
          <w:sz w:val="28"/>
          <w:szCs w:val="28"/>
          <w:lang w:val="en-US" w:eastAsia="zh-CN"/>
        </w:rPr>
        <w:t>，</w:t>
      </w:r>
      <w:r>
        <w:rPr>
          <w:rFonts w:hint="default" w:ascii="仿宋" w:hAnsi="仿宋" w:eastAsia="仿宋" w:cs="宋体"/>
          <w:b w:val="0"/>
          <w:bCs w:val="0"/>
          <w:i w:val="0"/>
          <w:iCs w:val="0"/>
          <w:color w:val="auto"/>
          <w:kern w:val="2"/>
          <w:sz w:val="28"/>
          <w:szCs w:val="28"/>
          <w:highlight w:val="none"/>
          <w:vertAlign w:val="baseline"/>
          <w:lang w:val="en-US" w:eastAsia="zh-CN" w:bidi="ar-SA"/>
        </w:rPr>
        <w:t>其中</w:t>
      </w:r>
      <w:r>
        <w:rPr>
          <w:rFonts w:hint="eastAsia" w:ascii="仿宋" w:hAnsi="仿宋" w:eastAsia="仿宋" w:cs="宋体"/>
          <w:b w:val="0"/>
          <w:bCs w:val="0"/>
          <w:i w:val="0"/>
          <w:iCs w:val="0"/>
          <w:color w:val="auto"/>
          <w:kern w:val="2"/>
          <w:sz w:val="28"/>
          <w:szCs w:val="28"/>
          <w:highlight w:val="none"/>
          <w:vertAlign w:val="baseline"/>
          <w:lang w:val="en-US" w:eastAsia="zh-CN" w:bidi="ar-SA"/>
        </w:rPr>
        <w:t>采购包一、四、五、七</w:t>
      </w:r>
      <w:r>
        <w:rPr>
          <w:rFonts w:hint="default" w:ascii="仿宋" w:hAnsi="仿宋" w:eastAsia="仿宋" w:cs="宋体"/>
          <w:b w:val="0"/>
          <w:bCs w:val="0"/>
          <w:i w:val="0"/>
          <w:iCs w:val="0"/>
          <w:color w:val="auto"/>
          <w:kern w:val="2"/>
          <w:sz w:val="28"/>
          <w:szCs w:val="28"/>
          <w:highlight w:val="none"/>
          <w:vertAlign w:val="baseline"/>
          <w:lang w:val="en-US" w:eastAsia="zh-CN" w:bidi="ar-SA"/>
        </w:rPr>
        <w:t>享受价格折扣</w:t>
      </w:r>
      <w:r>
        <w:rPr>
          <w:rFonts w:hint="eastAsia" w:ascii="仿宋" w:hAnsi="仿宋" w:cs="宋体"/>
          <w:b w:val="0"/>
          <w:bCs w:val="0"/>
          <w:i w:val="0"/>
          <w:iCs w:val="0"/>
          <w:color w:val="auto"/>
          <w:kern w:val="2"/>
          <w:sz w:val="28"/>
          <w:szCs w:val="28"/>
          <w:highlight w:val="none"/>
          <w:vertAlign w:val="baseline"/>
          <w:lang w:val="en-US" w:eastAsia="zh-CN" w:bidi="ar-SA"/>
        </w:rPr>
        <w:t>，</w:t>
      </w:r>
      <w:r>
        <w:rPr>
          <w:rFonts w:hint="eastAsia" w:ascii="仿宋" w:hAnsi="仿宋" w:eastAsia="仿宋" w:cs="宋体"/>
          <w:b w:val="0"/>
          <w:bCs w:val="0"/>
          <w:i w:val="0"/>
          <w:iCs w:val="0"/>
          <w:color w:val="auto"/>
          <w:kern w:val="2"/>
          <w:sz w:val="28"/>
          <w:szCs w:val="28"/>
          <w:highlight w:val="none"/>
          <w:vertAlign w:val="baseline"/>
          <w:lang w:val="en-US" w:eastAsia="zh-CN" w:bidi="ar-SA"/>
        </w:rPr>
        <w:t>采购包二不享受价格折扣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。</w:t>
      </w:r>
    </w:p>
    <w:p>
      <w:pPr>
        <w:ind w:firstLine="528" w:firstLineChars="200"/>
        <w:rPr>
          <w:rFonts w:hint="eastAsia" w:ascii="仿宋" w:hAnsi="仿宋" w:eastAsia="仿宋"/>
          <w:sz w:val="28"/>
          <w:szCs w:val="28"/>
        </w:rPr>
      </w:pPr>
      <w:r>
        <w:rPr>
          <w:rFonts w:hint="default" w:ascii="仿宋" w:hAnsi="仿宋" w:eastAsia="仿宋" w:cs="宋体"/>
          <w:spacing w:val="-8"/>
          <w:kern w:val="0"/>
          <w:sz w:val="28"/>
          <w:szCs w:val="28"/>
          <w:lang w:val="en-US" w:eastAsia="zh-CN"/>
        </w:rPr>
        <w:t>2</w:t>
      </w:r>
      <w:r>
        <w:rPr>
          <w:rFonts w:hint="eastAsia" w:ascii="仿宋" w:hAnsi="仿宋" w:cs="宋体"/>
          <w:spacing w:val="-8"/>
          <w:kern w:val="0"/>
          <w:sz w:val="28"/>
          <w:szCs w:val="28"/>
          <w:lang w:val="en-US" w:eastAsia="zh-CN"/>
        </w:rPr>
        <w:t>、</w:t>
      </w:r>
      <w:r>
        <w:rPr>
          <w:rFonts w:hint="eastAsia" w:ascii="仿宋" w:hAnsi="仿宋" w:eastAsia="仿宋" w:cs="宋体"/>
          <w:spacing w:val="-8"/>
          <w:kern w:val="0"/>
          <w:sz w:val="28"/>
          <w:szCs w:val="28"/>
        </w:rPr>
        <w:t>本项目采用综合评分法，现依据市财函【2024】817号文件规定，</w:t>
      </w:r>
      <w:r>
        <w:rPr>
          <w:rFonts w:hint="eastAsia" w:ascii="仿宋" w:hAnsi="仿宋" w:eastAsia="仿宋" w:cs="宋体"/>
          <w:kern w:val="0"/>
          <w:sz w:val="28"/>
          <w:szCs w:val="28"/>
        </w:rPr>
        <w:t>采购包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一</w:t>
      </w:r>
      <w:r>
        <w:rPr>
          <w:rFonts w:hint="eastAsia" w:ascii="仿宋" w:hAnsi="仿宋" w:eastAsia="仿宋" w:cs="宋体"/>
          <w:kern w:val="0"/>
          <w:sz w:val="28"/>
          <w:szCs w:val="28"/>
        </w:rPr>
        <w:t>中标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供应商</w:t>
      </w:r>
      <w:r>
        <w:rPr>
          <w:rFonts w:hint="eastAsia" w:ascii="仿宋" w:hAnsi="仿宋" w:eastAsia="仿宋" w:cs="宋体"/>
          <w:kern w:val="0"/>
          <w:sz w:val="28"/>
          <w:szCs w:val="28"/>
        </w:rPr>
        <w:t>评审总得分为91.20分，评审价格为1686735.00</w:t>
      </w:r>
      <w:r>
        <w:rPr>
          <w:rFonts w:hint="eastAsia" w:ascii="仿宋" w:hAnsi="仿宋" w:eastAsia="仿宋"/>
          <w:sz w:val="28"/>
          <w:szCs w:val="28"/>
        </w:rPr>
        <w:t>元。</w:t>
      </w:r>
      <w:r>
        <w:rPr>
          <w:rFonts w:hint="eastAsia" w:ascii="仿宋" w:hAnsi="仿宋" w:eastAsia="仿宋" w:cs="宋体"/>
          <w:kern w:val="0"/>
          <w:sz w:val="28"/>
          <w:szCs w:val="28"/>
        </w:rPr>
        <w:t>采购包</w:t>
      </w:r>
      <w:r>
        <w:rPr>
          <w:rFonts w:hint="eastAsia" w:ascii="仿宋" w:hAnsi="仿宋" w:eastAsia="仿宋" w:cs="宋体"/>
          <w:kern w:val="0"/>
          <w:sz w:val="28"/>
          <w:szCs w:val="28"/>
          <w:lang w:val="en-US" w:eastAsia="zh-CN"/>
        </w:rPr>
        <w:t>二</w:t>
      </w:r>
      <w:r>
        <w:rPr>
          <w:rFonts w:hint="eastAsia" w:ascii="仿宋" w:hAnsi="仿宋" w:eastAsia="仿宋" w:cs="宋体"/>
          <w:kern w:val="0"/>
          <w:sz w:val="28"/>
          <w:szCs w:val="28"/>
        </w:rPr>
        <w:t>中标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供应商</w:t>
      </w:r>
      <w:r>
        <w:rPr>
          <w:rFonts w:hint="eastAsia" w:ascii="仿宋" w:hAnsi="仿宋" w:eastAsia="仿宋" w:cs="宋体"/>
          <w:kern w:val="0"/>
          <w:sz w:val="28"/>
          <w:szCs w:val="28"/>
        </w:rPr>
        <w:t>评审总得分为</w:t>
      </w:r>
      <w:r>
        <w:rPr>
          <w:rFonts w:ascii="仿宋" w:hAnsi="仿宋" w:eastAsia="仿宋" w:cs="仿宋"/>
          <w:b w:val="0"/>
          <w:bCs w:val="0"/>
          <w:i w:val="0"/>
          <w:iCs w:val="0"/>
          <w:smallCaps w:val="0"/>
          <w:kern w:val="0"/>
          <w:sz w:val="28"/>
          <w:szCs w:val="28"/>
        </w:rPr>
        <w:t>84.30</w:t>
      </w:r>
      <w:r>
        <w:rPr>
          <w:rFonts w:hint="eastAsia" w:ascii="仿宋" w:hAnsi="仿宋" w:eastAsia="仿宋" w:cs="宋体"/>
          <w:kern w:val="0"/>
          <w:sz w:val="28"/>
          <w:szCs w:val="28"/>
        </w:rPr>
        <w:t>分，评审价格为1085300.00</w:t>
      </w:r>
      <w:r>
        <w:rPr>
          <w:rFonts w:hint="eastAsia" w:ascii="仿宋" w:hAnsi="仿宋" w:eastAsia="仿宋"/>
          <w:sz w:val="28"/>
          <w:szCs w:val="28"/>
        </w:rPr>
        <w:t>元。</w:t>
      </w:r>
      <w:r>
        <w:rPr>
          <w:rFonts w:hint="eastAsia" w:ascii="仿宋" w:hAnsi="仿宋" w:eastAsia="仿宋" w:cs="宋体"/>
          <w:kern w:val="0"/>
          <w:sz w:val="28"/>
          <w:szCs w:val="28"/>
        </w:rPr>
        <w:t>采购包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四</w:t>
      </w:r>
      <w:r>
        <w:rPr>
          <w:rFonts w:hint="eastAsia" w:ascii="仿宋" w:hAnsi="仿宋" w:eastAsia="仿宋" w:cs="宋体"/>
          <w:kern w:val="0"/>
          <w:sz w:val="28"/>
          <w:szCs w:val="28"/>
        </w:rPr>
        <w:t>中标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供应商</w:t>
      </w:r>
      <w:r>
        <w:rPr>
          <w:rFonts w:hint="eastAsia" w:ascii="仿宋" w:hAnsi="仿宋" w:eastAsia="仿宋" w:cs="宋体"/>
          <w:kern w:val="0"/>
          <w:sz w:val="28"/>
          <w:szCs w:val="28"/>
        </w:rPr>
        <w:t>评审总得分为</w:t>
      </w:r>
      <w:r>
        <w:rPr>
          <w:rFonts w:ascii="仿宋" w:hAnsi="仿宋" w:eastAsia="仿宋" w:cs="仿宋"/>
          <w:b w:val="0"/>
          <w:bCs w:val="0"/>
          <w:i w:val="0"/>
          <w:iCs w:val="0"/>
          <w:smallCaps w:val="0"/>
          <w:kern w:val="0"/>
          <w:sz w:val="28"/>
          <w:szCs w:val="28"/>
        </w:rPr>
        <w:t>89.48</w:t>
      </w:r>
      <w:r>
        <w:rPr>
          <w:rFonts w:hint="eastAsia" w:ascii="仿宋" w:hAnsi="仿宋" w:eastAsia="仿宋" w:cs="宋体"/>
          <w:kern w:val="0"/>
          <w:sz w:val="28"/>
          <w:szCs w:val="28"/>
        </w:rPr>
        <w:t>分，评审价格为783000.00</w:t>
      </w:r>
      <w:r>
        <w:rPr>
          <w:rFonts w:hint="eastAsia" w:ascii="仿宋" w:hAnsi="仿宋" w:eastAsia="仿宋"/>
          <w:sz w:val="28"/>
          <w:szCs w:val="28"/>
        </w:rPr>
        <w:t>元。</w:t>
      </w:r>
      <w:r>
        <w:rPr>
          <w:rFonts w:hint="eastAsia" w:ascii="仿宋" w:hAnsi="仿宋" w:eastAsia="仿宋" w:cs="宋体"/>
          <w:kern w:val="0"/>
          <w:sz w:val="28"/>
          <w:szCs w:val="28"/>
        </w:rPr>
        <w:t>采购包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五</w:t>
      </w:r>
      <w:r>
        <w:rPr>
          <w:rFonts w:hint="eastAsia" w:ascii="仿宋" w:hAnsi="仿宋" w:eastAsia="仿宋" w:cs="宋体"/>
          <w:kern w:val="0"/>
          <w:sz w:val="28"/>
          <w:szCs w:val="28"/>
        </w:rPr>
        <w:t>中标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供应商</w:t>
      </w:r>
      <w:r>
        <w:rPr>
          <w:rFonts w:hint="eastAsia" w:ascii="仿宋" w:hAnsi="仿宋" w:eastAsia="仿宋" w:cs="宋体"/>
          <w:kern w:val="0"/>
          <w:sz w:val="28"/>
          <w:szCs w:val="28"/>
        </w:rPr>
        <w:t>评审总得分为87.80分，评审价格为473400.00</w:t>
      </w:r>
      <w:r>
        <w:rPr>
          <w:rFonts w:hint="eastAsia" w:ascii="仿宋" w:hAnsi="仿宋" w:eastAsia="仿宋"/>
          <w:sz w:val="28"/>
          <w:szCs w:val="28"/>
        </w:rPr>
        <w:t>元。</w:t>
      </w:r>
      <w:r>
        <w:rPr>
          <w:rFonts w:hint="eastAsia" w:ascii="仿宋" w:hAnsi="仿宋" w:eastAsia="仿宋" w:cs="宋体"/>
          <w:kern w:val="0"/>
          <w:sz w:val="28"/>
          <w:szCs w:val="28"/>
        </w:rPr>
        <w:t>采购包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七</w:t>
      </w:r>
      <w:r>
        <w:rPr>
          <w:rFonts w:hint="eastAsia" w:ascii="仿宋" w:hAnsi="仿宋" w:eastAsia="仿宋" w:cs="宋体"/>
          <w:kern w:val="0"/>
          <w:sz w:val="28"/>
          <w:szCs w:val="28"/>
        </w:rPr>
        <w:t>中标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供应商</w:t>
      </w:r>
      <w:r>
        <w:rPr>
          <w:rFonts w:hint="eastAsia" w:ascii="仿宋" w:hAnsi="仿宋" w:eastAsia="仿宋" w:cs="宋体"/>
          <w:kern w:val="0"/>
          <w:sz w:val="28"/>
          <w:szCs w:val="28"/>
        </w:rPr>
        <w:t>评审总得分为85.33分，评审价格为138150.00</w:t>
      </w:r>
      <w:r>
        <w:rPr>
          <w:rFonts w:hint="eastAsia" w:ascii="仿宋" w:hAnsi="仿宋" w:eastAsia="仿宋"/>
          <w:sz w:val="28"/>
          <w:szCs w:val="28"/>
        </w:rPr>
        <w:t>元。</w:t>
      </w:r>
    </w:p>
    <w:p>
      <w:pPr>
        <w:ind w:firstLine="560" w:firstLineChars="200"/>
        <w:rPr>
          <w:rFonts w:ascii="仿宋" w:hAnsi="仿宋" w:eastAsia="仿宋" w:cs="宋体"/>
          <w:kern w:val="0"/>
          <w:sz w:val="28"/>
          <w:szCs w:val="28"/>
        </w:rPr>
      </w:pP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3、</w:t>
      </w:r>
      <w:r>
        <w:rPr>
          <w:rFonts w:hint="eastAsia" w:ascii="仿宋" w:hAnsi="仿宋" w:eastAsia="仿宋" w:cs="宋体"/>
          <w:bCs/>
          <w:sz w:val="28"/>
          <w:szCs w:val="28"/>
        </w:rPr>
        <w:t>请</w:t>
      </w:r>
      <w:r>
        <w:rPr>
          <w:rFonts w:hint="eastAsia" w:ascii="仿宋" w:hAnsi="仿宋" w:eastAsia="仿宋" w:cs="宋体"/>
          <w:kern w:val="0"/>
          <w:sz w:val="28"/>
          <w:szCs w:val="28"/>
        </w:rPr>
        <w:t>中标</w:t>
      </w:r>
      <w:r>
        <w:rPr>
          <w:rFonts w:hint="eastAsia" w:ascii="仿宋" w:hAnsi="仿宋" w:eastAsia="仿宋" w:cs="宋体"/>
          <w:kern w:val="0"/>
          <w:sz w:val="28"/>
          <w:szCs w:val="28"/>
          <w:lang w:eastAsia="zh-CN"/>
        </w:rPr>
        <w:t>供应商</w:t>
      </w:r>
      <w:r>
        <w:rPr>
          <w:rFonts w:hint="eastAsia" w:ascii="仿宋" w:hAnsi="仿宋" w:eastAsia="仿宋" w:cs="宋体"/>
          <w:bCs/>
          <w:sz w:val="28"/>
          <w:szCs w:val="28"/>
        </w:rPr>
        <w:t>于本项目公告期届满之日起，在西安市公共资源交易中心网站——企业端下载该项目电子版</w:t>
      </w:r>
      <w:r>
        <w:rPr>
          <w:rFonts w:hint="eastAsia" w:ascii="仿宋" w:hAnsi="仿宋" w:eastAsia="仿宋" w:cs="宋体"/>
          <w:kern w:val="0"/>
          <w:sz w:val="28"/>
          <w:szCs w:val="28"/>
        </w:rPr>
        <w:t>中标</w:t>
      </w:r>
      <w:r>
        <w:rPr>
          <w:rFonts w:hint="eastAsia" w:ascii="仿宋" w:hAnsi="仿宋" w:eastAsia="仿宋" w:cs="宋体"/>
          <w:bCs/>
          <w:sz w:val="28"/>
          <w:szCs w:val="28"/>
        </w:rPr>
        <w:t>通知书，同时须前往西安市公共资源交易中心八楼提交纸质</w:t>
      </w:r>
      <w:r>
        <w:rPr>
          <w:rFonts w:hint="eastAsia" w:ascii="仿宋" w:hAnsi="仿宋" w:eastAsia="仿宋" w:cs="宋体"/>
          <w:bCs/>
          <w:sz w:val="28"/>
          <w:szCs w:val="28"/>
          <w:lang w:eastAsia="zh-CN"/>
        </w:rPr>
        <w:t>投标</w:t>
      </w:r>
      <w:r>
        <w:rPr>
          <w:rFonts w:hint="eastAsia" w:ascii="仿宋" w:hAnsi="仿宋" w:eastAsia="仿宋" w:cs="宋体"/>
          <w:bCs/>
          <w:sz w:val="28"/>
          <w:szCs w:val="28"/>
        </w:rPr>
        <w:t>文件一</w:t>
      </w:r>
      <w:bookmarkStart w:id="10" w:name="_GoBack"/>
      <w:bookmarkEnd w:id="10"/>
      <w:r>
        <w:rPr>
          <w:rFonts w:hint="eastAsia" w:ascii="仿宋" w:hAnsi="仿宋" w:eastAsia="仿宋" w:cs="宋体"/>
          <w:bCs/>
          <w:sz w:val="28"/>
          <w:szCs w:val="28"/>
        </w:rPr>
        <w:t>正两副，内容与电子</w:t>
      </w:r>
      <w:r>
        <w:rPr>
          <w:rFonts w:hint="eastAsia" w:ascii="仿宋" w:hAnsi="仿宋" w:eastAsia="仿宋" w:cs="宋体"/>
          <w:bCs/>
          <w:sz w:val="28"/>
          <w:szCs w:val="28"/>
          <w:lang w:eastAsia="zh-CN"/>
        </w:rPr>
        <w:t>投标</w:t>
      </w:r>
      <w:r>
        <w:rPr>
          <w:rFonts w:hint="eastAsia" w:ascii="仿宋" w:hAnsi="仿宋" w:eastAsia="仿宋" w:cs="宋体"/>
          <w:bCs/>
          <w:sz w:val="28"/>
          <w:szCs w:val="28"/>
        </w:rPr>
        <w:t>文件完全一致</w:t>
      </w:r>
      <w:r>
        <w:rPr>
          <w:rFonts w:hint="eastAsia" w:ascii="仿宋" w:hAnsi="仿宋" w:cs="宋体"/>
          <w:bCs/>
          <w:sz w:val="28"/>
          <w:szCs w:val="28"/>
          <w:lang w:eastAsia="zh-CN"/>
        </w:rPr>
        <w:t>。</w:t>
      </w:r>
    </w:p>
    <w:p>
      <w:pPr>
        <w:rPr>
          <w:rFonts w:ascii="黑体" w:hAnsi="黑体" w:eastAsia="黑体" w:cs="宋体"/>
          <w:kern w:val="0"/>
          <w:sz w:val="28"/>
          <w:szCs w:val="28"/>
        </w:rPr>
      </w:pPr>
      <w:r>
        <w:rPr>
          <w:rFonts w:hint="eastAsia" w:ascii="黑体" w:hAnsi="黑体" w:eastAsia="黑体" w:cs="宋体"/>
          <w:kern w:val="0"/>
          <w:sz w:val="28"/>
          <w:szCs w:val="28"/>
        </w:rPr>
        <w:t>八、凡对本次公告内容提出询问，请按以下方式联系。</w:t>
      </w:r>
    </w:p>
    <w:p>
      <w:pPr>
        <w:spacing w:line="500" w:lineRule="exact"/>
        <w:ind w:left="1129" w:leftChars="371" w:hanging="350" w:hangingChars="125"/>
        <w:jc w:val="left"/>
        <w:rPr>
          <w:rFonts w:ascii="仿宋" w:hAnsi="仿宋" w:eastAsia="仿宋"/>
          <w:sz w:val="28"/>
          <w:szCs w:val="28"/>
        </w:rPr>
      </w:pPr>
      <w:bookmarkStart w:id="2" w:name="_Toc35393641"/>
      <w:bookmarkStart w:id="3" w:name="_Toc35393810"/>
      <w:bookmarkStart w:id="4" w:name="_Toc28359100"/>
      <w:bookmarkStart w:id="5" w:name="_Toc28359023"/>
      <w:r>
        <w:rPr>
          <w:rFonts w:hint="eastAsia" w:ascii="仿宋" w:hAnsi="仿宋" w:eastAsia="仿宋"/>
          <w:sz w:val="28"/>
          <w:szCs w:val="28"/>
        </w:rPr>
        <w:t>1.采购人信息</w:t>
      </w:r>
      <w:bookmarkEnd w:id="2"/>
      <w:bookmarkEnd w:id="3"/>
      <w:bookmarkEnd w:id="4"/>
      <w:bookmarkEnd w:id="5"/>
    </w:p>
    <w:p>
      <w:pPr>
        <w:spacing w:line="500" w:lineRule="exact"/>
        <w:ind w:left="1129" w:leftChars="371" w:hanging="350" w:hangingChars="125"/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名    称：</w:t>
      </w:r>
      <w:r>
        <w:rPr>
          <w:rFonts w:hint="eastAsia" w:ascii="仿宋" w:hAnsi="仿宋" w:eastAsia="仿宋"/>
          <w:sz w:val="28"/>
          <w:szCs w:val="28"/>
          <w:lang w:eastAsia="zh-CN"/>
        </w:rPr>
        <w:t>西安市消防救援支队</w:t>
      </w:r>
    </w:p>
    <w:p>
      <w:pPr>
        <w:spacing w:line="500" w:lineRule="exact"/>
        <w:ind w:left="1129" w:leftChars="371" w:hanging="350" w:hangingChars="125"/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地    址：</w:t>
      </w:r>
      <w:r>
        <w:rPr>
          <w:rFonts w:hint="eastAsia" w:ascii="仿宋" w:hAnsi="仿宋" w:eastAsia="仿宋"/>
          <w:sz w:val="28"/>
          <w:szCs w:val="28"/>
          <w:lang w:eastAsia="zh-CN"/>
        </w:rPr>
        <w:t>陕西省西安市雁塔区科技七路10号</w:t>
      </w:r>
    </w:p>
    <w:p>
      <w:pPr>
        <w:spacing w:line="500" w:lineRule="exact"/>
        <w:ind w:left="1129" w:leftChars="371" w:hanging="350" w:hangingChars="125"/>
        <w:jc w:val="left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sz w:val="28"/>
          <w:szCs w:val="28"/>
        </w:rPr>
        <w:t>联系方式：</w:t>
      </w:r>
      <w:bookmarkStart w:id="6" w:name="_Toc28359101"/>
      <w:bookmarkStart w:id="7" w:name="_Toc28359024"/>
      <w:bookmarkStart w:id="8" w:name="_Toc35393642"/>
      <w:bookmarkStart w:id="9" w:name="_Toc35393811"/>
      <w:r>
        <w:rPr>
          <w:rFonts w:hint="eastAsia" w:ascii="仿宋" w:hAnsi="仿宋" w:eastAsia="仿宋"/>
          <w:sz w:val="28"/>
          <w:szCs w:val="28"/>
          <w:lang w:eastAsia="zh-CN"/>
        </w:rPr>
        <w:t>18191580897</w:t>
      </w:r>
    </w:p>
    <w:p>
      <w:pPr>
        <w:spacing w:line="500" w:lineRule="exact"/>
        <w:ind w:left="1129" w:leftChars="371" w:hanging="350" w:hangingChars="125"/>
        <w:jc w:val="left"/>
        <w:rPr>
          <w:rFonts w:ascii="仿宋" w:hAnsi="仿宋" w:eastAsia="仿宋" w:cs="宋体"/>
          <w:b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2.采购代理机构信息</w:t>
      </w:r>
      <w:bookmarkEnd w:id="6"/>
      <w:bookmarkEnd w:id="7"/>
      <w:bookmarkEnd w:id="8"/>
      <w:bookmarkEnd w:id="9"/>
    </w:p>
    <w:p>
      <w:pPr>
        <w:spacing w:line="500" w:lineRule="exact"/>
        <w:ind w:left="1129" w:leftChars="371" w:hanging="350" w:hangingChars="12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名    称：西安市市级单位政府采购中心</w:t>
      </w:r>
    </w:p>
    <w:p>
      <w:pPr>
        <w:spacing w:line="500" w:lineRule="exact"/>
        <w:ind w:left="1129" w:leftChars="371" w:hanging="350" w:hangingChars="125"/>
        <w:jc w:val="left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地　  址：西安市</w:t>
      </w:r>
      <w:r>
        <w:rPr>
          <w:rFonts w:ascii="仿宋" w:hAnsi="仿宋" w:eastAsia="仿宋"/>
          <w:sz w:val="28"/>
          <w:szCs w:val="28"/>
        </w:rPr>
        <w:t>未央区文景北路</w:t>
      </w:r>
      <w:r>
        <w:rPr>
          <w:rFonts w:hint="eastAsia" w:ascii="仿宋" w:hAnsi="仿宋" w:eastAsia="仿宋"/>
          <w:sz w:val="28"/>
          <w:szCs w:val="28"/>
        </w:rPr>
        <w:t>16号白桦林</w:t>
      </w:r>
      <w:r>
        <w:rPr>
          <w:rFonts w:ascii="仿宋" w:hAnsi="仿宋" w:eastAsia="仿宋"/>
          <w:sz w:val="28"/>
          <w:szCs w:val="28"/>
        </w:rPr>
        <w:t>国际B座</w:t>
      </w:r>
    </w:p>
    <w:p>
      <w:pPr>
        <w:spacing w:line="500" w:lineRule="exact"/>
        <w:ind w:left="1129" w:leftChars="371" w:hanging="350" w:hangingChars="125"/>
        <w:jc w:val="left"/>
        <w:rPr>
          <w:rFonts w:ascii="仿宋" w:hAnsi="仿宋" w:eastAsia="仿宋" w:cs="宋体"/>
          <w:sz w:val="28"/>
          <w:szCs w:val="28"/>
        </w:rPr>
      </w:pPr>
      <w:r>
        <w:rPr>
          <w:rFonts w:hint="eastAsia" w:ascii="仿宋" w:hAnsi="仿宋" w:eastAsia="仿宋" w:cs="宋体"/>
          <w:sz w:val="28"/>
          <w:szCs w:val="28"/>
        </w:rPr>
        <w:t>项目联系人：</w:t>
      </w:r>
      <w:r>
        <w:rPr>
          <w:rFonts w:hint="eastAsia" w:ascii="仿宋" w:hAnsi="仿宋" w:eastAsia="仿宋" w:cs="宋体"/>
          <w:sz w:val="28"/>
          <w:szCs w:val="28"/>
          <w:lang w:eastAsia="zh-CN"/>
        </w:rPr>
        <w:t>王老师、李</w:t>
      </w:r>
      <w:r>
        <w:rPr>
          <w:rFonts w:hint="eastAsia" w:ascii="仿宋" w:hAnsi="仿宋" w:eastAsia="仿宋" w:cs="宋体"/>
          <w:sz w:val="28"/>
          <w:szCs w:val="28"/>
        </w:rPr>
        <w:t>老师</w:t>
      </w:r>
    </w:p>
    <w:p>
      <w:pPr>
        <w:spacing w:line="500" w:lineRule="exact"/>
        <w:ind w:left="1129" w:leftChars="371" w:hanging="350" w:hangingChars="125"/>
        <w:jc w:val="left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宋体"/>
          <w:sz w:val="28"/>
          <w:szCs w:val="28"/>
        </w:rPr>
        <w:t>电　    话：029</w:t>
      </w:r>
      <w:r>
        <w:rPr>
          <w:rFonts w:ascii="仿宋" w:hAnsi="仿宋" w:eastAsia="仿宋" w:cs="宋体"/>
          <w:sz w:val="28"/>
          <w:szCs w:val="28"/>
        </w:rPr>
        <w:t>-86510029  8651</w:t>
      </w:r>
      <w:r>
        <w:rPr>
          <w:rFonts w:ascii="仿宋" w:hAnsi="仿宋" w:eastAsia="仿宋"/>
          <w:sz w:val="28"/>
          <w:szCs w:val="28"/>
        </w:rPr>
        <w:t>0365</w:t>
      </w:r>
      <w:r>
        <w:rPr>
          <w:rFonts w:hint="eastAsia" w:ascii="仿宋" w:hAnsi="仿宋" w:eastAsia="仿宋"/>
          <w:sz w:val="28"/>
          <w:szCs w:val="28"/>
        </w:rPr>
        <w:t>转</w:t>
      </w:r>
      <w:r>
        <w:rPr>
          <w:rFonts w:ascii="仿宋" w:hAnsi="仿宋" w:eastAsia="仿宋"/>
          <w:sz w:val="28"/>
          <w:szCs w:val="28"/>
        </w:rPr>
        <w:t>分机</w:t>
      </w:r>
      <w:r>
        <w:rPr>
          <w:rFonts w:hint="eastAsia" w:ascii="仿宋" w:hAnsi="仿宋" w:eastAsia="仿宋"/>
          <w:sz w:val="28"/>
          <w:szCs w:val="28"/>
        </w:rPr>
        <w:t>80</w:t>
      </w:r>
      <w:r>
        <w:rPr>
          <w:rFonts w:hint="eastAsia" w:ascii="仿宋" w:hAnsi="仿宋" w:eastAsia="仿宋"/>
          <w:sz w:val="28"/>
          <w:szCs w:val="28"/>
          <w:lang w:val="en-US" w:eastAsia="zh-CN"/>
        </w:rPr>
        <w:t>807、80758</w:t>
      </w:r>
    </w:p>
    <w:p>
      <w:pPr>
        <w:spacing w:line="500" w:lineRule="exact"/>
        <w:ind w:left="1129" w:leftChars="371" w:hanging="350" w:hangingChars="125"/>
        <w:jc w:val="left"/>
        <w:rPr>
          <w:rFonts w:hint="eastAsia" w:ascii="仿宋" w:hAnsi="仿宋" w:eastAsia="仿宋"/>
          <w:sz w:val="28"/>
          <w:szCs w:val="28"/>
        </w:rPr>
      </w:pPr>
    </w:p>
    <w:p>
      <w:pPr>
        <w:spacing w:line="500" w:lineRule="exact"/>
        <w:ind w:left="1129" w:leftChars="371" w:hanging="350" w:hangingChars="125"/>
        <w:jc w:val="left"/>
        <w:rPr>
          <w:rFonts w:hint="eastAsia" w:ascii="仿宋" w:hAnsi="仿宋" w:eastAsia="仿宋"/>
          <w:sz w:val="28"/>
          <w:szCs w:val="28"/>
        </w:rPr>
      </w:pPr>
    </w:p>
    <w:p>
      <w:pPr>
        <w:spacing w:line="500" w:lineRule="exact"/>
        <w:ind w:left="1129" w:leftChars="371" w:hanging="350" w:hangingChars="125"/>
        <w:jc w:val="left"/>
        <w:rPr>
          <w:rFonts w:hint="eastAsia" w:ascii="仿宋" w:hAnsi="仿宋" w:eastAsia="仿宋"/>
          <w:sz w:val="28"/>
          <w:szCs w:val="28"/>
        </w:rPr>
      </w:pPr>
    </w:p>
    <w:p>
      <w:pPr>
        <w:ind w:firstLine="4200" w:firstLineChars="1500"/>
        <w:jc w:val="right"/>
        <w:rPr>
          <w:rFonts w:ascii="仿宋" w:hAnsi="仿宋" w:eastAsia="仿宋" w:cs="宋体"/>
          <w:bCs/>
          <w:sz w:val="28"/>
          <w:szCs w:val="28"/>
        </w:rPr>
      </w:pPr>
      <w:r>
        <w:rPr>
          <w:rFonts w:ascii="仿宋" w:hAnsi="仿宋" w:eastAsia="仿宋" w:cs="宋体"/>
          <w:bCs/>
          <w:sz w:val="28"/>
          <w:szCs w:val="28"/>
        </w:rPr>
        <w:t>西安市市级单位政府采购中心</w:t>
      </w:r>
    </w:p>
    <w:p>
      <w:pPr>
        <w:ind w:firstLine="5600" w:firstLineChars="2000"/>
      </w:pPr>
      <w:r>
        <w:rPr>
          <w:rFonts w:hint="eastAsia" w:ascii="仿宋" w:hAnsi="仿宋" w:eastAsia="仿宋" w:cs="宋体"/>
          <w:bCs/>
          <w:sz w:val="28"/>
          <w:szCs w:val="28"/>
        </w:rPr>
        <w:t>202</w:t>
      </w: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5</w:t>
      </w:r>
      <w:r>
        <w:rPr>
          <w:rFonts w:hint="eastAsia" w:ascii="仿宋" w:hAnsi="仿宋" w:eastAsia="仿宋" w:cs="宋体"/>
          <w:bCs/>
          <w:sz w:val="28"/>
          <w:szCs w:val="28"/>
        </w:rPr>
        <w:t>年</w:t>
      </w: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12</w:t>
      </w:r>
      <w:r>
        <w:rPr>
          <w:rFonts w:hint="eastAsia" w:ascii="仿宋" w:hAnsi="仿宋" w:eastAsia="仿宋" w:cs="宋体"/>
          <w:bCs/>
          <w:sz w:val="28"/>
          <w:szCs w:val="28"/>
        </w:rPr>
        <w:t>月</w:t>
      </w:r>
      <w:r>
        <w:rPr>
          <w:rFonts w:hint="eastAsia" w:ascii="仿宋" w:hAnsi="仿宋" w:eastAsia="仿宋" w:cs="宋体"/>
          <w:bCs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宋体"/>
          <w:bCs/>
          <w:sz w:val="28"/>
          <w:szCs w:val="28"/>
        </w:rPr>
        <w:t>日</w:t>
      </w:r>
    </w:p>
    <w:p>
      <w:pPr>
        <w:rPr>
          <w:rFonts w:hint="eastAsia" w:ascii="黑体" w:hAnsi="黑体" w:eastAsia="黑体" w:cs="宋体"/>
          <w:kern w:val="0"/>
          <w:sz w:val="28"/>
          <w:szCs w:val="28"/>
          <w:lang w:val="en-US" w:eastAsia="zh-CN"/>
        </w:rPr>
      </w:pPr>
    </w:p>
    <w:p>
      <w:pPr>
        <w:rPr>
          <w:rFonts w:hint="eastAsia" w:ascii="黑体" w:hAnsi="黑体" w:eastAsia="黑体" w:cs="宋体"/>
          <w:kern w:val="0"/>
          <w:sz w:val="28"/>
          <w:szCs w:val="28"/>
          <w:lang w:val="en-US" w:eastAsia="zh-CN"/>
        </w:rPr>
      </w:pPr>
    </w:p>
    <w:p>
      <w:pPr>
        <w:rPr>
          <w:rFonts w:hint="default" w:ascii="黑体" w:hAnsi="黑体" w:eastAsia="黑体" w:cs="宋体"/>
          <w:kern w:val="0"/>
          <w:sz w:val="28"/>
          <w:szCs w:val="28"/>
          <w:lang w:val="en-US" w:eastAsia="zh-CN"/>
        </w:rPr>
      </w:pPr>
      <w:r>
        <w:rPr>
          <w:rFonts w:hint="eastAsia" w:ascii="黑体" w:hAnsi="黑体" w:eastAsia="黑体" w:cs="宋体"/>
          <w:kern w:val="0"/>
          <w:sz w:val="28"/>
          <w:szCs w:val="28"/>
          <w:lang w:val="en-US" w:eastAsia="zh-CN"/>
        </w:rPr>
        <w:t>附件</w:t>
      </w: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eastAsia="zh-CN"/>
        </w:rPr>
        <w:t>采购包一</w:t>
      </w: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83185</wp:posOffset>
            </wp:positionV>
            <wp:extent cx="4742180" cy="5170805"/>
            <wp:effectExtent l="0" t="0" r="1270" b="10795"/>
            <wp:wrapSquare wrapText="bothSides"/>
            <wp:docPr id="1026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图片 1"/>
                    <pic:cNvPicPr/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2180" cy="5170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r>
        <w:drawing>
          <wp:inline distT="0" distB="0" distL="0" distR="0">
            <wp:extent cx="5095875" cy="6505575"/>
            <wp:effectExtent l="0" t="0" r="9525" b="9525"/>
            <wp:docPr id="1027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图片 2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65055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19700" cy="6753225"/>
            <wp:effectExtent l="0" t="0" r="0" b="9525"/>
            <wp:docPr id="1028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图片 3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7532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048250" cy="6715125"/>
            <wp:effectExtent l="0" t="0" r="0" b="9525"/>
            <wp:docPr id="1029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图片 4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6715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68595" cy="3312795"/>
            <wp:effectExtent l="0" t="0" r="8255" b="1905"/>
            <wp:docPr id="103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图片 5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27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eastAsia="zh-CN"/>
        </w:rPr>
      </w:pPr>
    </w:p>
    <w:p>
      <w:r>
        <w:drawing>
          <wp:inline distT="0" distB="0" distL="0" distR="0">
            <wp:extent cx="5272405" cy="3328670"/>
            <wp:effectExtent l="0" t="0" r="4445" b="5080"/>
            <wp:docPr id="1031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图片 6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286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r>
        <w:drawing>
          <wp:inline distT="0" distB="0" distL="0" distR="0">
            <wp:extent cx="5268595" cy="3162935"/>
            <wp:effectExtent l="0" t="0" r="8255" b="18415"/>
            <wp:docPr id="1032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图片 7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62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eastAsia="zh-CN"/>
        </w:rPr>
      </w:pPr>
      <w:r>
        <w:drawing>
          <wp:inline distT="0" distB="0" distL="0" distR="0">
            <wp:extent cx="5273675" cy="3135630"/>
            <wp:effectExtent l="0" t="0" r="3175" b="7620"/>
            <wp:docPr id="1033" name="图片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图片 8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3563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040" cy="2760980"/>
            <wp:effectExtent l="0" t="0" r="3810" b="1270"/>
            <wp:docPr id="1034" name="图片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图片 9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609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eastAsia="zh-CN"/>
        </w:rPr>
        <w:t>采购包二</w:t>
      </w: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  <w:r>
        <w:drawing>
          <wp:inline distT="0" distB="0" distL="0" distR="0">
            <wp:extent cx="5269230" cy="3416935"/>
            <wp:effectExtent l="0" t="0" r="7620" b="12065"/>
            <wp:docPr id="1035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图片 10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16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675" cy="2913380"/>
            <wp:effectExtent l="0" t="0" r="3175" b="1270"/>
            <wp:docPr id="1036" name="图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图片 11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133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eastAsia="zh-CN"/>
        </w:rPr>
        <w:t>采购包四</w:t>
      </w: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  <w:r>
        <w:drawing>
          <wp:inline distT="0" distB="0" distL="0" distR="0">
            <wp:extent cx="5229225" cy="6858000"/>
            <wp:effectExtent l="0" t="0" r="9525" b="0"/>
            <wp:docPr id="1037" name="图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图片 12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6858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76825" cy="6791325"/>
            <wp:effectExtent l="0" t="0" r="9525" b="9525"/>
            <wp:docPr id="1038" name="图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图片 13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791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791075" cy="4905375"/>
            <wp:effectExtent l="0" t="0" r="9525" b="9525"/>
            <wp:docPr id="1039" name="图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图片 14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49053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7960" cy="3319145"/>
            <wp:effectExtent l="0" t="0" r="8890" b="14605"/>
            <wp:docPr id="1040" name="图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图片 15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191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1770" cy="3474720"/>
            <wp:effectExtent l="0" t="0" r="5080" b="11430"/>
            <wp:docPr id="1041" name="图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图片 16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747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0500" cy="3568700"/>
            <wp:effectExtent l="0" t="0" r="6350" b="12065"/>
            <wp:docPr id="1042" name="图片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图片 17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693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9865" cy="3592195"/>
            <wp:effectExtent l="0" t="0" r="6985" b="8255"/>
            <wp:docPr id="1043" name="图片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图片 18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9219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  <w:r>
        <w:rPr>
          <w:rFonts w:hint="eastAsia" w:ascii="仿宋" w:hAnsi="仿宋" w:eastAsia="仿宋" w:cs="宋体"/>
          <w:bCs/>
          <w:sz w:val="28"/>
          <w:szCs w:val="28"/>
          <w:lang w:eastAsia="zh-CN"/>
        </w:rPr>
        <w:t>采购包五</w:t>
      </w: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  <w:r>
        <w:drawing>
          <wp:inline distT="0" distB="0" distL="0" distR="0">
            <wp:extent cx="4876800" cy="4057650"/>
            <wp:effectExtent l="0" t="0" r="0" b="0"/>
            <wp:docPr id="1044" name="图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图片 19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057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648200" cy="6867525"/>
            <wp:effectExtent l="0" t="0" r="0" b="9525"/>
            <wp:docPr id="1045" name="图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图片 20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8675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552950" cy="1333500"/>
            <wp:effectExtent l="0" t="0" r="0" b="0"/>
            <wp:docPr id="1046" name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图片 21"/>
                    <pic:cNvPicPr/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3335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1770" cy="3119755"/>
            <wp:effectExtent l="0" t="0" r="5080" b="4445"/>
            <wp:docPr id="1047" name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图片 22"/>
                    <pic:cNvPicPr/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197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3227705"/>
            <wp:effectExtent l="0" t="0" r="2540" b="10795"/>
            <wp:docPr id="1048" name="图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图片 23"/>
                    <pic:cNvPicPr/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77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1135" cy="2948940"/>
            <wp:effectExtent l="0" t="0" r="5715" b="3810"/>
            <wp:docPr id="1049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图片 24"/>
                    <pic:cNvPicPr/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48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803275</wp:posOffset>
            </wp:positionV>
            <wp:extent cx="6741160" cy="5796280"/>
            <wp:effectExtent l="0" t="0" r="2540" b="13970"/>
            <wp:wrapSquare wrapText="bothSides"/>
            <wp:docPr id="1050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图片 25"/>
                    <pic:cNvPicPr/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41159" cy="5796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宋体"/>
          <w:bCs/>
          <w:sz w:val="28"/>
          <w:szCs w:val="28"/>
          <w:lang w:eastAsia="zh-CN"/>
        </w:rPr>
        <w:t>采购包七</w:t>
      </w: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  <w:r>
        <w:drawing>
          <wp:inline distT="0" distB="0" distL="0" distR="0">
            <wp:extent cx="5267325" cy="3509010"/>
            <wp:effectExtent l="0" t="0" r="9525" b="15240"/>
            <wp:docPr id="1051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图片 26"/>
                    <pic:cNvPicPr/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090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7960" cy="3278505"/>
            <wp:effectExtent l="0" t="0" r="8890" b="17145"/>
            <wp:docPr id="1052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27"/>
                    <pic:cNvPicPr/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2785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3040" cy="2804160"/>
            <wp:effectExtent l="0" t="0" r="3810" b="15240"/>
            <wp:docPr id="1053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图片 28"/>
                    <pic:cNvPicPr/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04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p>
      <w:pPr>
        <w:rPr>
          <w:rFonts w:hint="eastAsia" w:ascii="仿宋" w:hAnsi="仿宋" w:eastAsia="仿宋" w:cs="宋体"/>
          <w:bCs/>
          <w:sz w:val="28"/>
          <w:szCs w:val="28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8"/>
    <w:family w:val="moder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DAA14B9"/>
    <w:rsid w:val="1E9038EA"/>
    <w:rsid w:val="337C76E9"/>
    <w:rsid w:val="386341A5"/>
    <w:rsid w:val="458B1CA5"/>
    <w:rsid w:val="529A2D9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7"/>
    <w:qFormat/>
    <w:uiPriority w:val="9"/>
    <w:pPr>
      <w:keepNext/>
      <w:keepLines/>
      <w:spacing w:before="340" w:after="330" w:line="578" w:lineRule="auto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8"/>
    <w:qFormat/>
    <w:uiPriority w:val="0"/>
    <w:pPr>
      <w:keepNext/>
      <w:keepLines/>
      <w:spacing w:before="260" w:after="260" w:line="415" w:lineRule="auto"/>
      <w:outlineLvl w:val="1"/>
    </w:pPr>
    <w:rPr>
      <w:rFonts w:ascii="Arial" w:hAnsi="Arial" w:eastAsia="黑体" w:cs="Arial"/>
      <w:b/>
      <w:bCs/>
      <w:sz w:val="32"/>
      <w:szCs w:val="32"/>
    </w:rPr>
  </w:style>
  <w:style w:type="character" w:default="1" w:styleId="14">
    <w:name w:val="Default Paragraph Font"/>
    <w:qFormat/>
    <w:uiPriority w:val="1"/>
  </w:style>
  <w:style w:type="table" w:default="1" w:styleId="12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ocument Map"/>
    <w:basedOn w:val="1"/>
    <w:link w:val="41"/>
    <w:qFormat/>
    <w:uiPriority w:val="0"/>
    <w:rPr>
      <w:rFonts w:ascii="宋体" w:eastAsia="宋体"/>
      <w:sz w:val="18"/>
      <w:szCs w:val="18"/>
    </w:rPr>
  </w:style>
  <w:style w:type="paragraph" w:styleId="5">
    <w:name w:val="Body Text"/>
    <w:basedOn w:val="1"/>
    <w:link w:val="38"/>
    <w:qFormat/>
    <w:uiPriority w:val="1"/>
    <w:pPr>
      <w:ind w:left="138"/>
      <w:jc w:val="left"/>
    </w:pPr>
    <w:rPr>
      <w:rFonts w:ascii="宋体" w:hAnsi="宋体" w:eastAsia="宋体" w:cs="Times New Roman"/>
      <w:kern w:val="0"/>
      <w:sz w:val="28"/>
      <w:szCs w:val="28"/>
      <w:lang w:eastAsia="en-US"/>
    </w:rPr>
  </w:style>
  <w:style w:type="paragraph" w:styleId="6">
    <w:name w:val="Plain Text"/>
    <w:basedOn w:val="1"/>
    <w:link w:val="29"/>
    <w:qFormat/>
    <w:uiPriority w:val="0"/>
    <w:rPr>
      <w:rFonts w:ascii="宋体" w:hAnsi="Courier New"/>
      <w:szCs w:val="22"/>
    </w:rPr>
  </w:style>
  <w:style w:type="paragraph" w:styleId="7">
    <w:name w:val="Balloon Text"/>
    <w:basedOn w:val="1"/>
    <w:link w:val="42"/>
    <w:qFormat/>
    <w:uiPriority w:val="0"/>
    <w:rPr>
      <w:sz w:val="18"/>
      <w:szCs w:val="18"/>
    </w:rPr>
  </w:style>
  <w:style w:type="paragraph" w:styleId="8">
    <w:name w:val="footer"/>
    <w:basedOn w:val="1"/>
    <w:next w:val="5"/>
    <w:link w:val="3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3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/>
    </w:rPr>
  </w:style>
  <w:style w:type="paragraph" w:styleId="11">
    <w:name w:val="Body Text First Indent"/>
    <w:basedOn w:val="5"/>
    <w:next w:val="1"/>
    <w:qFormat/>
    <w:uiPriority w:val="99"/>
    <w:pPr>
      <w:spacing w:after="0"/>
      <w:ind w:firstLine="567"/>
    </w:pPr>
    <w:rPr>
      <w:sz w:val="28"/>
      <w:szCs w:val="28"/>
    </w:rPr>
  </w:style>
  <w:style w:type="table" w:styleId="13">
    <w:name w:val="Table Grid"/>
    <w:basedOn w:val="12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5">
    <w:name w:val="Strong"/>
    <w:basedOn w:val="14"/>
    <w:qFormat/>
    <w:uiPriority w:val="0"/>
    <w:rPr>
      <w:b/>
      <w:bCs/>
    </w:rPr>
  </w:style>
  <w:style w:type="character" w:styleId="16">
    <w:name w:val="FollowedHyperlink"/>
    <w:basedOn w:val="14"/>
    <w:qFormat/>
    <w:uiPriority w:val="0"/>
    <w:rPr>
      <w:color w:val="800080"/>
      <w:u w:val="none"/>
    </w:rPr>
  </w:style>
  <w:style w:type="character" w:styleId="17">
    <w:name w:val="Emphasis"/>
    <w:basedOn w:val="14"/>
    <w:qFormat/>
    <w:uiPriority w:val="0"/>
    <w:rPr>
      <w:b/>
      <w:bCs/>
    </w:rPr>
  </w:style>
  <w:style w:type="character" w:styleId="18">
    <w:name w:val="HTML Definition"/>
    <w:basedOn w:val="14"/>
    <w:qFormat/>
    <w:uiPriority w:val="0"/>
  </w:style>
  <w:style w:type="character" w:styleId="19">
    <w:name w:val="HTML Typewriter"/>
    <w:basedOn w:val="14"/>
    <w:qFormat/>
    <w:uiPriority w:val="0"/>
    <w:rPr>
      <w:rFonts w:hint="default" w:ascii="monospace" w:hAnsi="monospace" w:eastAsia="monospace" w:cs="monospace"/>
      <w:sz w:val="20"/>
    </w:rPr>
  </w:style>
  <w:style w:type="character" w:styleId="20">
    <w:name w:val="HTML Acronym"/>
    <w:basedOn w:val="14"/>
    <w:qFormat/>
    <w:uiPriority w:val="0"/>
  </w:style>
  <w:style w:type="character" w:styleId="21">
    <w:name w:val="HTML Variable"/>
    <w:basedOn w:val="14"/>
    <w:qFormat/>
    <w:uiPriority w:val="0"/>
  </w:style>
  <w:style w:type="character" w:styleId="22">
    <w:name w:val="Hyperlink"/>
    <w:basedOn w:val="14"/>
    <w:qFormat/>
    <w:uiPriority w:val="0"/>
    <w:rPr>
      <w:color w:val="0000FF"/>
      <w:u w:val="none"/>
    </w:rPr>
  </w:style>
  <w:style w:type="character" w:styleId="23">
    <w:name w:val="HTML Code"/>
    <w:basedOn w:val="14"/>
    <w:qFormat/>
    <w:uiPriority w:val="0"/>
    <w:rPr>
      <w:rFonts w:hint="default" w:ascii="monospace" w:hAnsi="monospace" w:eastAsia="monospace" w:cs="monospace"/>
      <w:sz w:val="20"/>
    </w:rPr>
  </w:style>
  <w:style w:type="character" w:styleId="24">
    <w:name w:val="HTML Cite"/>
    <w:basedOn w:val="14"/>
    <w:qFormat/>
    <w:uiPriority w:val="0"/>
  </w:style>
  <w:style w:type="character" w:styleId="25">
    <w:name w:val="HTML Keyboard"/>
    <w:basedOn w:val="14"/>
    <w:qFormat/>
    <w:uiPriority w:val="0"/>
    <w:rPr>
      <w:rFonts w:ascii="monospace" w:hAnsi="monospace" w:eastAsia="monospace" w:cs="monospace"/>
      <w:sz w:val="20"/>
    </w:rPr>
  </w:style>
  <w:style w:type="character" w:styleId="26">
    <w:name w:val="HTML Sample"/>
    <w:basedOn w:val="14"/>
    <w:qFormat/>
    <w:uiPriority w:val="0"/>
    <w:rPr>
      <w:rFonts w:hint="default" w:ascii="monospace" w:hAnsi="monospace" w:eastAsia="monospace" w:cs="monospace"/>
    </w:rPr>
  </w:style>
  <w:style w:type="character" w:customStyle="1" w:styleId="27">
    <w:name w:val="标题 1 Char"/>
    <w:basedOn w:val="14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8">
    <w:name w:val="标题 2 Char"/>
    <w:basedOn w:val="14"/>
    <w:link w:val="3"/>
    <w:qFormat/>
    <w:uiPriority w:val="0"/>
    <w:rPr>
      <w:rFonts w:ascii="Arial" w:hAnsi="Arial" w:eastAsia="黑体" w:cs="Arial"/>
      <w:b/>
      <w:bCs/>
      <w:kern w:val="2"/>
      <w:sz w:val="32"/>
      <w:szCs w:val="32"/>
    </w:rPr>
  </w:style>
  <w:style w:type="character" w:customStyle="1" w:styleId="29">
    <w:name w:val="纯文本 Char"/>
    <w:basedOn w:val="14"/>
    <w:link w:val="6"/>
    <w:qFormat/>
    <w:uiPriority w:val="99"/>
    <w:rPr>
      <w:rFonts w:ascii="宋体" w:hAnsi="Courier New"/>
      <w:kern w:val="2"/>
      <w:sz w:val="21"/>
      <w:szCs w:val="22"/>
    </w:rPr>
  </w:style>
  <w:style w:type="paragraph" w:styleId="30">
    <w:name w:val="List Paragraph"/>
    <w:basedOn w:val="1"/>
    <w:link w:val="33"/>
    <w:qFormat/>
    <w:uiPriority w:val="34"/>
    <w:pPr>
      <w:ind w:firstLine="420" w:firstLineChars="200"/>
    </w:pPr>
  </w:style>
  <w:style w:type="character" w:customStyle="1" w:styleId="31">
    <w:name w:val="页眉 Char"/>
    <w:basedOn w:val="14"/>
    <w:link w:val="9"/>
    <w:qFormat/>
    <w:uiPriority w:val="0"/>
    <w:rPr>
      <w:kern w:val="2"/>
      <w:sz w:val="18"/>
      <w:szCs w:val="18"/>
    </w:rPr>
  </w:style>
  <w:style w:type="character" w:customStyle="1" w:styleId="32">
    <w:name w:val="页脚 Char"/>
    <w:basedOn w:val="14"/>
    <w:link w:val="8"/>
    <w:qFormat/>
    <w:uiPriority w:val="0"/>
    <w:rPr>
      <w:kern w:val="2"/>
      <w:sz w:val="18"/>
      <w:szCs w:val="18"/>
    </w:rPr>
  </w:style>
  <w:style w:type="character" w:customStyle="1" w:styleId="33">
    <w:name w:val="列出段落 Char"/>
    <w:link w:val="30"/>
    <w:qFormat/>
    <w:uiPriority w:val="34"/>
    <w:rPr>
      <w:kern w:val="2"/>
      <w:sz w:val="21"/>
      <w:szCs w:val="24"/>
    </w:rPr>
  </w:style>
  <w:style w:type="character" w:customStyle="1" w:styleId="34">
    <w:name w:val="fontstyle01"/>
    <w:basedOn w:val="14"/>
    <w:qFormat/>
    <w:uiPriority w:val="0"/>
    <w:rPr>
      <w:rFonts w:hint="eastAsia" w:ascii="黑体" w:hAnsi="黑体" w:eastAsia="黑体"/>
      <w:color w:val="1F4E79"/>
      <w:sz w:val="32"/>
      <w:szCs w:val="32"/>
    </w:rPr>
  </w:style>
  <w:style w:type="character" w:customStyle="1" w:styleId="35">
    <w:name w:val="fontstyle21"/>
    <w:basedOn w:val="14"/>
    <w:qFormat/>
    <w:uiPriority w:val="0"/>
    <w:rPr>
      <w:rFonts w:hint="eastAsia" w:ascii="华文仿宋" w:hAnsi="华文仿宋" w:eastAsia="华文仿宋"/>
      <w:color w:val="C00000"/>
      <w:sz w:val="28"/>
      <w:szCs w:val="28"/>
    </w:rPr>
  </w:style>
  <w:style w:type="character" w:customStyle="1" w:styleId="36">
    <w:name w:val="fontstyle31"/>
    <w:basedOn w:val="14"/>
    <w:qFormat/>
    <w:uiPriority w:val="0"/>
    <w:rPr>
      <w:rFonts w:hint="default" w:ascii="Calibri" w:hAnsi="Calibri" w:cs="Calibri"/>
      <w:color w:val="000000"/>
      <w:sz w:val="28"/>
      <w:szCs w:val="28"/>
    </w:rPr>
  </w:style>
  <w:style w:type="character" w:customStyle="1" w:styleId="37">
    <w:name w:val="fontstyle11"/>
    <w:basedOn w:val="14"/>
    <w:qFormat/>
    <w:uiPriority w:val="0"/>
    <w:rPr>
      <w:rFonts w:hint="eastAsia" w:ascii="华文仿宋" w:hAnsi="华文仿宋" w:eastAsia="华文仿宋"/>
      <w:color w:val="C00000"/>
      <w:sz w:val="28"/>
      <w:szCs w:val="28"/>
    </w:rPr>
  </w:style>
  <w:style w:type="character" w:customStyle="1" w:styleId="38">
    <w:name w:val="正文文本 Char"/>
    <w:basedOn w:val="14"/>
    <w:link w:val="5"/>
    <w:qFormat/>
    <w:uiPriority w:val="1"/>
    <w:rPr>
      <w:rFonts w:ascii="宋体" w:hAnsi="宋体" w:eastAsia="宋体" w:cs="Times New Roman"/>
      <w:sz w:val="28"/>
      <w:szCs w:val="28"/>
      <w:lang w:eastAsia="en-US"/>
    </w:rPr>
  </w:style>
  <w:style w:type="paragraph" w:customStyle="1" w:styleId="39">
    <w:name w:val="Table Paragraph"/>
    <w:basedOn w:val="1"/>
    <w:qFormat/>
    <w:uiPriority w:val="1"/>
    <w:pPr>
      <w:jc w:val="left"/>
    </w:pPr>
    <w:rPr>
      <w:rFonts w:ascii="Calibri" w:hAnsi="Calibri" w:eastAsia="Calibri" w:cs="Times New Roman"/>
      <w:kern w:val="0"/>
      <w:sz w:val="22"/>
      <w:szCs w:val="22"/>
      <w:lang w:eastAsia="en-US"/>
    </w:rPr>
  </w:style>
  <w:style w:type="paragraph" w:customStyle="1" w:styleId="40">
    <w:name w:val="※正文"/>
    <w:basedOn w:val="1"/>
    <w:next w:val="1"/>
    <w:qFormat/>
    <w:uiPriority w:val="0"/>
    <w:pPr>
      <w:widowControl/>
      <w:wordWrap w:val="0"/>
      <w:spacing w:line="400" w:lineRule="exact"/>
    </w:pPr>
    <w:rPr>
      <w:rFonts w:ascii="Calibri Light" w:hAnsi="Calibri Light" w:eastAsia="华文仿宋"/>
      <w:sz w:val="28"/>
      <w:szCs w:val="28"/>
    </w:rPr>
  </w:style>
  <w:style w:type="character" w:customStyle="1" w:styleId="41">
    <w:name w:val="文档结构图 Char"/>
    <w:basedOn w:val="14"/>
    <w:link w:val="4"/>
    <w:qFormat/>
    <w:uiPriority w:val="0"/>
    <w:rPr>
      <w:rFonts w:ascii="宋体" w:eastAsia="宋体"/>
      <w:kern w:val="2"/>
      <w:sz w:val="18"/>
      <w:szCs w:val="18"/>
    </w:rPr>
  </w:style>
  <w:style w:type="character" w:customStyle="1" w:styleId="42">
    <w:name w:val="批注框文本 Char"/>
    <w:basedOn w:val="14"/>
    <w:link w:val="7"/>
    <w:qFormat/>
    <w:uiPriority w:val="0"/>
    <w:rPr>
      <w:kern w:val="2"/>
      <w:sz w:val="18"/>
      <w:szCs w:val="18"/>
    </w:rPr>
  </w:style>
  <w:style w:type="paragraph" w:customStyle="1" w:styleId="43">
    <w:name w:val="@正文"/>
    <w:basedOn w:val="40"/>
    <w:qFormat/>
    <w:uiPriority w:val="0"/>
    <w:pPr>
      <w:wordWrap/>
      <w:spacing w:line="240" w:lineRule="auto"/>
      <w:ind w:firstLine="200" w:firstLineChars="200"/>
      <w:jc w:val="both"/>
    </w:pPr>
    <w:rPr>
      <w:rFonts w:ascii="Calibri" w:hAnsi="Calibri" w:eastAsia="宋体" w:cs="Calibri"/>
      <w:color w:val="000000"/>
      <w:kern w:val="24"/>
      <w:sz w:val="24"/>
      <w:szCs w:val="24"/>
    </w:rPr>
  </w:style>
  <w:style w:type="table" w:customStyle="1" w:styleId="44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45">
    <w:name w:val="※章节标题（第Z部分分项）"/>
    <w:basedOn w:val="1"/>
    <w:qFormat/>
    <w:uiPriority w:val="0"/>
    <w:pPr>
      <w:widowControl/>
      <w:jc w:val="center"/>
      <w:outlineLvl w:val="2"/>
    </w:pPr>
    <w:rPr>
      <w:rFonts w:ascii="Calibri Light" w:hAnsi="Calibri Light" w:eastAsia="黑体"/>
      <w:color w:val="1F4E79"/>
      <w:kern w:val="0"/>
      <w:sz w:val="32"/>
      <w:szCs w:val="3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22</Pages>
  <Words>1105</Words>
  <Characters>1357</Characters>
  <Paragraphs>129</Paragraphs>
  <TotalTime>3</TotalTime>
  <ScaleCrop>false</ScaleCrop>
  <LinksUpToDate>false</LinksUpToDate>
  <CharactersWithSpaces>1379</CharactersWithSpaces>
  <Application>WPS Office_11.8.2.12265_F1E327BC-269C-435d-A152-05C5408002CA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2021-08-16T01:51:00Z</dcterms:created>
  <dc:creator>趋之若鹜</dc:creator>
  <cp:lastModifiedBy>趋之若鹜</cp:lastModifiedBy>
  <cp:lastPrinted>2025-12-19T01:12:00Z</cp:lastPrinted>
  <dcterms:modified xsi:type="dcterms:W3CDTF">2025-12-23T06:58:45Z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2052-11.8.2.12265</vt:lpwstr>
  </property>
  <property fmtid="{D5CDD505-2E9C-101B-9397-08002B2CF9AE}" pid="3" name="ICV">
    <vt:lpwstr>DC12B1D727A64762A8D43060E14D5175</vt:lpwstr>
  </property>
  <property fmtid="{D5CDD505-2E9C-101B-9397-08002B2CF9AE}" pid="4" name="KSOTemplateDocerSaveRecord">
    <vt:lpwstr>eyJoZGlkIjoiMDdhNmY5MDRkNzMxM2U4NjhlOGNlZDI5NTQxZmEwZTciLCJ1c2VySWQiOiIyNTgyNjMyMzkifQ==</vt:lpwstr>
  </property>
</Properties>
</file>