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A3DC6">
      <w:pPr>
        <w:pStyle w:val="4"/>
        <w:spacing w:line="48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宝鸡市金台区宝平路小学消防整改项目竞争性磋商公告</w:t>
      </w:r>
    </w:p>
    <w:p w14:paraId="5A2D0DF8">
      <w:pPr>
        <w:pStyle w:val="4"/>
        <w:outlineLvl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15"/>
        </w:rPr>
        <w:t xml:space="preserve"> </w:t>
      </w:r>
      <w:r>
        <w:rPr>
          <w:rFonts w:hint="eastAsia" w:asciiTheme="minorEastAsia" w:hAnsiTheme="minorEastAsia" w:eastAsiaTheme="minorEastAsia" w:cstheme="minorEastAsia"/>
          <w:b/>
          <w:sz w:val="28"/>
          <w:szCs w:val="28"/>
        </w:rPr>
        <w:t>项目概况</w:t>
      </w:r>
    </w:p>
    <w:p w14:paraId="58283EE0">
      <w:pPr>
        <w:pStyle w:val="4"/>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宝平路小学消防整改项目采购项目的潜在供应商应在全国公共资源交易平台（陕西省·宝鸡市）获取采购文件，并于 2026年01月04日 14时00分 （北京时间）前提交响应文件。</w:t>
      </w:r>
    </w:p>
    <w:p w14:paraId="708E4448">
      <w:pPr>
        <w:pStyle w:val="4"/>
        <w:outlineLvl w:val="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一、项目基本情况</w:t>
      </w:r>
    </w:p>
    <w:p w14:paraId="05D3C1B0">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项目编号：TCCZB-2025-058</w:t>
      </w:r>
    </w:p>
    <w:p w14:paraId="4ACEEC14">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项目名称：宝平路小学消防整改项目</w:t>
      </w:r>
    </w:p>
    <w:p w14:paraId="66D82039">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采购方式：竞争性磋商</w:t>
      </w:r>
    </w:p>
    <w:p w14:paraId="7C0092A7">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预算金额：534,700.00元</w:t>
      </w:r>
    </w:p>
    <w:p w14:paraId="775D5561">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p w14:paraId="5CBD6A44">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合同包1(宝平路小学消防整改项目):</w:t>
      </w:r>
    </w:p>
    <w:p w14:paraId="6F1C0A02">
      <w:pPr>
        <w:pStyle w:val="4"/>
        <w:ind w:firstLine="6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合同包预算金额：534,700.00元</w:t>
      </w:r>
    </w:p>
    <w:p w14:paraId="2B3F2A8A">
      <w:pPr>
        <w:pStyle w:val="4"/>
        <w:ind w:firstLine="6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合同包最高限价：463,862.34元</w:t>
      </w:r>
    </w:p>
    <w:tbl>
      <w:tblPr>
        <w:tblStyle w:val="2"/>
        <w:tblW w:w="89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0"/>
        <w:gridCol w:w="1490"/>
        <w:gridCol w:w="1490"/>
        <w:gridCol w:w="1490"/>
        <w:gridCol w:w="1490"/>
        <w:gridCol w:w="1490"/>
      </w:tblGrid>
      <w:tr w14:paraId="29EDB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8" w:hRule="atLeast"/>
        </w:trPr>
        <w:tc>
          <w:tcPr>
            <w:tcW w:w="1490" w:type="dxa"/>
            <w:vAlign w:val="center"/>
          </w:tcPr>
          <w:p w14:paraId="13FC4B1A">
            <w:pPr>
              <w:pStyle w:val="4"/>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品目号</w:t>
            </w:r>
          </w:p>
        </w:tc>
        <w:tc>
          <w:tcPr>
            <w:tcW w:w="1490" w:type="dxa"/>
            <w:vAlign w:val="center"/>
          </w:tcPr>
          <w:p w14:paraId="737C0D06">
            <w:pPr>
              <w:pStyle w:val="4"/>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品目名称</w:t>
            </w:r>
          </w:p>
        </w:tc>
        <w:tc>
          <w:tcPr>
            <w:tcW w:w="1490" w:type="dxa"/>
            <w:vAlign w:val="center"/>
          </w:tcPr>
          <w:p w14:paraId="590D0FA8">
            <w:pPr>
              <w:pStyle w:val="4"/>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采购标的</w:t>
            </w:r>
          </w:p>
        </w:tc>
        <w:tc>
          <w:tcPr>
            <w:tcW w:w="1490" w:type="dxa"/>
            <w:vAlign w:val="center"/>
          </w:tcPr>
          <w:p w14:paraId="1F024CBC">
            <w:pPr>
              <w:pStyle w:val="4"/>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数量（单位）</w:t>
            </w:r>
          </w:p>
        </w:tc>
        <w:tc>
          <w:tcPr>
            <w:tcW w:w="1490" w:type="dxa"/>
            <w:vAlign w:val="center"/>
          </w:tcPr>
          <w:p w14:paraId="148C22CB">
            <w:pPr>
              <w:pStyle w:val="4"/>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技术规格、参数及要求</w:t>
            </w:r>
          </w:p>
        </w:tc>
        <w:tc>
          <w:tcPr>
            <w:tcW w:w="1490" w:type="dxa"/>
            <w:vAlign w:val="center"/>
          </w:tcPr>
          <w:p w14:paraId="6E928C2E">
            <w:pPr>
              <w:pStyle w:val="4"/>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品目预算(元)</w:t>
            </w:r>
          </w:p>
        </w:tc>
      </w:tr>
      <w:tr w14:paraId="457AF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6" w:hRule="atLeast"/>
        </w:trPr>
        <w:tc>
          <w:tcPr>
            <w:tcW w:w="1490" w:type="dxa"/>
            <w:vAlign w:val="center"/>
          </w:tcPr>
          <w:p w14:paraId="1DE82A88">
            <w:pPr>
              <w:pStyle w:val="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1-1</w:t>
            </w:r>
          </w:p>
        </w:tc>
        <w:tc>
          <w:tcPr>
            <w:tcW w:w="1490" w:type="dxa"/>
            <w:vAlign w:val="center"/>
          </w:tcPr>
          <w:p w14:paraId="4B7C1F5E">
            <w:pPr>
              <w:pStyle w:val="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消防工程和安防工程</w:t>
            </w:r>
          </w:p>
        </w:tc>
        <w:tc>
          <w:tcPr>
            <w:tcW w:w="1490" w:type="dxa"/>
            <w:vAlign w:val="center"/>
          </w:tcPr>
          <w:p w14:paraId="3385812E">
            <w:pPr>
              <w:pStyle w:val="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宝平路小学消防整改项目</w:t>
            </w:r>
          </w:p>
        </w:tc>
        <w:tc>
          <w:tcPr>
            <w:tcW w:w="1490" w:type="dxa"/>
            <w:vAlign w:val="center"/>
          </w:tcPr>
          <w:p w14:paraId="71764960">
            <w:pPr>
              <w:pStyle w:val="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1(项)</w:t>
            </w:r>
          </w:p>
        </w:tc>
        <w:tc>
          <w:tcPr>
            <w:tcW w:w="1490" w:type="dxa"/>
            <w:vAlign w:val="center"/>
          </w:tcPr>
          <w:p w14:paraId="5BF6B7FA">
            <w:pPr>
              <w:pStyle w:val="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详见采购文件</w:t>
            </w:r>
          </w:p>
        </w:tc>
        <w:tc>
          <w:tcPr>
            <w:tcW w:w="1490" w:type="dxa"/>
            <w:vAlign w:val="center"/>
          </w:tcPr>
          <w:p w14:paraId="76CACF95">
            <w:pPr>
              <w:pStyle w:val="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534,700.00</w:t>
            </w:r>
          </w:p>
        </w:tc>
      </w:tr>
    </w:tbl>
    <w:p w14:paraId="1410FD6F">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4"/>
          <w:szCs w:val="24"/>
        </w:rPr>
        <w:t>本合同包不接受联合体投标</w:t>
      </w:r>
    </w:p>
    <w:p w14:paraId="2AB30342">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合同履行期限：无</w:t>
      </w:r>
    </w:p>
    <w:p w14:paraId="08B32510">
      <w:pPr>
        <w:pStyle w:val="4"/>
        <w:outlineLvl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二、申请人的资格要求：</w:t>
      </w:r>
    </w:p>
    <w:p w14:paraId="408D4EAC">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14:paraId="2A9BF390">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p>
    <w:p w14:paraId="19C0A4C4">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合同包1(宝平路小学消防整改项目)落实政府采购政策需满足的资格要求如下:</w:t>
      </w:r>
    </w:p>
    <w:p w14:paraId="58519076">
      <w:pPr>
        <w:pStyle w:val="4"/>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（1）《财政部司法部关于政府采购支持监狱企业发展有关问题的通知》（财库〔2014〕68号）；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（2）《三部门联合发布关于促进残疾人就业政府采购政策的通知》（财库〔2017〕141号）；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（3）陕西省财政厅关于印发《陕西省中小企业政府采购信用融资办法》（陕财办采〔2018〕23号）；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（4）《财政部发展和改革委生态环境部市场监管总局关于调整优化节能产品环境标志产品政府采购执行机制的通知》（财库〔2019〕9号）；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（5）《财政部国务院扶贫办关于运用政府采购政策支持脱贫攻坚的通知》（财库〔2019〕27号）；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（6）《政府采购促进中小企业发展管理办法》（财库〔2020〕46号）；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（7）《陕西省财政厅关于进一步落实政府采购支持中小企业相关政策的通知》（陕财办采〔2023〕3号）；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（8）《陕西省财政厅关于进一步优化政府采购营商环境有关事项的通知》（陕财办采〔2023〕4号）；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（9）其他需要落实的政府采购政策；</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（10）如遇国家政策调整或者有最新文件按最新政策执行；</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(11)本项目全部面向中小企业采购，供应商须为中小企业（提供声明函）。</w:t>
      </w:r>
    </w:p>
    <w:p w14:paraId="462BBA66">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09417C4F">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合同包1(宝平路小学消防整改项目)特定资格要求如下:</w:t>
      </w:r>
    </w:p>
    <w:p w14:paraId="108B5339">
      <w:pPr>
        <w:pStyle w:val="4"/>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（1）投标人须是具有独立承担民事责任能力的法人、其他组织或自然人，并出具合法有效的营业执照等的相关证明，自然人参与的提供其身份证明；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投标人须具备合法有效的建设行政主管部门核发的消防设施工程专业承包二级（或以上）资质或建筑工程施工总承包三级（或以上）资质，同时具有有效的安全生产许可证，并在人员、设备、资金等方面具备相应的施工能力；</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（3）拟派的项目经理须持有机电工程专业二级（或以上）注册建造师资格，具有有效的安全生产考核合格证，且无在建项目（提供无在建项目承诺书）；</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（4）法定代表人授权代表参加投标的，须出具法人签署的法定代表人授权书（附法定代表人、被授权委托人身份证复印件加盖鲜章），法定代表人参加投标只须提供法定代表人身份证；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财务状况报告：提供2024年度完整的财务审计报告（成立时间至提交投标文件截止时间不足一年的可提供成立后任意时段的资产负债表），或开标前6个月内其基本存款账户开户银行出具的资信证明及基本存款账户开户证明资料；</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（6）社保缴纳证明：提供递交响应文件截止之日前一年内任意三个月的社会保障资金缴存单据或社保机构开具的社会保险参保缴费情况证明。依法不需要缴纳社会保障资金的供应商应提供相关证明文件；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税收缴纳证明：提供递交响应文件截止之日前一年内任意三个月的依法缴纳税收的相关凭据（时间以税款所属日期为准），凭据应有税务机关或代收机关的公章或业务专用章。依法免税或无须缴纳税收的投标人，应提供相应证明文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8）投标人不得为“信用中国”网站（www.creditchina.gov.cn）中列入失信被执行人和重大税收违法案件当事人名单；不得为中国政府采购网（www.ccgp.gov.cn）政府采购严重违法失信行为记录名单中被财政部门禁止参加政府采购活动的服务商；</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（9）提供具有履行合同所必需的设备和专业技术能力的承诺函；</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（10）控股管理关系：提供直接控股和管理关系清单。若与其他供应商存在单位负责人为同一人或者存在直接控股、管理关系的，则响应无效；</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（11）本项目全部面向中小企业采购。</w:t>
      </w:r>
    </w:p>
    <w:p w14:paraId="4F1C9DD4">
      <w:pPr>
        <w:pStyle w:val="4"/>
        <w:outlineLvl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三、获取采购文件</w:t>
      </w:r>
    </w:p>
    <w:p w14:paraId="74487D1D">
      <w:pPr>
        <w:pStyle w:val="4"/>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bookmarkStart w:id="0" w:name="_GoBack"/>
      <w:bookmarkEnd w:id="0"/>
      <w:r>
        <w:rPr>
          <w:rFonts w:hint="eastAsia" w:asciiTheme="minorEastAsia" w:hAnsiTheme="minorEastAsia" w:eastAsiaTheme="minorEastAsia" w:cstheme="minorEastAsia"/>
          <w:sz w:val="24"/>
          <w:szCs w:val="24"/>
        </w:rPr>
        <w:t>2025年12月24日 至 2025年12月30日，每天上午 08:00:00 至 12:00:00，下午 12:00:00 至 18:00:00 （北京时间）</w:t>
      </w:r>
    </w:p>
    <w:p w14:paraId="7DD496F1">
      <w:pPr>
        <w:pStyle w:val="4"/>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途径：全国公共资源交易平台（陕西省·宝鸡市）</w:t>
      </w:r>
    </w:p>
    <w:p w14:paraId="4D25793B">
      <w:pPr>
        <w:pStyle w:val="4"/>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方式：在线获取</w:t>
      </w:r>
    </w:p>
    <w:p w14:paraId="6C8301C3">
      <w:pPr>
        <w:pStyle w:val="4"/>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 0元</w:t>
      </w:r>
    </w:p>
    <w:p w14:paraId="7E668798">
      <w:pPr>
        <w:pStyle w:val="4"/>
        <w:outlineLvl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四、响应文件提交</w:t>
      </w:r>
    </w:p>
    <w:p w14:paraId="22F49518">
      <w:pPr>
        <w:pStyle w:val="4"/>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截止时间： 2026年01月04日 14时00分00秒 （北京时间）</w:t>
      </w:r>
    </w:p>
    <w:p w14:paraId="4C4FF1BA">
      <w:pPr>
        <w:pStyle w:val="4"/>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地点：全国公共资源交易平台（陕西省·宝鸡市）提交</w:t>
      </w:r>
    </w:p>
    <w:p w14:paraId="72D5B869">
      <w:pPr>
        <w:pStyle w:val="4"/>
        <w:outlineLvl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五、开启</w:t>
      </w:r>
    </w:p>
    <w:p w14:paraId="125E0323">
      <w:pPr>
        <w:pStyle w:val="4"/>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2026年01月04日 14时00分00秒 （北京时间）</w:t>
      </w:r>
    </w:p>
    <w:p w14:paraId="23F0678B">
      <w:pPr>
        <w:pStyle w:val="4"/>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地点：全国公共资源交易平台（陕西省·宝鸡市）不见面开标大厅</w:t>
      </w:r>
    </w:p>
    <w:p w14:paraId="22706795">
      <w:pPr>
        <w:pStyle w:val="4"/>
        <w:outlineLvl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六、公告期限</w:t>
      </w:r>
    </w:p>
    <w:p w14:paraId="61D32A83">
      <w:pPr>
        <w:pStyle w:val="4"/>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自本公告发布之日起3个工作日。</w:t>
      </w:r>
    </w:p>
    <w:p w14:paraId="5F36A61D">
      <w:pPr>
        <w:pStyle w:val="4"/>
        <w:outlineLvl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七、其他补充事宜</w:t>
      </w:r>
    </w:p>
    <w:p w14:paraId="56A5E48D">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（一）供应商须知</w:t>
      </w:r>
    </w:p>
    <w:p w14:paraId="4413DEC0">
      <w:pPr>
        <w:pStyle w:val="4"/>
        <w:ind w:firstLine="472"/>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1.本公告同时在【陕西省政府采购网】、【全国公共资源交易平台（陕西省）】发布。</w:t>
      </w:r>
    </w:p>
    <w:p w14:paraId="1C311E48">
      <w:pPr>
        <w:pStyle w:val="4"/>
        <w:ind w:firstLine="472"/>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2.本项目采用全流程电子化投标方式：</w:t>
      </w:r>
    </w:p>
    <w:p w14:paraId="135A05E1">
      <w:pPr>
        <w:pStyle w:val="4"/>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2.1、请供应商按照陕西省财政厅关于政府采购供应商注册登记有关事项的通知中的要求，通过陕西省政府采购网（http://www.ccgp-shaanxi.gov.cn/）注册登记加入陕西省政府采购供应商库并及时办理CA数字证书（陕西CA锁）。参与本次项目的投标单位请及时登录陕西省政府采购网（http://www.ccgp-shaanxi.gov.cn/），办理供应商入库申请并及时办理 CA 数字证书（陕西 CA 锁）。</w:t>
      </w:r>
    </w:p>
    <w:p w14:paraId="4B1B0AD5">
      <w:pPr>
        <w:pStyle w:val="4"/>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2.2、本项目有意向投标供应商须登录全国公共资源交易平台（陕西省），交易平台〖首页〉电子交易平台〉企业端〗后，在〖招标公告/出让公告〗模块中选择有意向的项目点击“我要投标”，报名成功后及时与代理公司确认报名信息。报名确认后从〖我的项目〉项目流程〉交易文件下载〗中下载电子采购文件（*.SXSZF 格式），即可下载电子招标文件，逾期未办理的，视为自动放弃。</w:t>
      </w:r>
    </w:p>
    <w:p w14:paraId="633E4444">
      <w:pPr>
        <w:pStyle w:val="4"/>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2.3、供应商在网上填写的单位信息（单位名称、营业执照相关信息）应与采购文件要求及后期上传的电子投标文件中相关信息一致，否则造成资格审查不通过的后果供应商自负。</w:t>
      </w:r>
    </w:p>
    <w:p w14:paraId="07BE7B5F">
      <w:pPr>
        <w:pStyle w:val="4"/>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2.4、本项目采用不见面全流程电子开标方式，各供应商可登录全国公共资源交易平台（陕西省）下载《政府采购电子标书制作工具》、《政府采购投标单位操作手册》和，按照流程制作电子标书并在投标截止时间前上传电子投标文件。因供应商自身设施故障或自身原因导致无法完成投标的，由供应商自行承担后果。</w:t>
      </w:r>
    </w:p>
    <w:p w14:paraId="5DFF8E19">
      <w:pPr>
        <w:pStyle w:val="4"/>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2.5、未完成网上投标或未经采购代理公司确认或未在规定时间内在平台上下载电子采购文件的，导致无法完成后续流程的责任自负；</w:t>
      </w:r>
    </w:p>
    <w:p w14:paraId="4FBD7CAF">
      <w:pPr>
        <w:pStyle w:val="4"/>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2.6、如有技术性问题，请先翻阅操作手册或致电软件开发商，技术支持热线：4009280095、4009980000。</w:t>
      </w:r>
    </w:p>
    <w:p w14:paraId="0EF3462E">
      <w:pPr>
        <w:pStyle w:val="4"/>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（二）本项目落实的政府采购政策</w:t>
      </w:r>
    </w:p>
    <w:p w14:paraId="62F1F1CF">
      <w:pPr>
        <w:pStyle w:val="4"/>
        <w:ind w:firstLine="472"/>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本项目为专门面向中小企业项目，供应商应为中型企业、小型企业、微型企业或监狱企业或残疾人福利性单位。供应商为中小企业的，提供《中小企业声明函》；供应商为监狱企业的，应提供监狱企业的证明文件；供应商为残疾人福利性单位的，应提供《残疾人福利性单位声明函》（监狱企业或残疾人福利性单位视同小型、微型企业）。</w:t>
      </w:r>
    </w:p>
    <w:p w14:paraId="7B2D31A5">
      <w:pPr>
        <w:pStyle w:val="4"/>
        <w:outlineLvl w:val="5"/>
        <w:rPr>
          <w:rFonts w:hint="eastAsia" w:asciiTheme="minorEastAsia" w:hAnsiTheme="minorEastAsia" w:eastAsiaTheme="minorEastAsia" w:cstheme="minorEastAsia"/>
          <w:b/>
          <w:sz w:val="24"/>
          <w:szCs w:val="24"/>
        </w:rPr>
      </w:pPr>
    </w:p>
    <w:p w14:paraId="24ADDF2C">
      <w:pPr>
        <w:pStyle w:val="4"/>
        <w:numPr>
          <w:ilvl w:val="0"/>
          <w:numId w:val="1"/>
        </w:numPr>
        <w:outlineLvl w:val="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对本次招标提出询问，请按以下方式联系。</w:t>
      </w:r>
    </w:p>
    <w:p w14:paraId="10718FF9">
      <w:pPr>
        <w:pStyle w:val="4"/>
        <w:numPr>
          <w:numId w:val="0"/>
        </w:numPr>
        <w:outlineLvl w:val="5"/>
        <w:rPr>
          <w:rFonts w:hint="eastAsia" w:asciiTheme="minorEastAsia" w:hAnsiTheme="minorEastAsia" w:eastAsiaTheme="minorEastAsia" w:cstheme="minorEastAsia"/>
          <w:b/>
          <w:sz w:val="24"/>
          <w:szCs w:val="24"/>
        </w:rPr>
      </w:pPr>
    </w:p>
    <w:p w14:paraId="5896B093">
      <w:pPr>
        <w:pStyle w:val="4"/>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1.采购人信息</w:t>
      </w:r>
    </w:p>
    <w:p w14:paraId="2FF9CBCF">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名称：宝鸡市金台区宝平路小学</w:t>
      </w:r>
    </w:p>
    <w:p w14:paraId="08EF3CA3">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地址：陕西省宝鸡市金台区宝平路38号</w:t>
      </w:r>
    </w:p>
    <w:p w14:paraId="180B49B4">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联系方式：0917-3558901</w:t>
      </w:r>
    </w:p>
    <w:p w14:paraId="0DF729B4">
      <w:pPr>
        <w:pStyle w:val="4"/>
        <w:rPr>
          <w:rFonts w:hint="eastAsia" w:asciiTheme="minorEastAsia" w:hAnsiTheme="minorEastAsia" w:eastAsiaTheme="minorEastAsia" w:cstheme="minorEastAsia"/>
          <w:sz w:val="24"/>
          <w:szCs w:val="24"/>
        </w:rPr>
      </w:pPr>
    </w:p>
    <w:p w14:paraId="494F9ED5">
      <w:pPr>
        <w:pStyle w:val="4"/>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2.采购代理机构信息</w:t>
      </w:r>
    </w:p>
    <w:p w14:paraId="3527AF62">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名称：同昌成项目管理有限公司</w:t>
      </w:r>
    </w:p>
    <w:p w14:paraId="0DE91981">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地址：宝鸡市金台区西建国际1024室</w:t>
      </w:r>
    </w:p>
    <w:p w14:paraId="3E0A5F4E">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联系方式：0917-3265255</w:t>
      </w:r>
    </w:p>
    <w:p w14:paraId="72CD9399">
      <w:pPr>
        <w:pStyle w:val="4"/>
        <w:rPr>
          <w:rFonts w:hint="eastAsia" w:asciiTheme="minorEastAsia" w:hAnsiTheme="minorEastAsia" w:eastAsiaTheme="minorEastAsia" w:cstheme="minorEastAsia"/>
          <w:sz w:val="24"/>
          <w:szCs w:val="24"/>
        </w:rPr>
      </w:pPr>
    </w:p>
    <w:p w14:paraId="5328DB42">
      <w:pPr>
        <w:pStyle w:val="4"/>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3.项目联系方式</w:t>
      </w:r>
    </w:p>
    <w:p w14:paraId="33827B7C">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项目联系人：林宝娟</w:t>
      </w:r>
    </w:p>
    <w:p w14:paraId="4FDFE276">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电话：18791972285</w:t>
      </w:r>
    </w:p>
    <w:p w14:paraId="7ECC0B99">
      <w:pPr>
        <w:pStyle w:val="4"/>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同昌成项目管理有限公司</w:t>
      </w:r>
      <w:r>
        <w:rPr>
          <w:rFonts w:hint="eastAsia" w:asciiTheme="minorEastAsia" w:hAnsiTheme="minorEastAsia" w:eastAsiaTheme="minorEastAsia" w:cstheme="minorEastAsia"/>
          <w:sz w:val="24"/>
          <w:szCs w:val="24"/>
        </w:rPr>
        <w:br w:type="textWrapping"/>
      </w:r>
    </w:p>
    <w:p w14:paraId="1E37B1F9">
      <w:pPr>
        <w:pStyle w:val="4"/>
        <w:rPr>
          <w:rFonts w:hint="eastAsia" w:asciiTheme="minorEastAsia" w:hAnsiTheme="minorEastAsia" w:eastAsiaTheme="minorEastAsia" w:cstheme="minor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FangSong"/>
    <w:panose1 w:val="00000000000000000000"/>
    <w:charset w:val="00"/>
    <w:family w:val="auto"/>
    <w:pitch w:val="default"/>
    <w:sig w:usb0="00000000" w:usb1="00000000" w:usb2="00000000" w:usb3="00000000" w:csb0="00000000" w:csb1="00000000"/>
  </w:font>
  <w:font w:name="FangSong">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5BF0E"/>
    <w:multiLevelType w:val="singleLevel"/>
    <w:tmpl w:val="1555BF0E"/>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C05530A"/>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2854</Words>
  <Characters>3189</Characters>
  <Lines>0</Lines>
  <Paragraphs>0</Paragraphs>
  <TotalTime>2</TotalTime>
  <ScaleCrop>false</ScaleCrop>
  <LinksUpToDate>false</LinksUpToDate>
  <CharactersWithSpaces>3220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1111111111</cp:lastModifiedBy>
  <dcterms:modified xsi:type="dcterms:W3CDTF">2025-12-23T07:33:31Z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eyJoZGlkIjoiNDIzODdjMTYxZWM5ZmE5ZDMyODliMWQ3MzE2NzIwNzIiLCJ1c2VySWQiOiI0MTQwMjQ5NzIifQ==</vt:lpwstr>
  </property>
  <property fmtid="{D5CDD505-2E9C-101B-9397-08002B2CF9AE}" pid="4" name="ICV">
    <vt:lpwstr>94EF64299E31452ABC0CB9799425C4E1_13</vt:lpwstr>
  </property>
</Properties>
</file>