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C03D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textAlignment w:val="baseline"/>
        <w:outlineLvl w:val="9"/>
        <w:rPr>
          <w:rFonts w:hint="eastAsia" w:ascii="宋体" w:hAnsi="宋体" w:eastAsia="宋体" w:cs="宋体"/>
          <w:b/>
          <w:bCs/>
          <w:i w:val="0"/>
          <w:iCs w:val="0"/>
          <w:caps w:val="0"/>
          <w:color w:val="333333"/>
          <w:spacing w:val="0"/>
          <w:sz w:val="28"/>
          <w:szCs w:val="28"/>
          <w:shd w:val="clear" w:fill="FFFFFF"/>
          <w:vertAlign w:val="baseline"/>
          <w:lang w:val="en-US" w:eastAsia="zh-CN"/>
        </w:rPr>
      </w:pPr>
      <w:r>
        <w:rPr>
          <w:rFonts w:hint="eastAsia" w:ascii="宋体" w:hAnsi="宋体" w:eastAsia="宋体" w:cs="宋体"/>
          <w:b/>
          <w:bCs/>
          <w:i w:val="0"/>
          <w:iCs w:val="0"/>
          <w:caps w:val="0"/>
          <w:color w:val="333333"/>
          <w:spacing w:val="0"/>
          <w:sz w:val="28"/>
          <w:szCs w:val="28"/>
          <w:shd w:val="clear" w:fill="FFFFFF"/>
          <w:vertAlign w:val="baseline"/>
          <w:lang w:val="en-US" w:eastAsia="zh-CN"/>
        </w:rPr>
        <w:t>延安市吴起县2025年度和美乡村建设项目采购</w:t>
      </w:r>
    </w:p>
    <w:p w14:paraId="32154F2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textAlignment w:val="baseline"/>
        <w:outlineLvl w:val="9"/>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vertAlign w:val="baseline"/>
        </w:rPr>
        <w:t>招标公告</w:t>
      </w:r>
    </w:p>
    <w:p w14:paraId="6713D09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项目概况</w:t>
      </w:r>
    </w:p>
    <w:p w14:paraId="01A275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r>
        <w:rPr>
          <w:rFonts w:hint="eastAsia" w:ascii="宋体" w:hAnsi="宋体" w:eastAsia="宋体" w:cs="宋体"/>
          <w:i w:val="0"/>
          <w:iCs w:val="0"/>
          <w:caps w:val="0"/>
          <w:color w:val="333333"/>
          <w:spacing w:val="0"/>
          <w:sz w:val="24"/>
          <w:szCs w:val="24"/>
          <w:shd w:val="clear" w:fill="FFFFFF"/>
          <w:vertAlign w:val="baseline"/>
        </w:rPr>
        <w:t>招标项目的潜在投标人应在全国公共资源交易中心平台（陕西省·延安市）平台获取招标文件，并于202</w:t>
      </w:r>
      <w:r>
        <w:rPr>
          <w:rFonts w:hint="eastAsia" w:cs="宋体"/>
          <w:i w:val="0"/>
          <w:iCs w:val="0"/>
          <w:caps w:val="0"/>
          <w:color w:val="333333"/>
          <w:spacing w:val="0"/>
          <w:sz w:val="24"/>
          <w:szCs w:val="24"/>
          <w:shd w:val="clear" w:fill="FFFFFF"/>
          <w:vertAlign w:val="baseline"/>
          <w:lang w:val="en-US" w:eastAsia="zh-CN"/>
        </w:rPr>
        <w:t>6</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分（北京时间）前递交投标文件。</w:t>
      </w:r>
    </w:p>
    <w:p w14:paraId="47757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一、项目基本情况</w:t>
      </w:r>
    </w:p>
    <w:p w14:paraId="1FC09B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项目编号：WQYH-ZFCG-2025-007</w:t>
      </w:r>
    </w:p>
    <w:p w14:paraId="5A4B67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p>
    <w:p w14:paraId="78E167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465A19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4920000.00</w:t>
      </w:r>
      <w:r>
        <w:rPr>
          <w:rFonts w:hint="eastAsia" w:ascii="宋体" w:hAnsi="宋体" w:eastAsia="宋体" w:cs="宋体"/>
          <w:i w:val="0"/>
          <w:iCs w:val="0"/>
          <w:caps w:val="0"/>
          <w:color w:val="333333"/>
          <w:spacing w:val="0"/>
          <w:sz w:val="24"/>
          <w:szCs w:val="24"/>
          <w:shd w:val="clear" w:fill="FFFFFF"/>
          <w:vertAlign w:val="baseline"/>
        </w:rPr>
        <w:t>元</w:t>
      </w:r>
    </w:p>
    <w:p w14:paraId="063873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6FE6D1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r>
        <w:rPr>
          <w:rFonts w:hint="eastAsia" w:ascii="宋体" w:hAnsi="宋体" w:eastAsia="宋体" w:cs="宋体"/>
          <w:i w:val="0"/>
          <w:iCs w:val="0"/>
          <w:caps w:val="0"/>
          <w:color w:val="333333"/>
          <w:spacing w:val="0"/>
          <w:sz w:val="24"/>
          <w:szCs w:val="24"/>
          <w:shd w:val="clear" w:fill="FFFFFF"/>
          <w:vertAlign w:val="baseline"/>
        </w:rPr>
        <w:t>):</w:t>
      </w:r>
    </w:p>
    <w:p w14:paraId="6B88E8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val="en-US" w:eastAsia="zh-CN"/>
        </w:rPr>
        <w:t>4920000.00</w:t>
      </w:r>
      <w:r>
        <w:rPr>
          <w:rFonts w:hint="eastAsia" w:ascii="宋体" w:hAnsi="宋体" w:eastAsia="宋体" w:cs="宋体"/>
          <w:i w:val="0"/>
          <w:iCs w:val="0"/>
          <w:caps w:val="0"/>
          <w:color w:val="333333"/>
          <w:spacing w:val="0"/>
          <w:sz w:val="24"/>
          <w:szCs w:val="24"/>
          <w:shd w:val="clear" w:fill="FFFFFF"/>
          <w:vertAlign w:val="baseline"/>
        </w:rPr>
        <w:t>元</w:t>
      </w:r>
    </w:p>
    <w:p w14:paraId="0BE8D3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i w:val="0"/>
          <w:iCs w:val="0"/>
          <w:caps w:val="0"/>
          <w:color w:val="333333"/>
          <w:spacing w:val="0"/>
          <w:sz w:val="24"/>
          <w:szCs w:val="24"/>
          <w:shd w:val="clear" w:fill="FFFFFF"/>
          <w:vertAlign w:val="baseline"/>
          <w:lang w:val="en-US" w:eastAsia="zh-CN"/>
        </w:rPr>
        <w:t>4920000.00</w:t>
      </w:r>
      <w:r>
        <w:rPr>
          <w:rFonts w:hint="eastAsia" w:ascii="宋体" w:hAnsi="宋体" w:eastAsia="宋体" w:cs="宋体"/>
          <w:i w:val="0"/>
          <w:iCs w:val="0"/>
          <w:caps w:val="0"/>
          <w:color w:val="333333"/>
          <w:spacing w:val="0"/>
          <w:sz w:val="24"/>
          <w:szCs w:val="24"/>
          <w:shd w:val="clear" w:fill="FFFFFF"/>
          <w:vertAlign w:val="baseline"/>
        </w:rPr>
        <w:t>元</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5"/>
        <w:gridCol w:w="1934"/>
        <w:gridCol w:w="2026"/>
        <w:gridCol w:w="914"/>
        <w:gridCol w:w="1175"/>
        <w:gridCol w:w="1613"/>
      </w:tblGrid>
      <w:tr w14:paraId="79AF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B1FC2C">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4D2D0">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EDEC55">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5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108D6A">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1C791F">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9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4C12DF">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0D39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55E4C">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F9DEF">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其他农业和林 </w:t>
            </w:r>
          </w:p>
          <w:p w14:paraId="0F7D07AC">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业机械</w:t>
            </w:r>
          </w:p>
        </w:tc>
        <w:tc>
          <w:tcPr>
            <w:tcW w:w="12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69901D">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p>
        </w:tc>
        <w:tc>
          <w:tcPr>
            <w:tcW w:w="5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9B8AA2">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1批</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AED0E2">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9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67F9D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4920000.00</w:t>
            </w:r>
          </w:p>
        </w:tc>
      </w:tr>
    </w:tbl>
    <w:p w14:paraId="0EC1C3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4F3E5E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ascii="宋体" w:hAnsi="宋体" w:eastAsia="宋体" w:cs="宋体"/>
          <w:i w:val="0"/>
          <w:iCs w:val="0"/>
          <w:caps w:val="0"/>
          <w:color w:val="333333"/>
          <w:spacing w:val="0"/>
          <w:sz w:val="24"/>
          <w:szCs w:val="24"/>
          <w:highlight w:val="none"/>
          <w:shd w:val="clear"/>
          <w:vertAlign w:val="baseline"/>
          <w:lang w:eastAsia="zh-CN"/>
        </w:rPr>
        <w:t>自合同签订之日起</w:t>
      </w:r>
      <w:r>
        <w:rPr>
          <w:rFonts w:hint="eastAsia" w:ascii="宋体" w:hAnsi="宋体" w:eastAsia="宋体" w:cs="宋体"/>
          <w:i w:val="0"/>
          <w:iCs w:val="0"/>
          <w:caps w:val="0"/>
          <w:color w:val="333333"/>
          <w:spacing w:val="0"/>
          <w:sz w:val="24"/>
          <w:szCs w:val="24"/>
          <w:highlight w:val="none"/>
          <w:shd w:val="clear"/>
          <w:vertAlign w:val="baseline"/>
          <w:lang w:val="en-US" w:eastAsia="zh-CN"/>
        </w:rPr>
        <w:t>90日历天</w:t>
      </w:r>
    </w:p>
    <w:p w14:paraId="69B6E4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二、申请人的资格要求：</w:t>
      </w:r>
    </w:p>
    <w:p w14:paraId="78E8B3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24D47C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22A89C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256726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本项目专门面向中小企业采购，供应商须为中型、小型、微型企业，并提供《中小企业声明函》（声明函格式按照《政府采购促进中小企业发展管理办法》（财库〔2020〕46号）要求提供）。</w:t>
      </w:r>
    </w:p>
    <w:p w14:paraId="6FFBC2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依据《中华人民共和国政府采购法》和《中华人民共和国政府采购法实施条例》的有关规定，落实政府采购政策。 </w:t>
      </w:r>
    </w:p>
    <w:p w14:paraId="7A060D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（1）《政府采购促进中小企业发展管理办法》的通知（财库〔2020〕46号）；</w:t>
      </w:r>
    </w:p>
    <w:p w14:paraId="2B3BF8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（2）财政部司法部关于政府采购支持监狱企业发展有关问题的通知--财库〔2014〕6号；</w:t>
      </w:r>
    </w:p>
    <w:p w14:paraId="2AF706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（3）《国务院办公厅关于建立政府强制采购节能产品制度的通知》--国办发〔2007〕51号；</w:t>
      </w:r>
    </w:p>
    <w:p w14:paraId="101D6E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（4）《环境标志产品政府采购实施的意见》--财库[2006]90号；</w:t>
      </w:r>
    </w:p>
    <w:p w14:paraId="203053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（5）《节能产品政府采购实施意见》--（财库[2004]185号）；</w:t>
      </w:r>
    </w:p>
    <w:p w14:paraId="51A97F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（6）《关于促进残疾人就业政府采购政策的通知》财库〔2017〕141号；</w:t>
      </w:r>
    </w:p>
    <w:p w14:paraId="243426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（7）《财政部 国务院扶贫办关于运用政府采购政策支持脱贫攻坚的通知》（财库〔2019〕27号）；</w:t>
      </w:r>
    </w:p>
    <w:p w14:paraId="184149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（8）陕西省财政厅关于印发《陕西省中小企业政府采购信用融资办法》（陕财办采〔2018〕23号）；</w:t>
      </w:r>
    </w:p>
    <w:p w14:paraId="3CB6B3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（9）《财政部 发展改革委 生态环境部 市场监管总局关于调整优化节能产品、环境标志产品政府采购执行机制的通知》（财库〔2019〕9号）；</w:t>
      </w:r>
    </w:p>
    <w:p w14:paraId="7029FD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（10）《关于运用政府采购政策支持乡村产业振兴的通知》（财库〔2021〕19 号）；</w:t>
      </w:r>
    </w:p>
    <w:p w14:paraId="622CF8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（11）其他需要落实的政府采购政策。</w:t>
      </w:r>
    </w:p>
    <w:p w14:paraId="24BEF7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4107BA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1BAE39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（1）供应商须具有独立承担民事责任能力的法人或其他组织，提供合法有效的统一社会信用代码的营业执照或事业单位法人证书等国家规定的相关证明，自然人参与的提供其身份证明；</w:t>
      </w:r>
    </w:p>
    <w:p w14:paraId="6D375D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（2）供应商须具有开户许可证或基本存款账户信息证明；</w:t>
      </w:r>
    </w:p>
    <w:p w14:paraId="577A99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（3）供应商需提供法定代表人委托授权书（法定代表人参加投标不需提供，但需要提供法定代表人身份证）及被授权人身份证；</w:t>
      </w:r>
    </w:p>
    <w:p w14:paraId="0462F7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（4）供应商需提供投标截止日前近一年内任意一个月的纳税证明或完税证明，依法免税的单位应提供相关证明材料；</w:t>
      </w:r>
    </w:p>
    <w:p w14:paraId="49CBE8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（5）供应商需提供投标截止日前近一年内任意一个月的社会保障资金缴存单据或社保机构开具的社会保险参保缴费情况证明，依法不需要缴纳社会保资金的单位应提供相关证明材料； </w:t>
      </w:r>
    </w:p>
    <w:p w14:paraId="58A1F6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（6）供应商需提供2024年度经审计的财务报告或其基本存款账户开户银行出具的资信证明及基本存款账户开户许可证(《基本存款账户信息》)；</w:t>
      </w:r>
    </w:p>
    <w:p w14:paraId="3B3366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（7）供应商需提供参加本次政府采购活动前三年内在经营活动中没有重大违法记录的书面声明函；</w:t>
      </w:r>
    </w:p>
    <w:p w14:paraId="36E52F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14:paraId="140391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（9）单位负责人为同一人或者存在控股、管理关系的不同供应商，不得参加同一合同项下的政府采购活动；</w:t>
      </w:r>
    </w:p>
    <w:p w14:paraId="12C7FF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（10）本项目不接受联合体投标。</w:t>
      </w:r>
    </w:p>
    <w:p w14:paraId="43A1B9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三、获取招标文件</w:t>
      </w:r>
    </w:p>
    <w:p w14:paraId="37D17A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时间：</w:t>
      </w:r>
      <w:r>
        <w:rPr>
          <w:rFonts w:hint="eastAsia" w:ascii="宋体" w:hAnsi="宋体" w:eastAsia="宋体" w:cs="宋体"/>
          <w:i w:val="0"/>
          <w:iCs w:val="0"/>
          <w:caps w:val="0"/>
          <w:color w:val="333333"/>
          <w:spacing w:val="0"/>
          <w:sz w:val="24"/>
          <w:szCs w:val="24"/>
          <w:shd w:val="clear" w:fill="FFFFFF"/>
          <w:vertAlign w:val="baseline"/>
        </w:rPr>
        <w:t>202</w:t>
      </w:r>
      <w:r>
        <w:rPr>
          <w:rFonts w:hint="eastAsia" w:ascii="宋体" w:hAnsi="宋体" w:eastAsia="宋体" w:cs="宋体"/>
          <w:i w:val="0"/>
          <w:iCs w:val="0"/>
          <w:caps w:val="0"/>
          <w:color w:val="333333"/>
          <w:spacing w:val="0"/>
          <w:sz w:val="24"/>
          <w:szCs w:val="24"/>
          <w:shd w:val="clear" w:fill="FFFFFF"/>
          <w:vertAlign w:val="baseline"/>
          <w:lang w:val="en-US" w:eastAsia="zh-CN"/>
        </w:rPr>
        <w:t>5年12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25</w:t>
      </w:r>
      <w:r>
        <w:rPr>
          <w:rFonts w:hint="eastAsia" w:ascii="宋体" w:hAnsi="宋体" w:eastAsia="宋体" w:cs="宋体"/>
          <w:i w:val="0"/>
          <w:iCs w:val="0"/>
          <w:caps w:val="0"/>
          <w:color w:val="333333"/>
          <w:spacing w:val="0"/>
          <w:sz w:val="24"/>
          <w:szCs w:val="24"/>
          <w:shd w:val="clear" w:fill="FFFFFF"/>
          <w:vertAlign w:val="baseline"/>
        </w:rPr>
        <w:t>日至202</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rPr>
        <w:t>年</w:t>
      </w:r>
      <w:r>
        <w:rPr>
          <w:rFonts w:hint="eastAsia" w:ascii="宋体" w:hAnsi="宋体" w:eastAsia="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31</w:t>
      </w:r>
      <w:r>
        <w:rPr>
          <w:rFonts w:hint="eastAsia" w:ascii="宋体" w:hAnsi="宋体" w:eastAsia="宋体" w:cs="宋体"/>
          <w:i w:val="0"/>
          <w:iCs w:val="0"/>
          <w:caps w:val="0"/>
          <w:color w:val="333333"/>
          <w:spacing w:val="0"/>
          <w:sz w:val="24"/>
          <w:szCs w:val="24"/>
          <w:shd w:val="clear" w:fill="FFFFFF"/>
          <w:vertAlign w:val="baseline"/>
        </w:rPr>
        <w:t>日，每天上午08:00:00至12:00:00，下午1</w:t>
      </w:r>
      <w:r>
        <w:rPr>
          <w:rFonts w:hint="eastAsia"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:00:00至18:00:00（北京时间）</w:t>
      </w:r>
    </w:p>
    <w:p w14:paraId="75D8F0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途径：全国公共资源交易中心平台（陕西省·延安市）平台</w:t>
      </w:r>
    </w:p>
    <w:p w14:paraId="14B52A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66FA1F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228D28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7CB460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w:t>
      </w:r>
      <w:r>
        <w:rPr>
          <w:rFonts w:hint="eastAsia" w:cs="宋体"/>
          <w:i w:val="0"/>
          <w:iCs w:val="0"/>
          <w:caps w:val="0"/>
          <w:color w:val="333333"/>
          <w:spacing w:val="0"/>
          <w:sz w:val="24"/>
          <w:szCs w:val="24"/>
          <w:shd w:val="clear" w:fill="FFFFFF"/>
          <w:vertAlign w:val="baseline"/>
          <w:lang w:val="en-US" w:eastAsia="zh-CN"/>
        </w:rPr>
        <w:t>6</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分</w:t>
      </w:r>
      <w:r>
        <w:rPr>
          <w:rFonts w:hint="eastAsia"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秒（北京时间）</w:t>
      </w:r>
    </w:p>
    <w:p w14:paraId="198BC9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提交投标文件地点：不见面开标，详见招标文件</w:t>
      </w:r>
    </w:p>
    <w:p w14:paraId="33228B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w:t>
      </w:r>
      <w:r>
        <w:rPr>
          <w:rFonts w:hint="eastAsia" w:ascii="宋体" w:hAnsi="宋体" w:eastAsia="宋体" w:cs="宋体"/>
          <w:color w:val="333333"/>
          <w:sz w:val="24"/>
          <w:szCs w:val="24"/>
          <w:highlight w:val="none"/>
          <w:shd w:val="clear" w:fill="FFFFFF"/>
        </w:rPr>
        <w:t>延安市新区为民服务中心7号楼二楼公共资源交易中心</w:t>
      </w:r>
      <w:r>
        <w:rPr>
          <w:rFonts w:hint="eastAsia" w:ascii="宋体" w:hAnsi="宋体" w:eastAsia="宋体" w:cs="宋体"/>
          <w:color w:val="auto"/>
          <w:sz w:val="24"/>
          <w:szCs w:val="24"/>
          <w:highlight w:val="none"/>
          <w:lang w:val="en-US" w:eastAsia="zh-CN"/>
        </w:rPr>
        <w:t>交易</w:t>
      </w: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厅</w:t>
      </w:r>
      <w:r>
        <w:rPr>
          <w:rFonts w:hint="eastAsia" w:ascii="宋体" w:hAnsi="宋体" w:eastAsia="宋体" w:cs="宋体"/>
          <w:i w:val="0"/>
          <w:iCs w:val="0"/>
          <w:caps w:val="0"/>
          <w:color w:val="333333"/>
          <w:spacing w:val="0"/>
          <w:sz w:val="24"/>
          <w:szCs w:val="24"/>
          <w:shd w:val="clear" w:fill="FFFFFF"/>
          <w:vertAlign w:val="baseline"/>
        </w:rPr>
        <w:t>（不见面开标）</w:t>
      </w:r>
    </w:p>
    <w:p w14:paraId="2D2EDF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五、公告期限</w:t>
      </w:r>
    </w:p>
    <w:p w14:paraId="4B82FA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659662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六、其他补充事宜</w:t>
      </w:r>
    </w:p>
    <w:p w14:paraId="6CCD18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6.1凡有意参与的投标人于报名期间使用CA锁在全国公共资源交易平台（陕西省·延安市）网上</w:t>
      </w:r>
      <w:r>
        <w:rPr>
          <w:rFonts w:hint="eastAsia" w:ascii="宋体" w:hAnsi="宋体" w:eastAsia="宋体" w:cs="宋体"/>
          <w:i w:val="0"/>
          <w:iCs w:val="0"/>
          <w:caps w:val="0"/>
          <w:color w:val="333333"/>
          <w:spacing w:val="0"/>
          <w:sz w:val="24"/>
          <w:szCs w:val="24"/>
          <w:shd w:val="clear" w:fill="FFFFFF"/>
          <w:vertAlign w:val="baseline"/>
          <w:lang w:eastAsia="zh-CN"/>
        </w:rPr>
        <w:t>进行确认</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eastAsia="zh-CN"/>
        </w:rPr>
        <w:t>确认</w:t>
      </w:r>
      <w:r>
        <w:rPr>
          <w:rFonts w:hint="eastAsia" w:ascii="宋体" w:hAnsi="宋体" w:eastAsia="宋体" w:cs="宋体"/>
          <w:i w:val="0"/>
          <w:iCs w:val="0"/>
          <w:caps w:val="0"/>
          <w:color w:val="333333"/>
          <w:spacing w:val="0"/>
          <w:sz w:val="24"/>
          <w:szCs w:val="24"/>
          <w:shd w:val="clear" w:fill="FFFFFF"/>
          <w:vertAlign w:val="baseline"/>
        </w:rPr>
        <w:t>成功后在《全国公共资源交易平台（陕西省·延安市）》免费下载</w:t>
      </w:r>
      <w:r>
        <w:rPr>
          <w:rFonts w:hint="eastAsia" w:ascii="宋体" w:hAnsi="宋体" w:eastAsia="宋体" w:cs="宋体"/>
          <w:i w:val="0"/>
          <w:iCs w:val="0"/>
          <w:caps w:val="0"/>
          <w:color w:val="333333"/>
          <w:spacing w:val="0"/>
          <w:sz w:val="24"/>
          <w:szCs w:val="24"/>
          <w:shd w:val="clear" w:fill="FFFFFF"/>
          <w:vertAlign w:val="baseline"/>
          <w:lang w:eastAsia="zh-CN"/>
        </w:rPr>
        <w:t>招标文件。</w:t>
      </w:r>
    </w:p>
    <w:p w14:paraId="45C59C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6.2开标时间：同投标文件递交截止时间（详见招标文件）。</w:t>
      </w:r>
    </w:p>
    <w:p w14:paraId="561E49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6.3本次招标公告</w:t>
      </w:r>
      <w:r>
        <w:rPr>
          <w:rFonts w:hint="eastAsia" w:ascii="宋体" w:hAnsi="宋体" w:eastAsia="宋体" w:cs="宋体"/>
          <w:i w:val="0"/>
          <w:iCs w:val="0"/>
          <w:caps w:val="0"/>
          <w:color w:val="333333"/>
          <w:spacing w:val="0"/>
          <w:sz w:val="24"/>
          <w:szCs w:val="24"/>
          <w:shd w:val="clear" w:fill="FFFFFF"/>
          <w:vertAlign w:val="baseline"/>
          <w:lang w:eastAsia="zh-CN"/>
        </w:rPr>
        <w:t>同时</w:t>
      </w:r>
      <w:r>
        <w:rPr>
          <w:rFonts w:hint="eastAsia" w:ascii="宋体" w:hAnsi="宋体" w:eastAsia="宋体" w:cs="宋体"/>
          <w:i w:val="0"/>
          <w:iCs w:val="0"/>
          <w:caps w:val="0"/>
          <w:color w:val="333333"/>
          <w:spacing w:val="0"/>
          <w:sz w:val="24"/>
          <w:szCs w:val="24"/>
          <w:shd w:val="clear" w:fill="FFFFFF"/>
          <w:vertAlign w:val="baseline"/>
        </w:rPr>
        <w:t>在《陕西省政府采购网》、《全国公共资源交易平台（陕西省·延安市）》媒介上发布。</w:t>
      </w:r>
    </w:p>
    <w:p w14:paraId="22C12E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注（1）请投标人按照陕西省财政厅关于政府采购供应商注册登记有关事项的通知中的要求，通过陕西省政府采购网注册登记加入陕西省政府采购供应商库。</w:t>
      </w:r>
    </w:p>
    <w:p w14:paraId="6E3D4F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本项目为网投项目，各供应商请自行在指定地点办理相关数字认证证书（CA锁），并在全国公共资源交易平台（陕西省）陕西省公共资源交易中心网站，服务指南模块中下载专区内下载《政府采购投标单位操作手册》等相关操作手册，按照操作手册完成相关投标、开标活动，其他技术问题可咨询相关网站服务热线或技术支持电话。</w:t>
      </w:r>
    </w:p>
    <w:p w14:paraId="610CBD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（3）本项目为不见面开标项目，在指定时间未在网上进行开标的，造成供应商不能正常进行投标响应的，责任自负。</w:t>
      </w:r>
    </w:p>
    <w:p w14:paraId="004FC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14C104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1066EF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i w:val="0"/>
          <w:iCs w:val="0"/>
          <w:caps w:val="0"/>
          <w:color w:val="333333"/>
          <w:spacing w:val="0"/>
          <w:sz w:val="24"/>
          <w:szCs w:val="24"/>
          <w:shd w:val="clear" w:fill="FFFFFF"/>
          <w:vertAlign w:val="baseline"/>
          <w:lang w:val="en-US" w:eastAsia="zh-CN"/>
        </w:rPr>
        <w:t>吴起县农业农村局</w:t>
      </w:r>
    </w:p>
    <w:p w14:paraId="267005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地址：陕西省延安市吴起县农林水牧综合大楼</w:t>
      </w:r>
    </w:p>
    <w:p w14:paraId="5218E7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color w:val="auto"/>
          <w:sz w:val="24"/>
          <w:szCs w:val="24"/>
          <w:lang w:val="en-US" w:eastAsia="zh-CN"/>
        </w:rPr>
        <w:t>13369265024</w:t>
      </w:r>
    </w:p>
    <w:p w14:paraId="51C841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7D1642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名称：陕西屿航欣业项目管理有限公司</w:t>
      </w:r>
    </w:p>
    <w:p w14:paraId="55D294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地址：陕西省西安市高新区丈八北路鸿基新城14幢1单元1层10104号</w:t>
      </w:r>
    </w:p>
    <w:p w14:paraId="739865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联系方式：18710792701</w:t>
      </w:r>
    </w:p>
    <w:p w14:paraId="3AAADF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613780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项目联系人：赵旭</w:t>
      </w:r>
    </w:p>
    <w:p w14:paraId="2F190F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电话：18710792701</w:t>
      </w:r>
    </w:p>
    <w:p w14:paraId="1EEE6BC8">
      <w:pPr>
        <w:shd w:val="clear"/>
        <w:spacing w:line="240" w:lineRule="auto"/>
        <w:rPr>
          <w:rFonts w:hint="eastAsia" w:ascii="宋体" w:hAnsi="宋体" w:eastAsia="宋体" w:cs="宋体"/>
        </w:rPr>
      </w:pPr>
      <w:bookmarkStart w:id="0" w:name="_GoBack"/>
      <w:bookmarkEnd w:id="0"/>
    </w:p>
    <w:sectPr>
      <w:pgSz w:w="11906" w:h="16838"/>
      <w:pgMar w:top="1860" w:right="1973" w:bottom="1837" w:left="19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TlhZDk0NGQyMTYzYTcwZTVlYjZjNTZmMTE5MTAifQ=="/>
  </w:docVars>
  <w:rsids>
    <w:rsidRoot w:val="00000000"/>
    <w:rsid w:val="022D6F30"/>
    <w:rsid w:val="030D470B"/>
    <w:rsid w:val="03D5559C"/>
    <w:rsid w:val="04AF6D40"/>
    <w:rsid w:val="08C32C3C"/>
    <w:rsid w:val="0CE62D24"/>
    <w:rsid w:val="0FFE7B57"/>
    <w:rsid w:val="10173A10"/>
    <w:rsid w:val="112F5A11"/>
    <w:rsid w:val="11401FD9"/>
    <w:rsid w:val="17405677"/>
    <w:rsid w:val="1D28626C"/>
    <w:rsid w:val="1DE026A3"/>
    <w:rsid w:val="1F0930A4"/>
    <w:rsid w:val="21590EA2"/>
    <w:rsid w:val="2CF021D7"/>
    <w:rsid w:val="374E46CA"/>
    <w:rsid w:val="389E760E"/>
    <w:rsid w:val="3AA060D4"/>
    <w:rsid w:val="3F715DB3"/>
    <w:rsid w:val="3F952579"/>
    <w:rsid w:val="437144A1"/>
    <w:rsid w:val="437B06A7"/>
    <w:rsid w:val="4CB46925"/>
    <w:rsid w:val="4CFB4554"/>
    <w:rsid w:val="50566671"/>
    <w:rsid w:val="5079640B"/>
    <w:rsid w:val="508B79B6"/>
    <w:rsid w:val="53CC3848"/>
    <w:rsid w:val="56D976B4"/>
    <w:rsid w:val="57035747"/>
    <w:rsid w:val="65C3711B"/>
    <w:rsid w:val="65D93A93"/>
    <w:rsid w:val="746E7378"/>
    <w:rsid w:val="763A5FB5"/>
    <w:rsid w:val="7C156B9F"/>
    <w:rsid w:val="7DB5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2396</Words>
  <Characters>2642</Characters>
  <Lines>0</Lines>
  <Paragraphs>0</Paragraphs>
  <TotalTime>8</TotalTime>
  <ScaleCrop>false</ScaleCrop>
  <LinksUpToDate>false</LinksUpToDate>
  <CharactersWithSpaces>2650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2024-09-25T07:35:00Z</dcterms:created>
  <dc:creator>Administrator</dc:creator>
  <cp:lastModifiedBy>NTKO</cp:lastModifiedBy>
  <dcterms:modified xsi:type="dcterms:W3CDTF">2025-12-24T03:43:31Z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39E723FEA5344654B7F7272A72F5CCF6_12</vt:lpwstr>
  </property>
  <property fmtid="{D5CDD505-2E9C-101B-9397-08002B2CF9AE}" pid="4" name="KSOTemplateDocerSaveRecord">
    <vt:lpwstr>eyJoZGlkIjoiYWExY2Q0MGJmMjQ4YTUxMTM2Yjg2YzUwZTlhZGMxNGQiLCJ1c2VySWQiOiIyMzM0NDkxNTMifQ==</vt:lpwstr>
  </property>
</Properties>
</file>