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8574">
      <w:pPr>
        <w:spacing w:before="124" w:line="213" w:lineRule="auto"/>
        <w:ind w:firstLine="2935"/>
        <w:outlineLvl w:val="0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spacing w:val="11"/>
          <w:sz w:val="29"/>
          <w:szCs w:val="29"/>
        </w:rPr>
        <w:t>需求框架（货物</w:t>
      </w:r>
      <w:r>
        <w:rPr>
          <w:rFonts w:ascii="微软雅黑" w:hAnsi="微软雅黑" w:eastAsia="微软雅黑" w:cs="微软雅黑"/>
          <w:spacing w:val="10"/>
          <w:sz w:val="29"/>
          <w:szCs w:val="29"/>
        </w:rPr>
        <w:t>类</w:t>
      </w:r>
      <w:r>
        <w:rPr>
          <w:rFonts w:ascii="微软雅黑" w:hAnsi="微软雅黑" w:eastAsia="微软雅黑" w:cs="微软雅黑"/>
          <w:spacing w:val="12"/>
          <w:sz w:val="29"/>
          <w:szCs w:val="29"/>
        </w:rPr>
        <w:t>）</w:t>
      </w:r>
    </w:p>
    <w:p w14:paraId="18D90CA0">
      <w:pPr>
        <w:spacing w:before="94" w:line="214" w:lineRule="auto"/>
        <w:ind w:firstLine="446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一、项目概况</w:t>
      </w:r>
    </w:p>
    <w:tbl>
      <w:tblPr>
        <w:tblStyle w:val="11"/>
        <w:tblW w:w="8134" w:type="dxa"/>
        <w:tblInd w:w="428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4"/>
      </w:tblGrid>
      <w:tr w14:paraId="20081FF3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34" w:type="dxa"/>
            <w:tcBorders>
              <w:bottom w:val="single" w:color="000000" w:sz="2" w:space="0"/>
            </w:tcBorders>
          </w:tcPr>
          <w:p w14:paraId="58DD3387">
            <w:pPr>
              <w:spacing w:before="135" w:line="305" w:lineRule="auto"/>
              <w:ind w:left="204" w:leftChars="97" w:right="28" w:firstLine="404" w:firstLineChars="191"/>
              <w:jc w:val="left"/>
              <w:rPr>
                <w:rFonts w:hint="default" w:ascii="宋体" w:hAnsi="宋体" w:eastAsia="宋体" w:cs="宋体"/>
                <w:spacing w:val="1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19"/>
                <w:szCs w:val="19"/>
                <w:lang w:val="en-US" w:eastAsia="zh-CN"/>
              </w:rPr>
              <w:t>西安市未央区中医医院2025年第一批医疗设备采购，详见竞争性磋商文件。</w:t>
            </w:r>
          </w:p>
          <w:p w14:paraId="3E440B33">
            <w:pPr>
              <w:spacing w:before="263" w:line="217" w:lineRule="auto"/>
              <w:ind w:firstLine="17"/>
              <w:outlineLvl w:val="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二</w:t>
            </w: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采购内容（包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括采购品目</w:t>
            </w: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规格和数量</w:t>
            </w: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>）</w:t>
            </w:r>
          </w:p>
        </w:tc>
      </w:tr>
    </w:tbl>
    <w:p w14:paraId="494D6BE7">
      <w:pPr>
        <w:pStyle w:val="2"/>
        <w:spacing w:line="360" w:lineRule="auto"/>
        <w:ind w:left="0" w:leftChars="0" w:right="0" w:rightChars="0" w:firstLine="0" w:firstLineChars="0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冲击波治疗仪技术参数</w:t>
      </w:r>
    </w:p>
    <w:p w14:paraId="525F75AE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1、输入功率：≤500VA；</w:t>
      </w:r>
    </w:p>
    <w:p w14:paraId="324C18C0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2、柜式结构，双通道，≥2个冲击手柄；</w:t>
      </w:r>
    </w:p>
    <w:p w14:paraId="28CD1785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3、触摸显示屏；</w:t>
      </w:r>
    </w:p>
    <w:p w14:paraId="25DA98F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4、具有选择通道功能；</w:t>
      </w:r>
    </w:p>
    <w:p w14:paraId="346D6623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5、工作压力：</w:t>
      </w:r>
    </w:p>
    <w:p w14:paraId="43A5510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(1)1～5.0Bar可调，步进为0.1Bar；</w:t>
      </w:r>
    </w:p>
    <w:p w14:paraId="76FD60C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(2)工作压力误差±10%；</w:t>
      </w:r>
    </w:p>
    <w:p w14:paraId="6C815902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(3)空压机最大输出压力：≤最大工作压力的 1.5 倍；</w:t>
      </w:r>
    </w:p>
    <w:p w14:paraId="41C8E0DE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6、压力波能量稳定性：±20%；</w:t>
      </w:r>
    </w:p>
    <w:p w14:paraId="642FFE2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7、▲冲击探头能量密度≥5mJ/mm2；</w:t>
      </w:r>
    </w:p>
    <w:p w14:paraId="6BDCFFF2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8、▲治疗头的最大穿透深度30mm，误差不应超出±20%；</w:t>
      </w:r>
    </w:p>
    <w:p w14:paraId="7854B5B5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9、输出压力波的脉宽为300us，误差不超过±10%；</w:t>
      </w:r>
    </w:p>
    <w:p w14:paraId="451D273A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10、冲击探头及子弹体的使用寿命为≥200 万次；</w:t>
      </w:r>
    </w:p>
    <w:p w14:paraId="7BB5A066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11、冲击探头具有准直型和发散式两种治疗探头，标配≥6种治疗探头；</w:t>
      </w:r>
    </w:p>
    <w:p w14:paraId="0AFA0A43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(1)准直式治疗探头规格：6mm、9mm、15mm等；</w:t>
      </w:r>
    </w:p>
    <w:p w14:paraId="4C4E3235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(2)发散式治疗探头规格：15mm、20mm、25mm等；</w:t>
      </w:r>
    </w:p>
    <w:p w14:paraId="7989B77C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12、工作频率：冲击探头碰撞频率：1～25Hz可调，步长0.5Hz；</w:t>
      </w:r>
    </w:p>
    <w:p w14:paraId="4203925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13、内置≥200种全身各部位的治疗处方；</w:t>
      </w:r>
    </w:p>
    <w:p w14:paraId="54DC98EE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14、具有搜索、编辑、新增、删除、加载自定义处方的功能；</w:t>
      </w:r>
    </w:p>
    <w:p w14:paraId="67B7ABFD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15、▲内置≥4种疼痛评估评价系统：动态VAS、静态VAS、睡眠VAS、面部表情测量等，会自动弹出治疗前后疼痛评估界面；</w:t>
      </w:r>
    </w:p>
    <w:p w14:paraId="3653655A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16、冲击次数≥2000次，冲击强度≥2.0Bar，冲击频率≥8Hz；</w:t>
      </w:r>
    </w:p>
    <w:p w14:paraId="0AC957FA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17、治疗计数范围：1～9999次可调，1～10次时，步长为1次；10～100次时，步长为10次；100～9900次时，步长为100次；9900～9999次时，步长为99次；</w:t>
      </w:r>
    </w:p>
    <w:p w14:paraId="4FD8DE1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18、探头外表面应有良好的耐腐蚀性能；</w:t>
      </w:r>
    </w:p>
    <w:p w14:paraId="5DB2808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19、具有气压不足、次数超限的提示功能；</w:t>
      </w:r>
    </w:p>
    <w:p w14:paraId="733F7145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20、治疗仪手柄具有自动识别、脱落检测、按键启停的功能；</w:t>
      </w:r>
    </w:p>
    <w:p w14:paraId="6C059DC8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21、具有阶梯压力设置功能，压力从设置值的X%逐渐递增到设置值。可在50%~90%之间设置，步进为10%；</w:t>
      </w:r>
    </w:p>
    <w:p w14:paraId="29A5600D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22、具有阶梯频率设置功能，频率从设置值的X%逐渐递增到设置值。可在50%~90%之间设置，步进为10%；</w:t>
      </w:r>
    </w:p>
    <w:p w14:paraId="59E5D0C1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23、具有过压安全装置；</w:t>
      </w:r>
    </w:p>
    <w:p w14:paraId="43712FD6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24、▲空气压缩机具有压力释放装置；</w:t>
      </w:r>
    </w:p>
    <w:p w14:paraId="5864E2D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25、患者数据库管理，可存储患者病例信息；</w:t>
      </w:r>
    </w:p>
    <w:p w14:paraId="03A84B9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26、工作噪声≤70dB；</w:t>
      </w:r>
    </w:p>
    <w:p w14:paraId="6506F9A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（肩肘关节型）关节康复器技术参数</w:t>
      </w:r>
    </w:p>
    <w:p w14:paraId="773A7F95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1、功率：80VA±4VA；</w:t>
      </w:r>
    </w:p>
    <w:p w14:paraId="649526C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2、▲角度范围：肩、肘关节活动范围0～130°；</w:t>
      </w:r>
    </w:p>
    <w:p w14:paraId="4BFBB414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3、最大角速度：≤8°/s；</w:t>
      </w:r>
    </w:p>
    <w:p w14:paraId="53514FB0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4、角速度：角速度分1至9档可调，步长为1档，连续可调；</w:t>
      </w:r>
    </w:p>
    <w:p w14:paraId="61B6DB0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5、最大承重载荷：≥80N；</w:t>
      </w:r>
    </w:p>
    <w:p w14:paraId="2B680A56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6、▲痉挛保护≥三级可调：分别为120N、90N、60N等，误差范围为±20%；</w:t>
      </w:r>
    </w:p>
    <w:p w14:paraId="6216E45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7、具有痉挛保护功能；</w:t>
      </w:r>
    </w:p>
    <w:p w14:paraId="0626F6FC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8、痉挛保护在≤3s内被激活，痉挛保护激活时有声音提示信号；</w:t>
      </w:r>
    </w:p>
    <w:p w14:paraId="047142E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9、治疗时间：1～240min，步长为1min，连续可调，误差±10%；</w:t>
      </w:r>
    </w:p>
    <w:p w14:paraId="40084530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10、仪器组成：主机（含控制部分）、关节固定机构、支撑机构、调节杆、手持操作器、支架等组成；</w:t>
      </w:r>
    </w:p>
    <w:p w14:paraId="35D506A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11、手持操作器具有伸展、启动/暂停功能；</w:t>
      </w:r>
    </w:p>
    <w:p w14:paraId="70DC4C2B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12、配备防脱装置；</w:t>
      </w:r>
    </w:p>
    <w:p w14:paraId="00AAEE7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13、调节杆1的调节范围0～150mm，调节杆2的调节范围0～120mm，误差±10%；</w:t>
      </w:r>
    </w:p>
    <w:p w14:paraId="31EC333B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14、支架可调范围为：0～490mm，误差±10%；</w:t>
      </w:r>
    </w:p>
    <w:p w14:paraId="32311480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15、设备具有校准复位功能；</w:t>
      </w:r>
    </w:p>
    <w:p w14:paraId="0FADD7D6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16、具有手动急停保护功能；</w:t>
      </w:r>
    </w:p>
    <w:p w14:paraId="63D03AD1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17、启动及结束时具有提示音；</w:t>
      </w:r>
    </w:p>
    <w:p w14:paraId="5EBB4E84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18、控制模式：正常、速度、角度等；</w:t>
      </w:r>
    </w:p>
    <w:p w14:paraId="36987A9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19、断电时可自动保存当前参数，包括断电时的伸展角度、屈曲角度、运行角度、运行速度、控制力矩、控制模式等；</w:t>
      </w:r>
    </w:p>
    <w:p w14:paraId="563D990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20、设备角度范围可调节，调节步长为1°，连续可调；</w:t>
      </w:r>
    </w:p>
    <w:p w14:paraId="47394CEE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21、具有运行角度实时显示功能；</w:t>
      </w:r>
    </w:p>
    <w:p w14:paraId="50740C40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22、电源中断及恢复通断后，固定肢体的支架保持在停止时的状态；</w:t>
      </w:r>
    </w:p>
    <w:p w14:paraId="2E4A9BA4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23、连续工作时间：≥4小时；</w:t>
      </w:r>
    </w:p>
    <w:p w14:paraId="40977A92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14、工作噪音：≤60dB；</w:t>
      </w:r>
    </w:p>
    <w:p w14:paraId="11A04984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（下肢关节型）关节康复器技术参数</w:t>
      </w:r>
    </w:p>
    <w:p w14:paraId="18847363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1、功率：80VA±4VA；</w:t>
      </w:r>
    </w:p>
    <w:p w14:paraId="474A805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2、角度范围：膝关节屈曲动作角度0～130°；髋关节屈曲动作角度0～70°；踝关节屈曲动作角度为0～60°；内外翻动作角度为-27.5°～27.5°；</w:t>
      </w:r>
    </w:p>
    <w:p w14:paraId="582E4B32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3、最大角速度：≤1.5°/s；</w:t>
      </w:r>
    </w:p>
    <w:p w14:paraId="41A92F3C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4、角速度：角速度分1至9档可调，步长为1档，连续可调；</w:t>
      </w:r>
    </w:p>
    <w:p w14:paraId="41853E84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5、最大承重载荷：≥200N；</w:t>
      </w:r>
    </w:p>
    <w:p w14:paraId="0C4F26C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6、▲痉挛保护≥三级可调：分别为120N、90N、60N等，误差范围为±20%；</w:t>
      </w:r>
    </w:p>
    <w:p w14:paraId="14CD680A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7、▲痉挛保护在≤3s内被激活，痉挛保护激活时有声音提示信号；</w:t>
      </w:r>
    </w:p>
    <w:p w14:paraId="053D6356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8、治疗时间：1～240min，步长为1min，连续可调，误差±10%；</w:t>
      </w:r>
    </w:p>
    <w:p w14:paraId="006FA3CA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9、仪器组成：主机（含控制部分）、关节固定机构、支撑机构、调节杆、手持操作器等组成；</w:t>
      </w:r>
    </w:p>
    <w:p w14:paraId="1E20427E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10、手持操作器具有伸展、启动/暂停功能；</w:t>
      </w:r>
    </w:p>
    <w:p w14:paraId="65FCF831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11、配备防脱装置；</w:t>
      </w:r>
    </w:p>
    <w:p w14:paraId="4B497C25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12、调节杆1的调节范围0～100mm，调节杆2的调节范围为0～100mm，误差±10%；</w:t>
      </w:r>
    </w:p>
    <w:p w14:paraId="592A7333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13、具有手动急停保护功能；</w:t>
      </w:r>
    </w:p>
    <w:p w14:paraId="31924418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14、启动及结束时具有提示音；</w:t>
      </w:r>
    </w:p>
    <w:p w14:paraId="0236FF2D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15、控制模式：正常、速度、角度等；</w:t>
      </w:r>
    </w:p>
    <w:p w14:paraId="224D6F68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16、断电时可自动保存当前参数，包括断电时的伸展角度、屈曲角度、运行角度、运行速度、控制力矩、控制模式等；</w:t>
      </w:r>
    </w:p>
    <w:p w14:paraId="29849CB5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17、设备角度范围可调节，调节步长为1°，连续可调；</w:t>
      </w:r>
    </w:p>
    <w:p w14:paraId="65A5A1A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18、具有运行角度实时显示功能；</w:t>
      </w:r>
    </w:p>
    <w:p w14:paraId="10FA608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19、电源中断及恢复通断后，固定肢体的支架保持在停止时的状态；</w:t>
      </w:r>
    </w:p>
    <w:p w14:paraId="32EF71C8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20、连续工作时间：≥4小时；</w:t>
      </w:r>
    </w:p>
    <w:p w14:paraId="1669A27C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21、工作噪音：≤60dB；</w:t>
      </w:r>
    </w:p>
    <w:p w14:paraId="4AB55D8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恒温蜡疗仪技术参数</w:t>
      </w:r>
    </w:p>
    <w:p w14:paraId="7B2CF43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1、输入功率：3500VA±30VA；</w:t>
      </w:r>
    </w:p>
    <w:p w14:paraId="5474D7D1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2、柜式结构，融蜡箱容积≥65L，饼箱容积≥80L*2；</w:t>
      </w:r>
    </w:p>
    <w:p w14:paraId="13B3BC7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3、▲饼箱：饼箱可一次性储存≥12盘蜡，可分成2个饼箱4区，每区均可独立控制，单独控温；</w:t>
      </w:r>
    </w:p>
    <w:p w14:paraId="6CD8465E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4、显示方式：≥10英寸彩色液晶触摸显示屏，可实时显示仪器工作状态；</w:t>
      </w:r>
    </w:p>
    <w:p w14:paraId="4343B443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5、融蜡箱功能：</w:t>
      </w:r>
    </w:p>
    <w:p w14:paraId="1A92A021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(1)温控范围：60℃～80℃可调，步长1℃，温控精度：±3℃；</w:t>
      </w:r>
    </w:p>
    <w:p w14:paraId="618F8ED4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(2)蜡箱融蜡时间：≤4小时；</w:t>
      </w:r>
    </w:p>
    <w:p w14:paraId="32F628F6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6、饼箱功能：</w:t>
      </w:r>
    </w:p>
    <w:p w14:paraId="7C3054E6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(1)温度：45℃～65℃可调，步长1℃，误差±3℃；</w:t>
      </w:r>
    </w:p>
    <w:p w14:paraId="026DC8C0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(2)饼箱温度均衡性：≤5℃；</w:t>
      </w:r>
    </w:p>
    <w:p w14:paraId="798A0DDB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(3)饼箱快速制饼时间：≤6小时；</w:t>
      </w:r>
    </w:p>
    <w:p w14:paraId="23A46525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7、蜡饼厚度：薄蜡饼（10mm）、标准蜡饼(15mm)、厚蜡饼(19mm)等，误差：±20%；</w:t>
      </w:r>
    </w:p>
    <w:p w14:paraId="5532BC4D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8、蜡盘尺寸：L480mm*W300mm*H30mm，误差±5%；</w:t>
      </w:r>
    </w:p>
    <w:p w14:paraId="69AD81F0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9、预约制饼功能：可选择预约天数并设置开始、结束时间，包括预约蜡箱制饼和饼箱制饼；</w:t>
      </w:r>
    </w:p>
    <w:p w14:paraId="23ADBA7C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(1)蜡箱制饼包括：蜡区选择功能、单个蜡区蜡饼厚度设置功能、蜡液温度设置功能、设备状态和液位状态显示功能等；</w:t>
      </w:r>
    </w:p>
    <w:p w14:paraId="063F6F4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(2)饼箱制饼包括：饼箱选择功能、单个饼箱温度设置功能、设备状态和液位状态显示功能等；</w:t>
      </w:r>
    </w:p>
    <w:p w14:paraId="4B2506C8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10、快速制饼功能，包括快速蜡箱制饼、快速饼箱制饼等；</w:t>
      </w:r>
    </w:p>
    <w:p w14:paraId="472DBF7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(1)蜡箱制饼包括：蜡箱一键融蜡功能、蜡液温度设置功能、设备状态和液位状态显示功能、蜡区选择功能、单个蜡区蜡饼厚度设置功能等；</w:t>
      </w:r>
    </w:p>
    <w:p w14:paraId="501EBCB8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(2)饼箱制饼包括：单个饼箱一键恒温功能、单个饼箱温度设置功能、设备状态和液位状态显示功能、饼箱选择功能等；</w:t>
      </w:r>
    </w:p>
    <w:p w14:paraId="4CF262D3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11、一键恒温功能：启动后，饼箱开始加热，达到当前设定温度后进行保温，温度稳定后，误差±3℃；</w:t>
      </w:r>
    </w:p>
    <w:p w14:paraId="5C56893A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12、具有饼箱照明功能；</w:t>
      </w:r>
    </w:p>
    <w:p w14:paraId="0977D84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13、具有石蜡清洁功能；</w:t>
      </w:r>
    </w:p>
    <w:p w14:paraId="1CEA8870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14、具有超温保护功能；</w:t>
      </w:r>
    </w:p>
    <w:p w14:paraId="6179469F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15、具有低液位提示功能；</w:t>
      </w:r>
    </w:p>
    <w:p w14:paraId="0527EFAD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16、具有自动休眠功能；</w:t>
      </w:r>
    </w:p>
    <w:p w14:paraId="796E51B6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17、具有开机自检功能；</w:t>
      </w:r>
    </w:p>
    <w:p w14:paraId="358274F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18、具有断电时可自动保存当前运行数据功能；</w:t>
      </w:r>
    </w:p>
    <w:p w14:paraId="554AB309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19、具有过载、短路、漏电保护功能。</w:t>
      </w:r>
    </w:p>
    <w:p w14:paraId="3AA9D647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20、工作噪音≤65dB(A)；</w:t>
      </w:r>
    </w:p>
    <w:p w14:paraId="70958D9C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21、具有定时功能；</w:t>
      </w:r>
    </w:p>
    <w:p w14:paraId="12D5BC82">
      <w:pPr>
        <w:spacing w:before="95" w:line="360" w:lineRule="auto"/>
        <w:ind w:firstLine="57"/>
        <w:outlineLvl w:val="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22、设备尺寸：L1250mm*W630mm*H1000mm，误差±10%。</w:t>
      </w:r>
    </w:p>
    <w:p w14:paraId="4C99D0CB">
      <w:pPr>
        <w:spacing w:before="95" w:line="360" w:lineRule="auto"/>
        <w:ind w:firstLine="57"/>
        <w:outlineLvl w:val="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0"/>
          <w:sz w:val="29"/>
          <w:szCs w:val="29"/>
        </w:rPr>
        <w:t>三</w:t>
      </w:r>
      <w:r>
        <w:rPr>
          <w:rFonts w:ascii="宋体" w:hAnsi="宋体" w:eastAsia="宋体" w:cs="宋体"/>
          <w:spacing w:val="12"/>
          <w:sz w:val="29"/>
          <w:szCs w:val="29"/>
        </w:rPr>
        <w:t>、</w:t>
      </w:r>
      <w:r>
        <w:rPr>
          <w:rFonts w:ascii="宋体" w:hAnsi="宋体" w:eastAsia="宋体" w:cs="宋体"/>
          <w:spacing w:val="10"/>
          <w:sz w:val="29"/>
          <w:szCs w:val="29"/>
        </w:rPr>
        <w:t>技术要求（包括对产品的认证</w:t>
      </w:r>
      <w:r>
        <w:rPr>
          <w:rFonts w:ascii="宋体" w:hAnsi="宋体" w:eastAsia="宋体" w:cs="宋体"/>
          <w:spacing w:val="11"/>
          <w:sz w:val="29"/>
          <w:szCs w:val="29"/>
        </w:rPr>
        <w:t>、</w:t>
      </w:r>
      <w:r>
        <w:rPr>
          <w:rFonts w:ascii="宋体" w:hAnsi="宋体" w:eastAsia="宋体" w:cs="宋体"/>
          <w:spacing w:val="10"/>
          <w:sz w:val="29"/>
          <w:szCs w:val="29"/>
        </w:rPr>
        <w:t>检验报告等</w:t>
      </w:r>
      <w:r>
        <w:rPr>
          <w:rFonts w:ascii="宋体" w:hAnsi="宋体" w:eastAsia="宋体" w:cs="宋体"/>
          <w:spacing w:val="11"/>
          <w:sz w:val="29"/>
          <w:szCs w:val="29"/>
        </w:rPr>
        <w:t>）</w:t>
      </w:r>
    </w:p>
    <w:p w14:paraId="6969C5CC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满足采购人使用需求，拟提供产品必须符合国家或行业相关标准</w:t>
      </w:r>
    </w:p>
    <w:p w14:paraId="0AC48C6F">
      <w:pPr>
        <w:spacing w:before="94" w:line="360" w:lineRule="auto"/>
        <w:ind w:firstLine="40"/>
        <w:outlineLvl w:val="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"/>
          <w:sz w:val="29"/>
          <w:szCs w:val="29"/>
        </w:rPr>
        <w:t>四</w:t>
      </w:r>
      <w:r>
        <w:rPr>
          <w:rFonts w:ascii="宋体" w:hAnsi="宋体" w:eastAsia="宋体" w:cs="宋体"/>
          <w:spacing w:val="5"/>
          <w:sz w:val="29"/>
          <w:szCs w:val="29"/>
        </w:rPr>
        <w:t>、</w:t>
      </w:r>
      <w:r>
        <w:rPr>
          <w:rFonts w:ascii="宋体" w:hAnsi="宋体" w:eastAsia="宋体" w:cs="宋体"/>
          <w:spacing w:val="4"/>
          <w:sz w:val="29"/>
          <w:szCs w:val="29"/>
        </w:rPr>
        <w:t>服务要求</w:t>
      </w:r>
    </w:p>
    <w:tbl>
      <w:tblPr>
        <w:tblStyle w:val="11"/>
        <w:tblW w:w="8316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6"/>
      </w:tblGrid>
      <w:tr w14:paraId="2A22BDC8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tcBorders>
              <w:top w:val="single" w:color="000000" w:sz="2" w:space="0"/>
            </w:tcBorders>
          </w:tcPr>
          <w:p w14:paraId="4DE4FB14">
            <w:pPr>
              <w:spacing w:before="144" w:line="360" w:lineRule="auto"/>
              <w:ind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按照采购人要求对产品进行配送安装调试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。</w:t>
            </w:r>
          </w:p>
        </w:tc>
      </w:tr>
      <w:tr w14:paraId="127D293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16" w:type="dxa"/>
            <w:tcBorders>
              <w:bottom w:val="single" w:color="000000" w:sz="2" w:space="0"/>
            </w:tcBorders>
          </w:tcPr>
          <w:p w14:paraId="2E947331">
            <w:pPr>
              <w:spacing w:before="187" w:line="360" w:lineRule="auto"/>
              <w:ind w:firstLine="17"/>
              <w:outlineLvl w:val="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五</w:t>
            </w: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商务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要求</w:t>
            </w:r>
          </w:p>
        </w:tc>
      </w:tr>
      <w:tr w14:paraId="30EDC53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316" w:type="dxa"/>
            <w:tcBorders>
              <w:bottom w:val="single" w:color="000000" w:sz="2" w:space="0"/>
            </w:tcBorders>
          </w:tcPr>
          <w:p w14:paraId="01B681A9">
            <w:pPr>
              <w:spacing w:before="191" w:line="360" w:lineRule="auto"/>
              <w:ind w:firstLine="14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1、交货期：签订合同后，7天内送货，完成、安装、调试、培训等工作后60天内完成验收工作（包含组织专家验收）。</w:t>
            </w:r>
            <w:bookmarkStart w:id="0" w:name="_GoBack"/>
            <w:bookmarkEnd w:id="0"/>
          </w:p>
          <w:p w14:paraId="0F0A7E60">
            <w:pPr>
              <w:spacing w:before="191" w:line="360" w:lineRule="auto"/>
              <w:ind w:firstLine="14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2、质保期：3年</w:t>
            </w:r>
          </w:p>
          <w:p w14:paraId="1F5B4398">
            <w:pPr>
              <w:spacing w:before="191" w:line="360" w:lineRule="auto"/>
              <w:ind w:firstLine="14"/>
              <w:outlineLvl w:val="1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款项结算：产品安装调试完成并验收合格后，由甲方申请财政专项资金支付，待资金落实后30天内完成支付。</w:t>
            </w:r>
          </w:p>
          <w:p w14:paraId="26007163">
            <w:pPr>
              <w:spacing w:before="191" w:line="360" w:lineRule="auto"/>
              <w:ind w:firstLine="14"/>
              <w:outlineLvl w:val="1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六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>其他</w:t>
            </w:r>
          </w:p>
          <w:p w14:paraId="11D71AE5">
            <w:pPr>
              <w:spacing w:before="191" w:line="360" w:lineRule="auto"/>
              <w:ind w:firstLine="14"/>
              <w:outlineLvl w:val="1"/>
              <w:rPr>
                <w:rFonts w:ascii="宋体" w:hAnsi="宋体" w:eastAsia="宋体" w:cs="宋体"/>
                <w:spacing w:val="6"/>
                <w:sz w:val="29"/>
                <w:szCs w:val="29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 w14:paraId="30EE886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YzU0YTA2NjQyMWMyZGZkODFiNDYyNjUxZGIzZmMifQ=="/>
  </w:docVars>
  <w:rsids>
    <w:rsidRoot w:val="069F21A7"/>
    <w:rsid w:val="069F21A7"/>
    <w:rsid w:val="0DFD66B2"/>
    <w:rsid w:val="16300397"/>
    <w:rsid w:val="216938C5"/>
    <w:rsid w:val="29E2018D"/>
    <w:rsid w:val="3109265E"/>
    <w:rsid w:val="365517BB"/>
    <w:rsid w:val="51481CCA"/>
    <w:rsid w:val="563C770E"/>
    <w:rsid w:val="583C4C7F"/>
    <w:rsid w:val="729A7EB3"/>
    <w:rsid w:val="788B5A9C"/>
    <w:rsid w:val="7A35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</w:style>
  <w:style w:type="paragraph" w:styleId="3">
    <w:name w:val="Body Text First Indent 2"/>
    <w:basedOn w:val="4"/>
    <w:next w:val="2"/>
    <w:qFormat/>
    <w:uiPriority w:val="0"/>
    <w:pPr>
      <w:ind w:firstLine="420"/>
    </w:p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sz w:val="20"/>
    </w:rPr>
  </w:style>
  <w:style w:type="paragraph" w:styleId="5">
    <w:name w:val="Body Text"/>
    <w:basedOn w:val="1"/>
    <w:next w:val="1"/>
    <w:qFormat/>
    <w:uiPriority w:val="99"/>
    <w:rPr>
      <w:sz w:val="20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7">
    <w:name w:val="Body Text First Indent"/>
    <w:basedOn w:val="5"/>
    <w:next w:val="3"/>
    <w:qFormat/>
    <w:uiPriority w:val="0"/>
    <w:pPr>
      <w:spacing w:line="300" w:lineRule="auto"/>
      <w:ind w:firstLine="602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31"/>
    <w:basedOn w:val="10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10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5339</Words>
  <Characters>5996</Characters>
  <Lines>0</Lines>
  <Paragraphs>0</Paragraphs>
  <TotalTime>0</TotalTime>
  <ScaleCrop>false</ScaleCrop>
  <LinksUpToDate>false</LinksUpToDate>
  <CharactersWithSpaces>6016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2023-03-24T01:37:00Z</dcterms:created>
  <dc:creator>李江宁</dc:creator>
  <cp:lastModifiedBy>Y</cp:lastModifiedBy>
  <dcterms:modified xsi:type="dcterms:W3CDTF">2025-12-24T07:04:05Z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370D65FA48064C618BB32F64ACCC48E9_11</vt:lpwstr>
  </property>
  <property fmtid="{D5CDD505-2E9C-101B-9397-08002B2CF9AE}" pid="4" name="KSOTemplateDocerSaveRecord">
    <vt:lpwstr>eyJoZGlkIjoiMGFkN2ZkYjAyZWFhMzBkYzQ5ZGY0MjkyMjEyZDAzZTQiLCJ1c2VySWQiOiIxMDMyOTA1OTI4In0=</vt:lpwstr>
  </property>
</Properties>
</file>