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B382B">
      <w:pPr>
        <w:pStyle w:val="4"/>
        <w:spacing w:line="480" w:lineRule="exact"/>
        <w:jc w:val="center"/>
      </w:pPr>
      <w:r>
        <w:rPr>
          <w:rFonts w:ascii="仿宋_GB2312" w:hAnsi="仿宋_GB2312" w:eastAsia="仿宋_GB2312" w:cs="仿宋_GB2312"/>
          <w:b/>
          <w:sz w:val="36"/>
        </w:rPr>
        <w:t>陕西开放大学郭杜校区节水改造竞争性磋商公告</w:t>
      </w:r>
    </w:p>
    <w:p w14:paraId="5272340F">
      <w:pPr>
        <w:pStyle w:val="4"/>
        <w:outlineLvl w:val="5"/>
      </w:pPr>
      <w:r>
        <w:rPr>
          <w:rFonts w:ascii="仿宋_GB2312" w:hAnsi="仿宋_GB2312" w:eastAsia="仿宋_GB2312" w:cs="仿宋_GB2312"/>
          <w:b/>
          <w:sz w:val="15"/>
        </w:rPr>
        <w:t xml:space="preserve"> 项目概况</w:t>
      </w:r>
    </w:p>
    <w:p w14:paraId="3F06B2DD">
      <w:pPr>
        <w:pStyle w:val="4"/>
      </w:pPr>
      <w:r>
        <w:rPr>
          <w:rFonts w:ascii="仿宋_GB2312" w:hAnsi="仿宋_GB2312" w:eastAsia="仿宋_GB2312" w:cs="仿宋_GB2312"/>
        </w:rPr>
        <w:t>郭杜校区节水改造采购项目的潜在供应商应在佰晨项目管理有限公司获取采购文件，并于 2026年01月09日 09时30分 （北京时间）前提交响应文件。</w:t>
      </w:r>
    </w:p>
    <w:p w14:paraId="2A137A63">
      <w:pPr>
        <w:pStyle w:val="4"/>
        <w:outlineLvl w:val="3"/>
      </w:pPr>
      <w:r>
        <w:rPr>
          <w:rFonts w:ascii="仿宋_GB2312" w:hAnsi="仿宋_GB2312" w:eastAsia="仿宋_GB2312" w:cs="仿宋_GB2312"/>
          <w:b/>
          <w:sz w:val="24"/>
        </w:rPr>
        <w:t>一、项目基本情况</w:t>
      </w:r>
    </w:p>
    <w:p w14:paraId="5916DAA3">
      <w:pPr>
        <w:pStyle w:val="4"/>
      </w:pPr>
      <w:r>
        <w:rPr>
          <w:rFonts w:ascii="仿宋_GB2312" w:hAnsi="仿宋_GB2312" w:eastAsia="仿宋_GB2312" w:cs="仿宋_GB2312"/>
        </w:rPr>
        <w:t>项目编号：BC-2025-1208</w:t>
      </w:r>
    </w:p>
    <w:p w14:paraId="61D6DDCB">
      <w:pPr>
        <w:pStyle w:val="4"/>
      </w:pPr>
      <w:r>
        <w:rPr>
          <w:rFonts w:ascii="仿宋_GB2312" w:hAnsi="仿宋_GB2312" w:eastAsia="仿宋_GB2312" w:cs="仿宋_GB2312"/>
        </w:rPr>
        <w:t>项目名称：郭杜校区节水改造</w:t>
      </w:r>
    </w:p>
    <w:p w14:paraId="5695C084">
      <w:pPr>
        <w:pStyle w:val="4"/>
      </w:pPr>
      <w:r>
        <w:rPr>
          <w:rFonts w:ascii="仿宋_GB2312" w:hAnsi="仿宋_GB2312" w:eastAsia="仿宋_GB2312" w:cs="仿宋_GB2312"/>
        </w:rPr>
        <w:t>采购方式：竞争性磋商</w:t>
      </w:r>
    </w:p>
    <w:p w14:paraId="6D39D227">
      <w:pPr>
        <w:pStyle w:val="4"/>
      </w:pPr>
      <w:r>
        <w:rPr>
          <w:rFonts w:ascii="仿宋_GB2312" w:hAnsi="仿宋_GB2312" w:eastAsia="仿宋_GB2312" w:cs="仿宋_GB2312"/>
        </w:rPr>
        <w:t>预算金额：790,000.00元</w:t>
      </w:r>
    </w:p>
    <w:p w14:paraId="79CC8CF7">
      <w:pPr>
        <w:pStyle w:val="4"/>
      </w:pPr>
      <w:r>
        <w:rPr>
          <w:rFonts w:ascii="仿宋_GB2312" w:hAnsi="仿宋_GB2312" w:eastAsia="仿宋_GB2312" w:cs="仿宋_GB2312"/>
        </w:rPr>
        <w:t>采购需求：</w:t>
      </w:r>
    </w:p>
    <w:p w14:paraId="5005645A">
      <w:pPr>
        <w:pStyle w:val="4"/>
      </w:pPr>
      <w:r>
        <w:rPr>
          <w:rFonts w:ascii="仿宋_GB2312" w:hAnsi="仿宋_GB2312" w:eastAsia="仿宋_GB2312" w:cs="仿宋_GB2312"/>
        </w:rPr>
        <w:t>合同包1(郭杜校区节水改造项目):</w:t>
      </w:r>
    </w:p>
    <w:p w14:paraId="1922429D">
      <w:pPr>
        <w:pStyle w:val="4"/>
        <w:ind w:firstLine="630"/>
      </w:pPr>
      <w:r>
        <w:rPr>
          <w:rFonts w:ascii="仿宋_GB2312" w:hAnsi="仿宋_GB2312" w:eastAsia="仿宋_GB2312" w:cs="仿宋_GB2312"/>
        </w:rPr>
        <w:t>合同包预算金额：790,000.00元</w:t>
      </w:r>
    </w:p>
    <w:p w14:paraId="6DA301BF">
      <w:pPr>
        <w:pStyle w:val="4"/>
        <w:ind w:firstLine="630"/>
      </w:pPr>
      <w:r>
        <w:rPr>
          <w:rFonts w:ascii="仿宋_GB2312" w:hAnsi="仿宋_GB2312" w:eastAsia="仿宋_GB2312" w:cs="仿宋_GB2312"/>
        </w:rPr>
        <w:t xml:space="preserve"> 合同包最高限价：706,499.63元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32D49D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E3B61B9">
            <w:pPr>
              <w:pStyle w:val="4"/>
            </w:pPr>
            <w:r>
              <w:rPr>
                <w:rFonts w:ascii="仿宋_GB2312" w:hAnsi="仿宋_GB2312" w:eastAsia="仿宋_GB2312" w:cs="仿宋_GB2312"/>
              </w:rPr>
              <w:t>品目号</w:t>
            </w:r>
          </w:p>
        </w:tc>
        <w:tc>
          <w:tcPr>
            <w:tcW w:w="1384" w:type="dxa"/>
          </w:tcPr>
          <w:p w14:paraId="774DDC1E">
            <w:pPr>
              <w:pStyle w:val="4"/>
            </w:pPr>
            <w:r>
              <w:rPr>
                <w:rFonts w:ascii="仿宋_GB2312" w:hAnsi="仿宋_GB2312" w:eastAsia="仿宋_GB2312" w:cs="仿宋_GB2312"/>
              </w:rPr>
              <w:t>品目名称</w:t>
            </w:r>
          </w:p>
        </w:tc>
        <w:tc>
          <w:tcPr>
            <w:tcW w:w="1384" w:type="dxa"/>
          </w:tcPr>
          <w:p w14:paraId="3D8CABCB">
            <w:pPr>
              <w:pStyle w:val="4"/>
            </w:pPr>
            <w:r>
              <w:rPr>
                <w:rFonts w:ascii="仿宋_GB2312" w:hAnsi="仿宋_GB2312" w:eastAsia="仿宋_GB2312" w:cs="仿宋_GB2312"/>
              </w:rPr>
              <w:t>采购标的</w:t>
            </w:r>
          </w:p>
        </w:tc>
        <w:tc>
          <w:tcPr>
            <w:tcW w:w="1384" w:type="dxa"/>
          </w:tcPr>
          <w:p w14:paraId="742B9EFD">
            <w:pPr>
              <w:pStyle w:val="4"/>
            </w:pPr>
            <w:r>
              <w:rPr>
                <w:rFonts w:ascii="仿宋_GB2312" w:hAnsi="仿宋_GB2312" w:eastAsia="仿宋_GB2312" w:cs="仿宋_GB2312"/>
              </w:rPr>
              <w:t>数量（单位）</w:t>
            </w:r>
          </w:p>
        </w:tc>
        <w:tc>
          <w:tcPr>
            <w:tcW w:w="1384" w:type="dxa"/>
          </w:tcPr>
          <w:p w14:paraId="4C9E62C4">
            <w:pPr>
              <w:pStyle w:val="4"/>
            </w:pPr>
            <w:r>
              <w:rPr>
                <w:rFonts w:ascii="仿宋_GB2312" w:hAnsi="仿宋_GB2312" w:eastAsia="仿宋_GB2312" w:cs="仿宋_GB2312"/>
              </w:rPr>
              <w:t>技术规格、参数及要求</w:t>
            </w:r>
          </w:p>
        </w:tc>
        <w:tc>
          <w:tcPr>
            <w:tcW w:w="1384" w:type="dxa"/>
          </w:tcPr>
          <w:p w14:paraId="7409CCDA">
            <w:pPr>
              <w:pStyle w:val="4"/>
            </w:pPr>
            <w:r>
              <w:rPr>
                <w:rFonts w:ascii="仿宋_GB2312" w:hAnsi="仿宋_GB2312" w:eastAsia="仿宋_GB2312" w:cs="仿宋_GB2312"/>
              </w:rPr>
              <w:t>品目预算(元)</w:t>
            </w:r>
          </w:p>
        </w:tc>
      </w:tr>
      <w:tr w14:paraId="2CF2C0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ADAADF3">
            <w:pPr>
              <w:pStyle w:val="4"/>
            </w:pPr>
            <w:r>
              <w:rPr>
                <w:rFonts w:ascii="仿宋_GB2312" w:hAnsi="仿宋_GB2312" w:eastAsia="仿宋_GB2312" w:cs="仿宋_GB2312"/>
              </w:rPr>
              <w:t>1-1</w:t>
            </w:r>
          </w:p>
        </w:tc>
        <w:tc>
          <w:tcPr>
            <w:tcW w:w="1384" w:type="dxa"/>
          </w:tcPr>
          <w:p w14:paraId="55580354">
            <w:pPr>
              <w:pStyle w:val="4"/>
            </w:pPr>
            <w:r>
              <w:rPr>
                <w:rFonts w:ascii="仿宋_GB2312" w:hAnsi="仿宋_GB2312" w:eastAsia="仿宋_GB2312" w:cs="仿宋_GB2312"/>
              </w:rPr>
              <w:t>其他专业施工</w:t>
            </w:r>
          </w:p>
        </w:tc>
        <w:tc>
          <w:tcPr>
            <w:tcW w:w="1384" w:type="dxa"/>
          </w:tcPr>
          <w:p w14:paraId="0B5307F5">
            <w:pPr>
              <w:pStyle w:val="4"/>
            </w:pPr>
            <w:r>
              <w:rPr>
                <w:rFonts w:ascii="仿宋_GB2312" w:hAnsi="仿宋_GB2312" w:eastAsia="仿宋_GB2312" w:cs="仿宋_GB2312"/>
              </w:rPr>
              <w:t>陕西开放大学郭杜校区节水改造</w:t>
            </w:r>
          </w:p>
        </w:tc>
        <w:tc>
          <w:tcPr>
            <w:tcW w:w="1384" w:type="dxa"/>
          </w:tcPr>
          <w:p w14:paraId="78B0618C">
            <w:pPr>
              <w:pStyle w:val="4"/>
            </w:pPr>
            <w:r>
              <w:rPr>
                <w:rFonts w:ascii="仿宋_GB2312" w:hAnsi="仿宋_GB2312" w:eastAsia="仿宋_GB2312" w:cs="仿宋_GB2312"/>
              </w:rPr>
              <w:t>1(批次)</w:t>
            </w:r>
          </w:p>
        </w:tc>
        <w:tc>
          <w:tcPr>
            <w:tcW w:w="1384" w:type="dxa"/>
          </w:tcPr>
          <w:p w14:paraId="688E7F46">
            <w:pPr>
              <w:pStyle w:val="4"/>
            </w:pPr>
            <w:r>
              <w:rPr>
                <w:rFonts w:ascii="仿宋_GB2312" w:hAnsi="仿宋_GB2312" w:eastAsia="仿宋_GB2312" w:cs="仿宋_GB2312"/>
              </w:rPr>
              <w:t>详见采购文件</w:t>
            </w:r>
          </w:p>
        </w:tc>
        <w:tc>
          <w:tcPr>
            <w:tcW w:w="1384" w:type="dxa"/>
          </w:tcPr>
          <w:p w14:paraId="3922394E">
            <w:pPr>
              <w:pStyle w:val="4"/>
            </w:pPr>
            <w:r>
              <w:rPr>
                <w:rFonts w:ascii="仿宋_GB2312" w:hAnsi="仿宋_GB2312" w:eastAsia="仿宋_GB2312" w:cs="仿宋_GB2312"/>
              </w:rPr>
              <w:t>790,000.00</w:t>
            </w:r>
          </w:p>
        </w:tc>
      </w:tr>
    </w:tbl>
    <w:p w14:paraId="02EAC337">
      <w:pPr>
        <w:pStyle w:val="4"/>
      </w:pPr>
      <w:r>
        <w:rPr>
          <w:rFonts w:ascii="仿宋_GB2312" w:hAnsi="仿宋_GB2312" w:eastAsia="仿宋_GB2312" w:cs="仿宋_GB2312"/>
        </w:rPr>
        <w:t xml:space="preserve"> 本合同包不接受联合体投标</w:t>
      </w:r>
    </w:p>
    <w:p w14:paraId="3013CEBF">
      <w:pPr>
        <w:pStyle w:val="4"/>
      </w:pPr>
      <w:r>
        <w:rPr>
          <w:rFonts w:ascii="仿宋_GB2312" w:hAnsi="仿宋_GB2312" w:eastAsia="仿宋_GB2312" w:cs="仿宋_GB2312"/>
        </w:rPr>
        <w:t xml:space="preserve"> 合同履行期限：60日历天（具体开工日期以采购人或监理工程师发出开工指令之日为准）</w:t>
      </w:r>
    </w:p>
    <w:p w14:paraId="18B59C62">
      <w:pPr>
        <w:pStyle w:val="4"/>
        <w:outlineLvl w:val="3"/>
      </w:pPr>
      <w:r>
        <w:rPr>
          <w:rFonts w:ascii="仿宋_GB2312" w:hAnsi="仿宋_GB2312" w:eastAsia="仿宋_GB2312" w:cs="仿宋_GB2312"/>
          <w:b/>
          <w:sz w:val="24"/>
        </w:rPr>
        <w:t>二、申请人的资格要求：</w:t>
      </w:r>
    </w:p>
    <w:p w14:paraId="3FD6E37E">
      <w:pPr>
        <w:pStyle w:val="4"/>
      </w:pPr>
      <w:r>
        <w:rPr>
          <w:rFonts w:ascii="仿宋_GB2312" w:hAnsi="仿宋_GB2312" w:eastAsia="仿宋_GB2312" w:cs="仿宋_GB2312"/>
        </w:rPr>
        <w:t>1.满足《中华人民共和国政府采购法》第二十二条规定;</w:t>
      </w:r>
    </w:p>
    <w:p w14:paraId="0601D224">
      <w:pPr>
        <w:pStyle w:val="4"/>
      </w:pPr>
      <w:r>
        <w:rPr>
          <w:rFonts w:ascii="仿宋_GB2312" w:hAnsi="仿宋_GB2312" w:eastAsia="仿宋_GB2312" w:cs="仿宋_GB2312"/>
        </w:rPr>
        <w:t>2.落实政府采购政策需满足的资格要求：</w:t>
      </w:r>
    </w:p>
    <w:p w14:paraId="3356DBDB">
      <w:pPr>
        <w:pStyle w:val="4"/>
      </w:pPr>
      <w:r>
        <w:rPr>
          <w:rFonts w:ascii="仿宋_GB2312" w:hAnsi="仿宋_GB2312" w:eastAsia="仿宋_GB2312" w:cs="仿宋_GB2312"/>
        </w:rPr>
        <w:t>合同包1(郭杜校区节水改造项目)落实政府采购政策需满足的资格要求如下:</w:t>
      </w:r>
    </w:p>
    <w:p w14:paraId="4F59D5AF">
      <w:pPr>
        <w:pStyle w:val="4"/>
        <w:ind w:left="480"/>
      </w:pPr>
      <w:r>
        <w:rPr>
          <w:rFonts w:ascii="仿宋_GB2312" w:hAnsi="仿宋_GB2312" w:eastAsia="仿宋_GB2312" w:cs="仿宋_GB2312"/>
        </w:rPr>
        <w:t>本项目专门面向中小企业采购（残疾人福利性单位、监狱企业视同小型、微型企业）</w:t>
      </w:r>
    </w:p>
    <w:p w14:paraId="2AE94680">
      <w:pPr>
        <w:pStyle w:val="4"/>
      </w:pPr>
      <w:r>
        <w:rPr>
          <w:rFonts w:ascii="仿宋_GB2312" w:hAnsi="仿宋_GB2312" w:eastAsia="仿宋_GB2312" w:cs="仿宋_GB2312"/>
        </w:rPr>
        <w:t>3.本项目的特定资格要求：</w:t>
      </w:r>
    </w:p>
    <w:p w14:paraId="58217539">
      <w:pPr>
        <w:pStyle w:val="4"/>
      </w:pPr>
      <w:r>
        <w:rPr>
          <w:rFonts w:ascii="仿宋_GB2312" w:hAnsi="仿宋_GB2312" w:eastAsia="仿宋_GB2312" w:cs="仿宋_GB2312"/>
        </w:rPr>
        <w:t>合同包1(郭杜校区节水改造项目)特定资格要求如下:</w:t>
      </w:r>
    </w:p>
    <w:p w14:paraId="53678A35">
      <w:pPr>
        <w:pStyle w:val="4"/>
        <w:ind w:left="480"/>
      </w:pPr>
      <w:r>
        <w:rPr>
          <w:rFonts w:ascii="仿宋_GB2312" w:hAnsi="仿宋_GB2312" w:eastAsia="仿宋_GB2312" w:cs="仿宋_GB2312"/>
        </w:rPr>
        <w:t>（1）具有独立承担民事责任能力的法人、其他组织或自然人，法人或者其他组织须提供营业执照等证明文件， 自然人须提供身份证明；</w:t>
      </w:r>
      <w:r>
        <w:br w:type="textWrapping"/>
      </w:r>
      <w:r>
        <w:rPr>
          <w:rFonts w:ascii="仿宋_GB2312" w:hAnsi="仿宋_GB2312" w:eastAsia="仿宋_GB2312" w:cs="仿宋_GB2312"/>
        </w:rPr>
        <w:t>（2）具备建设行政主管部门颁发的建筑工程施工总承包三级及以上资质和有效的安全生产许可证；</w:t>
      </w:r>
      <w:r>
        <w:br w:type="textWrapping"/>
      </w:r>
      <w:r>
        <w:rPr>
          <w:rFonts w:ascii="仿宋_GB2312" w:hAnsi="仿宋_GB2312" w:eastAsia="仿宋_GB2312" w:cs="仿宋_GB2312"/>
        </w:rPr>
        <w:t>（3）拟派项目经理须具备建设行政主管部门颁发的建筑工程专业二级注册建造师或以上执业资格以及有效的安全生产考核合格 B 证，在本单位注册，且未担任其他在建工程项目的项目经理（提供无在建承诺函）；</w:t>
      </w:r>
      <w:r>
        <w:br w:type="textWrapping"/>
      </w:r>
      <w:r>
        <w:rPr>
          <w:rFonts w:ascii="仿宋_GB2312" w:hAnsi="仿宋_GB2312" w:eastAsia="仿宋_GB2312" w:cs="仿宋_GB2312"/>
        </w:rPr>
        <w:t>（4）财务状况报告：提供 2024 年度经审计的财务报告；或其磋商前三个月内基本存款账户开户银行出具的资信证明及基本存款账户开户许可证（或基本存款账户信息相关证明文件）；或信用担保机构出具的投标担保函；</w:t>
      </w:r>
      <w:r>
        <w:br w:type="textWrapping"/>
      </w:r>
      <w:r>
        <w:rPr>
          <w:rFonts w:ascii="仿宋_GB2312" w:hAnsi="仿宋_GB2312" w:eastAsia="仿宋_GB2312" w:cs="仿宋_GB2312"/>
        </w:rPr>
        <w:t>（5）依法缴纳税收：2024 年12月以来不少于 1 个月纳税证明或完税证明，纳税证明或完税证明上应有代收机构或税务机关的公章或业务专用章。依法免税的供应商应提供相关文件证明；</w:t>
      </w:r>
      <w:r>
        <w:br w:type="textWrapping"/>
      </w:r>
      <w:r>
        <w:rPr>
          <w:rFonts w:ascii="仿宋_GB2312" w:hAnsi="仿宋_GB2312" w:eastAsia="仿宋_GB2312" w:cs="仿宋_GB2312"/>
        </w:rPr>
        <w:t>（6）社会保障资金：2024 年12月以来不少于 1 个月的社会保障资金缴存单据或社保机构开具的社会保险参保缴费情况证明，单据或证明上应有社保机构或代收机构的公章或业务专用章。依法不需要缴纳社会保障资金的供应商应提供相关文件证明；</w:t>
      </w:r>
      <w:r>
        <w:br w:type="textWrapping"/>
      </w:r>
      <w:r>
        <w:rPr>
          <w:rFonts w:ascii="仿宋_GB2312" w:hAnsi="仿宋_GB2312" w:eastAsia="仿宋_GB2312" w:cs="仿宋_GB2312"/>
        </w:rPr>
        <w:t>（7）具有履行合同所必需的设备和专业技术能力的承诺函并加盖公章；</w:t>
      </w:r>
      <w:r>
        <w:br w:type="textWrapping"/>
      </w:r>
      <w:r>
        <w:rPr>
          <w:rFonts w:ascii="仿宋_GB2312" w:hAnsi="仿宋_GB2312" w:eastAsia="仿宋_GB2312" w:cs="仿宋_GB2312"/>
        </w:rPr>
        <w:t>（8）参加政府采购活动前 3 年内在经营活动中没有重大违法记录的书面声明；</w:t>
      </w:r>
      <w:r>
        <w:br w:type="textWrapping"/>
      </w:r>
      <w:r>
        <w:rPr>
          <w:rFonts w:ascii="仿宋_GB2312" w:hAnsi="仿宋_GB2312" w:eastAsia="仿宋_GB2312" w:cs="仿宋_GB2312"/>
        </w:rPr>
        <w:t>（9）单位负责人为同一人或存在直接控股、管理关系的不同单位，不得参加同一合同项下的政府采购活动；</w:t>
      </w:r>
      <w:r>
        <w:br w:type="textWrapping"/>
      </w:r>
      <w:r>
        <w:rPr>
          <w:rFonts w:ascii="仿宋_GB2312" w:hAnsi="仿宋_GB2312" w:eastAsia="仿宋_GB2312" w:cs="仿宋_GB2312"/>
        </w:rPr>
        <w:t>（10）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r>
        <w:br w:type="textWrapping"/>
      </w:r>
      <w:r>
        <w:rPr>
          <w:rFonts w:ascii="仿宋_GB2312" w:hAnsi="仿宋_GB2312" w:eastAsia="仿宋_GB2312" w:cs="仿宋_GB2312"/>
        </w:rPr>
        <w:t>（11）外省进陕企业要求：外省进陕企业提供陕西省住房和城乡建设厅官网企业库外省进陕企业信息首页截图。</w:t>
      </w:r>
    </w:p>
    <w:p w14:paraId="7D6E5E22">
      <w:pPr>
        <w:pStyle w:val="4"/>
        <w:outlineLvl w:val="3"/>
      </w:pPr>
      <w:r>
        <w:rPr>
          <w:rFonts w:ascii="仿宋_GB2312" w:hAnsi="仿宋_GB2312" w:eastAsia="仿宋_GB2312" w:cs="仿宋_GB2312"/>
          <w:b/>
          <w:sz w:val="24"/>
        </w:rPr>
        <w:t>三、获取采购文件</w:t>
      </w:r>
    </w:p>
    <w:p w14:paraId="4A120273">
      <w:pPr>
        <w:pStyle w:val="4"/>
      </w:pPr>
      <w:r>
        <w:rPr>
          <w:rFonts w:ascii="仿宋_GB2312" w:hAnsi="仿宋_GB2312" w:eastAsia="仿宋_GB2312" w:cs="仿宋_GB2312"/>
        </w:rPr>
        <w:t>时间： 2025年12月26日 至 2026年01月04日 ，每天上午 08:00:00 至 12:00:00 ，下午 1</w:t>
      </w:r>
      <w:r>
        <w:rPr>
          <w:rFonts w:hint="eastAsia" w:ascii="仿宋_GB2312" w:hAnsi="仿宋_GB2312" w:eastAsia="仿宋_GB2312" w:cs="仿宋_GB2312"/>
          <w:lang w:val="en-US" w:eastAsia="zh-CN"/>
        </w:rPr>
        <w:t>3</w:t>
      </w:r>
      <w:r>
        <w:rPr>
          <w:rFonts w:ascii="仿宋_GB2312" w:hAnsi="仿宋_GB2312" w:eastAsia="仿宋_GB2312" w:cs="仿宋_GB2312"/>
        </w:rPr>
        <w:t>:00:00 至 17:00:00 （北京时间）</w:t>
      </w:r>
    </w:p>
    <w:p w14:paraId="6AD3BBC1">
      <w:pPr>
        <w:pStyle w:val="4"/>
      </w:pPr>
      <w:r>
        <w:rPr>
          <w:rFonts w:ascii="仿宋_GB2312" w:hAnsi="仿宋_GB2312" w:eastAsia="仿宋_GB2312" w:cs="仿宋_GB2312"/>
        </w:rPr>
        <w:t>途径：佰晨项目管理有限公司</w:t>
      </w:r>
    </w:p>
    <w:p w14:paraId="2CD75AE4">
      <w:pPr>
        <w:pStyle w:val="4"/>
      </w:pPr>
      <w:r>
        <w:rPr>
          <w:rFonts w:ascii="仿宋_GB2312" w:hAnsi="仿宋_GB2312" w:eastAsia="仿宋_GB2312" w:cs="仿宋_GB2312"/>
        </w:rPr>
        <w:t>方式：现场获取</w:t>
      </w:r>
    </w:p>
    <w:p w14:paraId="426D1432">
      <w:pPr>
        <w:pStyle w:val="4"/>
      </w:pPr>
      <w:r>
        <w:rPr>
          <w:rFonts w:ascii="仿宋_GB2312" w:hAnsi="仿宋_GB2312" w:eastAsia="仿宋_GB2312" w:cs="仿宋_GB2312"/>
        </w:rPr>
        <w:t>售价： 0元</w:t>
      </w:r>
    </w:p>
    <w:p w14:paraId="6FF226DA">
      <w:pPr>
        <w:pStyle w:val="4"/>
        <w:outlineLvl w:val="3"/>
      </w:pPr>
      <w:r>
        <w:rPr>
          <w:rFonts w:ascii="仿宋_GB2312" w:hAnsi="仿宋_GB2312" w:eastAsia="仿宋_GB2312" w:cs="仿宋_GB2312"/>
          <w:b/>
          <w:sz w:val="24"/>
        </w:rPr>
        <w:t>四、响应文件提交</w:t>
      </w:r>
    </w:p>
    <w:p w14:paraId="51CD932F">
      <w:pPr>
        <w:pStyle w:val="4"/>
      </w:pPr>
      <w:r>
        <w:rPr>
          <w:rFonts w:ascii="仿宋_GB2312" w:hAnsi="仿宋_GB2312" w:eastAsia="仿宋_GB2312" w:cs="仿宋_GB2312"/>
        </w:rPr>
        <w:t>截止时间： 2026年01月09日 09时30分00秒 （北京时间）</w:t>
      </w:r>
    </w:p>
    <w:p w14:paraId="103353C7">
      <w:pPr>
        <w:pStyle w:val="4"/>
      </w:pPr>
      <w:r>
        <w:rPr>
          <w:rFonts w:ascii="仿宋_GB2312" w:hAnsi="仿宋_GB2312" w:eastAsia="仿宋_GB2312" w:cs="仿宋_GB2312"/>
        </w:rPr>
        <w:t>地点：陕西省西安市雁塔区西安市科技二路启迪清扬时代D座10楼21001室会议室</w:t>
      </w:r>
    </w:p>
    <w:p w14:paraId="4E59DDEC">
      <w:pPr>
        <w:pStyle w:val="4"/>
        <w:outlineLvl w:val="3"/>
      </w:pPr>
      <w:r>
        <w:rPr>
          <w:rFonts w:ascii="仿宋_GB2312" w:hAnsi="仿宋_GB2312" w:eastAsia="仿宋_GB2312" w:cs="仿宋_GB2312"/>
          <w:b/>
          <w:sz w:val="24"/>
        </w:rPr>
        <w:t>五、开启</w:t>
      </w:r>
    </w:p>
    <w:p w14:paraId="365FCCA0">
      <w:pPr>
        <w:pStyle w:val="4"/>
      </w:pPr>
      <w:r>
        <w:rPr>
          <w:rFonts w:ascii="仿宋_GB2312" w:hAnsi="仿宋_GB2312" w:eastAsia="仿宋_GB2312" w:cs="仿宋_GB2312"/>
        </w:rPr>
        <w:t>时间： 2026年01月09日 09时30分00秒 （北京时间）</w:t>
      </w:r>
    </w:p>
    <w:p w14:paraId="04903AFD">
      <w:pPr>
        <w:pStyle w:val="4"/>
      </w:pPr>
      <w:r>
        <w:rPr>
          <w:rFonts w:ascii="仿宋_GB2312" w:hAnsi="仿宋_GB2312" w:eastAsia="仿宋_GB2312" w:cs="仿宋_GB2312"/>
        </w:rPr>
        <w:t>地点：陕西省西安市雁塔区西安市科技二路启迪清扬时代D座10楼21001室会议室</w:t>
      </w:r>
    </w:p>
    <w:p w14:paraId="5EA5D165">
      <w:pPr>
        <w:pStyle w:val="4"/>
        <w:outlineLvl w:val="3"/>
      </w:pPr>
      <w:r>
        <w:rPr>
          <w:rFonts w:ascii="仿宋_GB2312" w:hAnsi="仿宋_GB2312" w:eastAsia="仿宋_GB2312" w:cs="仿宋_GB2312"/>
          <w:b/>
          <w:sz w:val="24"/>
        </w:rPr>
        <w:t>六、公告期限</w:t>
      </w:r>
    </w:p>
    <w:p w14:paraId="05CA50B9">
      <w:pPr>
        <w:pStyle w:val="4"/>
      </w:pPr>
      <w:r>
        <w:rPr>
          <w:rFonts w:ascii="仿宋_GB2312" w:hAnsi="仿宋_GB2312" w:eastAsia="仿宋_GB2312" w:cs="仿宋_GB2312"/>
        </w:rPr>
        <w:t>自本公告发布之日起3个工作日。</w:t>
      </w:r>
    </w:p>
    <w:p w14:paraId="000059FA">
      <w:pPr>
        <w:pStyle w:val="4"/>
        <w:outlineLvl w:val="3"/>
      </w:pPr>
      <w:r>
        <w:rPr>
          <w:rFonts w:ascii="仿宋_GB2312" w:hAnsi="仿宋_GB2312" w:eastAsia="仿宋_GB2312" w:cs="仿宋_GB2312"/>
          <w:b/>
          <w:sz w:val="24"/>
        </w:rPr>
        <w:t>七、其他补充事宜</w:t>
      </w:r>
    </w:p>
    <w:p w14:paraId="69E1DB60">
      <w:pPr>
        <w:pStyle w:val="4"/>
      </w:pPr>
      <w:r>
        <w:rPr>
          <w:rFonts w:ascii="仿宋_GB2312" w:hAnsi="仿宋_GB2312" w:eastAsia="仿宋_GB2312" w:cs="仿宋_GB2312"/>
          <w:color w:val="000000"/>
          <w:sz w:val="21"/>
        </w:rPr>
        <w:t>1.获取磋商文件，请潜在供应商将单位介绍信或法人授权委托书及法定代表人与授权代理人身份证复印件加盖公章扫描成PDF发至 baichenxiangmu@163.com，各单位在收到《文件获取回执及登记表》后进行手工填写并扫描成 PDF 发至以上邮箱以便获取磋商文件（法定节假日除外）。</w:t>
      </w:r>
    </w:p>
    <w:p w14:paraId="233AA7F5">
      <w:pPr>
        <w:pStyle w:val="4"/>
        <w:spacing w:before="165"/>
        <w:ind w:firstLine="356"/>
        <w:jc w:val="left"/>
      </w:pPr>
      <w:r>
        <w:rPr>
          <w:rFonts w:ascii="仿宋_GB2312" w:hAnsi="仿宋_GB2312" w:eastAsia="仿宋_GB2312" w:cs="仿宋_GB2312"/>
          <w:color w:val="000000"/>
          <w:sz w:val="21"/>
        </w:rPr>
        <w:t>2.需要落实的政府采购政策：依据《中华人民共和国政府采购法》和《中华人民共和国政府采购法实施条例》的有关规定，落实政府采购“优先购买节能环保产品、扶持小微企业、监狱企业、福利企业”等相关政策。（1）《政府采购促进中小企业发展管理办法》的通知--财库〔2020〕46号；《关于进一步加大政府采购支持中小企业力度的通知》（财库〔2022〕19 号）；（2）《财政部司法部关于政府采购支持监狱企业发展有关问题的通知》--财库[2014]68号 ；（3）《财政部、发展改革委、生态环境部、市场监管总局关于调整优化节能产品环境标志产品政府采购执行机制的通知》--财库〔2019〕9号；（4）《三部门联合发布关于促进残疾人就业政府采购政策的通知》（财库〔2017〕141 号）；（5）《关于进一步加强政府绿色采购有关问题的通知》（陕财办采〔2021〕29 号）；（6）《陕西省中小企业政府采购信用融资办法》--陕财办采〔2018〕23号；相关政策、业务流程、办理平台（ http://www.ccgp-shaanxi.gov.cn/zcdservice/zcd/   shaanxi/ ）；（7）《关于运用政府采购政策支持乡村产业振兴的通知》--财库〔2021〕19 号；（8）《国务院办公厅关于建立政府强制采购节能产品制度的通知》—国办发〔2007〕51号；（9）《关于扩大政府采购支持绿色建材促进建筑品质提升政策实施范围的通知》--财库〔2022〕35号； (10）其他需要落实的政府采购政策。</w:t>
      </w:r>
    </w:p>
    <w:p w14:paraId="4505070E">
      <w:pPr>
        <w:pStyle w:val="4"/>
        <w:outlineLvl w:val="3"/>
      </w:pPr>
      <w:r>
        <w:rPr>
          <w:rFonts w:ascii="仿宋_GB2312" w:hAnsi="仿宋_GB2312" w:eastAsia="仿宋_GB2312" w:cs="仿宋_GB2312"/>
          <w:b/>
          <w:sz w:val="24"/>
        </w:rPr>
        <w:t>八、对本次招标提出询问，请按以下方式联系。</w:t>
      </w:r>
    </w:p>
    <w:p w14:paraId="3FD7469A">
      <w:pPr>
        <w:pStyle w:val="4"/>
        <w:outlineLvl w:val="5"/>
      </w:pPr>
      <w:r>
        <w:rPr>
          <w:rFonts w:ascii="仿宋_GB2312" w:hAnsi="仿宋_GB2312" w:eastAsia="仿宋_GB2312" w:cs="仿宋_GB2312"/>
          <w:b/>
          <w:sz w:val="15"/>
        </w:rPr>
        <w:t>1.采购人信息</w:t>
      </w:r>
    </w:p>
    <w:p w14:paraId="5DE82CEB">
      <w:pPr>
        <w:pStyle w:val="4"/>
      </w:pPr>
      <w:r>
        <w:rPr>
          <w:rFonts w:ascii="仿宋_GB2312" w:hAnsi="仿宋_GB2312" w:eastAsia="仿宋_GB2312" w:cs="仿宋_GB2312"/>
        </w:rPr>
        <w:t>名称：陕西开放大学</w:t>
      </w:r>
    </w:p>
    <w:p w14:paraId="0B2CDA53">
      <w:pPr>
        <w:pStyle w:val="4"/>
      </w:pPr>
      <w:r>
        <w:rPr>
          <w:rFonts w:ascii="仿宋_GB2312" w:hAnsi="仿宋_GB2312" w:eastAsia="仿宋_GB2312" w:cs="仿宋_GB2312"/>
        </w:rPr>
        <w:t>地址：西安市长安区郭杜北街41号</w:t>
      </w:r>
    </w:p>
    <w:p w14:paraId="30CA1DEA">
      <w:pPr>
        <w:pStyle w:val="4"/>
      </w:pPr>
      <w:r>
        <w:rPr>
          <w:rFonts w:ascii="仿宋_GB2312" w:hAnsi="仿宋_GB2312" w:eastAsia="仿宋_GB2312" w:cs="仿宋_GB2312"/>
        </w:rPr>
        <w:t>联系方式：029-81896974</w:t>
      </w:r>
    </w:p>
    <w:p w14:paraId="790EFF32">
      <w:pPr>
        <w:pStyle w:val="4"/>
        <w:outlineLvl w:val="5"/>
      </w:pPr>
      <w:r>
        <w:rPr>
          <w:rFonts w:ascii="仿宋_GB2312" w:hAnsi="仿宋_GB2312" w:eastAsia="仿宋_GB2312" w:cs="仿宋_GB2312"/>
          <w:b/>
          <w:sz w:val="15"/>
        </w:rPr>
        <w:t>2.采购代理机构信息</w:t>
      </w:r>
    </w:p>
    <w:p w14:paraId="7AC25F38">
      <w:pPr>
        <w:pStyle w:val="4"/>
      </w:pPr>
      <w:r>
        <w:rPr>
          <w:rFonts w:ascii="仿宋_GB2312" w:hAnsi="仿宋_GB2312" w:eastAsia="仿宋_GB2312" w:cs="仿宋_GB2312"/>
        </w:rPr>
        <w:t>名称：佰晨项目管理有限公司</w:t>
      </w:r>
    </w:p>
    <w:p w14:paraId="702145F0">
      <w:pPr>
        <w:pStyle w:val="4"/>
      </w:pPr>
      <w:r>
        <w:rPr>
          <w:rFonts w:ascii="仿宋_GB2312" w:hAnsi="仿宋_GB2312" w:eastAsia="仿宋_GB2312" w:cs="仿宋_GB2312"/>
        </w:rPr>
        <w:t>地址：西安市西咸新区沣东新城文宣一路中兴深蓝科技产业园三期3号楼</w:t>
      </w:r>
    </w:p>
    <w:p w14:paraId="373A48C7">
      <w:pPr>
        <w:pStyle w:val="4"/>
      </w:pPr>
      <w:r>
        <w:rPr>
          <w:rFonts w:ascii="仿宋_GB2312" w:hAnsi="仿宋_GB2312" w:eastAsia="仿宋_GB2312" w:cs="仿宋_GB2312"/>
        </w:rPr>
        <w:t>联系方式：18629291949</w:t>
      </w:r>
    </w:p>
    <w:p w14:paraId="7287DB7A">
      <w:pPr>
        <w:pStyle w:val="4"/>
        <w:outlineLvl w:val="5"/>
      </w:pPr>
      <w:r>
        <w:rPr>
          <w:rFonts w:ascii="仿宋_GB2312" w:hAnsi="仿宋_GB2312" w:eastAsia="仿宋_GB2312" w:cs="仿宋_GB2312"/>
          <w:b/>
          <w:sz w:val="15"/>
        </w:rPr>
        <w:t>3.项目联系方式</w:t>
      </w:r>
    </w:p>
    <w:p w14:paraId="1320BFD5">
      <w:pPr>
        <w:pStyle w:val="4"/>
      </w:pPr>
      <w:r>
        <w:rPr>
          <w:rFonts w:ascii="仿宋_GB2312" w:hAnsi="仿宋_GB2312" w:eastAsia="仿宋_GB2312" w:cs="仿宋_GB2312"/>
        </w:rPr>
        <w:t>项目联系人：王工</w:t>
      </w:r>
    </w:p>
    <w:p w14:paraId="4E5E6F34">
      <w:pPr>
        <w:pStyle w:val="4"/>
      </w:pPr>
      <w:r>
        <w:rPr>
          <w:rFonts w:ascii="仿宋_GB2312" w:hAnsi="仿宋_GB2312" w:eastAsia="仿宋_GB2312" w:cs="仿宋_GB2312"/>
        </w:rPr>
        <w:t>电话：18165305497</w:t>
      </w:r>
    </w:p>
    <w:p w14:paraId="7F4FA902">
      <w:pPr>
        <w:pStyle w:val="4"/>
        <w:jc w:val="right"/>
      </w:pPr>
      <w:r>
        <w:rPr>
          <w:rFonts w:ascii="仿宋_GB2312" w:hAnsi="仿宋_GB2312" w:eastAsia="仿宋_GB2312" w:cs="仿宋_GB2312"/>
        </w:rPr>
        <w:t>佰晨项目管理有限公司</w:t>
      </w:r>
      <w:r>
        <w:br w:type="textWrapping"/>
      </w:r>
    </w:p>
    <w:p w14:paraId="74E844DD">
      <w:pPr>
        <w:pStyle w:val="4"/>
        <w:rPr>
          <w:rFonts w:hint="eastAsia"/>
          <w:lang w:val="en-US" w:eastAsia="zh-Hans"/>
        </w:rPr>
      </w:pPr>
    </w:p>
    <w:p w14:paraId="16F45FD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295E66"/>
    <w:rsid w:val="28171FD2"/>
    <w:rsid w:val="6F295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2025-12-25T01:14:00Z</dcterms:created>
  <dc:creator>夏天</dc:creator>
  <cp:lastModifiedBy>夏天</cp:lastModifiedBy>
  <dcterms:modified xsi:type="dcterms:W3CDTF">2025-12-25T01:14:28Z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3C9CA50180C14A2DBDF4CE04733F4C5F_11</vt:lpwstr>
  </property>
  <property fmtid="{D5CDD505-2E9C-101B-9397-08002B2CF9AE}" pid="4" name="KSOTemplateDocerSaveRecord">
    <vt:lpwstr>eyJoZGlkIjoiYmIwN2Y4ZWUwZDNlYjEyYTcxZGU5NzA5MDFkOGFhYzUiLCJ1c2VySWQiOiI1NTg5NDY5MTAifQ==</vt:lpwstr>
  </property>
</Properties>
</file>