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18710">
      <w:pPr>
        <w:widowControl w:val="0"/>
        <w:textAlignment w:val="auto"/>
        <w:rPr>
          <w:rFonts w:hint="eastAsia" w:ascii="宋体" w:hAnsi="宋体" w:eastAsia="宋体" w:cs="Times New Roman"/>
          <w:b/>
          <w:color w:val="000000"/>
          <w:sz w:val="30"/>
          <w:szCs w:val="30"/>
          <w:lang w:val="en-US" w:eastAsia="zh-CN"/>
        </w:rPr>
      </w:pPr>
      <w:r>
        <w:rPr>
          <w:rFonts w:ascii="宋体" w:hAnsi="宋体" w:cs="Times New Roman"/>
          <w:b/>
          <w:color w:val="000000"/>
          <w:sz w:val="30"/>
          <w:szCs w:val="30"/>
        </w:rPr>
        <w:t>采购项目编号：</w:t>
      </w:r>
      <w:r>
        <w:rPr>
          <w:rFonts w:hint="eastAsia" w:ascii="宋体" w:hAnsi="宋体" w:cs="Times New Roman"/>
          <w:b/>
          <w:color w:val="000000"/>
          <w:sz w:val="30"/>
          <w:szCs w:val="30"/>
          <w:lang w:eastAsia="zh-CN"/>
        </w:rPr>
        <w:t>LZBC2025-1983</w:t>
      </w:r>
    </w:p>
    <w:p w14:paraId="2A1DE805">
      <w:pPr>
        <w:widowControl w:val="0"/>
        <w:ind w:firstLine="1440"/>
        <w:textAlignment w:val="auto"/>
        <w:rPr>
          <w:rFonts w:ascii="微软雅黑" w:hAnsi="微软雅黑" w:cs="Times New Roman"/>
          <w:color w:val="000000"/>
          <w:sz w:val="36"/>
          <w:szCs w:val="36"/>
        </w:rPr>
      </w:pPr>
    </w:p>
    <w:p w14:paraId="3A0FA7C6">
      <w:pPr>
        <w:widowControl w:val="0"/>
        <w:ind w:firstLine="1440"/>
        <w:textAlignment w:val="auto"/>
        <w:rPr>
          <w:rFonts w:ascii="微软雅黑" w:hAnsi="微软雅黑" w:cs="Times New Roman"/>
          <w:color w:val="000000"/>
          <w:sz w:val="36"/>
          <w:szCs w:val="36"/>
        </w:rPr>
      </w:pPr>
    </w:p>
    <w:p w14:paraId="27F91232">
      <w:pPr>
        <w:widowControl w:val="0"/>
        <w:ind w:firstLine="0"/>
        <w:jc w:val="center"/>
        <w:textAlignment w:val="auto"/>
        <w:rPr>
          <w:rFonts w:hint="eastAsia" w:ascii="微软雅黑" w:hAnsi="微软雅黑" w:eastAsia="宋体" w:cs="Times New Roman"/>
          <w:b/>
          <w:bCs/>
          <w:color w:val="000000"/>
          <w:sz w:val="36"/>
          <w:szCs w:val="36"/>
          <w:lang w:eastAsia="zh-CN"/>
        </w:rPr>
      </w:pPr>
      <w:bookmarkStart w:id="31" w:name="_GoBack"/>
      <w:r>
        <w:rPr>
          <w:rFonts w:hint="eastAsia" w:ascii="微软雅黑" w:hAnsi="微软雅黑" w:cs="Times New Roman"/>
          <w:b/>
          <w:bCs/>
          <w:color w:val="000000"/>
          <w:sz w:val="44"/>
          <w:szCs w:val="44"/>
          <w:lang w:val="en-US" w:eastAsia="zh-CN"/>
        </w:rPr>
        <w:t xml:space="preserve"> </w:t>
      </w:r>
      <w:r>
        <w:rPr>
          <w:rFonts w:hint="eastAsia" w:ascii="微软雅黑" w:hAnsi="微软雅黑" w:cs="Times New Roman"/>
          <w:b/>
          <w:bCs/>
          <w:color w:val="000000"/>
          <w:sz w:val="44"/>
          <w:szCs w:val="44"/>
          <w:lang w:eastAsia="zh-CN"/>
        </w:rPr>
        <w:t>西咸新区泾河新城建筑垃圾裸露及复垦地块黄土裸露绿网覆盖服务</w:t>
      </w:r>
      <w:bookmarkEnd w:id="31"/>
    </w:p>
    <w:p w14:paraId="41384AB8">
      <w:pPr>
        <w:widowControl w:val="0"/>
        <w:ind w:firstLine="1440"/>
        <w:textAlignment w:val="auto"/>
        <w:rPr>
          <w:rFonts w:ascii="微软雅黑" w:hAnsi="微软雅黑" w:cs="Times New Roman"/>
          <w:color w:val="000000"/>
          <w:sz w:val="36"/>
          <w:szCs w:val="36"/>
        </w:rPr>
      </w:pPr>
    </w:p>
    <w:p w14:paraId="1D39C4A5">
      <w:pPr>
        <w:pStyle w:val="6"/>
        <w:rPr>
          <w:rFonts w:ascii="微软雅黑" w:hAnsi="微软雅黑" w:cs="Times New Roman"/>
          <w:color w:val="000000"/>
          <w:sz w:val="36"/>
          <w:szCs w:val="36"/>
        </w:rPr>
      </w:pPr>
    </w:p>
    <w:p w14:paraId="0374EB79">
      <w:pPr>
        <w:pStyle w:val="15"/>
      </w:pPr>
    </w:p>
    <w:p w14:paraId="3307246E"/>
    <w:p w14:paraId="3F139332">
      <w:pPr>
        <w:widowControl w:val="0"/>
        <w:ind w:firstLine="1440"/>
        <w:textAlignment w:val="auto"/>
        <w:rPr>
          <w:rFonts w:ascii="微软雅黑" w:hAnsi="微软雅黑" w:cs="Times New Roman"/>
          <w:color w:val="000000"/>
          <w:sz w:val="36"/>
          <w:szCs w:val="36"/>
        </w:rPr>
      </w:pPr>
    </w:p>
    <w:p w14:paraId="3E4FBB1F">
      <w:pPr>
        <w:snapToGrid w:val="0"/>
        <w:spacing w:line="360" w:lineRule="auto"/>
        <w:ind w:firstLine="2891"/>
        <w:rPr>
          <w:rStyle w:val="38"/>
          <w:rFonts w:ascii="宋体" w:hAnsi="宋体"/>
          <w:b/>
          <w:sz w:val="84"/>
          <w:szCs w:val="84"/>
        </w:rPr>
      </w:pPr>
      <w:r>
        <w:rPr>
          <w:rStyle w:val="38"/>
          <w:rFonts w:ascii="宋体" w:hAnsi="宋体"/>
          <w:b/>
          <w:sz w:val="72"/>
          <w:szCs w:val="72"/>
        </w:rPr>
        <w:t>招</w:t>
      </w:r>
      <w:r>
        <w:rPr>
          <w:rStyle w:val="38"/>
          <w:rFonts w:hint="eastAsia" w:ascii="宋体" w:hAnsi="宋体"/>
          <w:b/>
          <w:sz w:val="72"/>
          <w:szCs w:val="72"/>
          <w:lang w:val="en-US" w:eastAsia="zh-CN"/>
        </w:rPr>
        <w:t xml:space="preserve"> </w:t>
      </w:r>
      <w:r>
        <w:rPr>
          <w:rStyle w:val="38"/>
          <w:rFonts w:ascii="宋体" w:hAnsi="宋体"/>
          <w:b/>
          <w:sz w:val="72"/>
          <w:szCs w:val="72"/>
        </w:rPr>
        <w:t xml:space="preserve"> 标 文 件</w:t>
      </w:r>
    </w:p>
    <w:p w14:paraId="2167DE00">
      <w:pPr>
        <w:jc w:val="center"/>
        <w:rPr>
          <w:rFonts w:hint="eastAsia"/>
          <w:b/>
          <w:bCs/>
          <w:sz w:val="36"/>
          <w:szCs w:val="32"/>
          <w:lang w:val="en-US" w:eastAsia="zh-CN"/>
        </w:rPr>
      </w:pPr>
    </w:p>
    <w:p w14:paraId="2E903FAB">
      <w:pPr>
        <w:widowControl w:val="0"/>
        <w:ind w:firstLine="1440"/>
        <w:textAlignment w:val="auto"/>
        <w:rPr>
          <w:rFonts w:ascii="微软雅黑" w:hAnsi="微软雅黑" w:cs="Times New Roman"/>
          <w:color w:val="000000"/>
          <w:sz w:val="36"/>
          <w:szCs w:val="36"/>
        </w:rPr>
      </w:pPr>
    </w:p>
    <w:p w14:paraId="1B0D5960">
      <w:pPr>
        <w:widowControl w:val="0"/>
        <w:ind w:firstLine="1440"/>
        <w:textAlignment w:val="auto"/>
        <w:rPr>
          <w:rFonts w:ascii="微软雅黑" w:hAnsi="微软雅黑" w:cs="Times New Roman"/>
          <w:color w:val="000000"/>
          <w:sz w:val="36"/>
          <w:szCs w:val="36"/>
        </w:rPr>
      </w:pPr>
    </w:p>
    <w:p w14:paraId="174F98D0">
      <w:pPr>
        <w:widowControl w:val="0"/>
        <w:ind w:firstLine="1440"/>
        <w:textAlignment w:val="auto"/>
        <w:rPr>
          <w:rFonts w:ascii="微软雅黑" w:hAnsi="微软雅黑" w:cs="Times New Roman"/>
          <w:color w:val="000000"/>
          <w:sz w:val="36"/>
          <w:szCs w:val="36"/>
        </w:rPr>
      </w:pPr>
    </w:p>
    <w:p w14:paraId="2F77E8B1">
      <w:pPr>
        <w:widowControl w:val="0"/>
        <w:textAlignment w:val="auto"/>
        <w:rPr>
          <w:rFonts w:ascii="微软雅黑" w:hAnsi="微软雅黑" w:cs="Times New Roman"/>
          <w:color w:val="000000"/>
          <w:sz w:val="36"/>
          <w:szCs w:val="36"/>
        </w:rPr>
      </w:pPr>
    </w:p>
    <w:p w14:paraId="665174AF">
      <w:pPr>
        <w:widowControl w:val="0"/>
        <w:textAlignment w:val="auto"/>
        <w:rPr>
          <w:rFonts w:ascii="微软雅黑" w:hAnsi="微软雅黑" w:cs="Times New Roman"/>
          <w:color w:val="000000"/>
          <w:sz w:val="36"/>
          <w:szCs w:val="36"/>
        </w:rPr>
      </w:pPr>
    </w:p>
    <w:p w14:paraId="1A74862F">
      <w:pPr>
        <w:widowControl w:val="0"/>
        <w:ind w:firstLine="1440"/>
        <w:textAlignment w:val="auto"/>
        <w:rPr>
          <w:rFonts w:ascii="微软雅黑" w:hAnsi="微软雅黑" w:cs="Times New Roman"/>
          <w:color w:val="000000"/>
          <w:sz w:val="36"/>
          <w:szCs w:val="36"/>
        </w:rPr>
      </w:pPr>
    </w:p>
    <w:p w14:paraId="4470622B">
      <w:pPr>
        <w:widowControl w:val="0"/>
        <w:ind w:firstLine="1440"/>
        <w:textAlignment w:val="auto"/>
        <w:rPr>
          <w:rFonts w:ascii="微软雅黑" w:hAnsi="微软雅黑" w:cs="Times New Roman"/>
          <w:color w:val="000000"/>
          <w:sz w:val="36"/>
          <w:szCs w:val="36"/>
        </w:rPr>
      </w:pPr>
    </w:p>
    <w:p w14:paraId="4667CAE2">
      <w:pPr>
        <w:widowControl w:val="0"/>
        <w:spacing w:line="360" w:lineRule="auto"/>
        <w:ind w:firstLine="1600" w:firstLineChars="500"/>
        <w:textAlignment w:val="auto"/>
        <w:rPr>
          <w:rFonts w:hint="eastAsia" w:eastAsia="宋体" w:cs="Times New Roman"/>
          <w:color w:val="000000"/>
          <w:sz w:val="32"/>
          <w:szCs w:val="32"/>
          <w:lang w:val="en-US" w:eastAsia="zh-CN"/>
        </w:rPr>
      </w:pPr>
      <w:r>
        <w:rPr>
          <w:rFonts w:hint="eastAsia" w:cs="Times New Roman"/>
          <w:color w:val="000000"/>
          <w:sz w:val="32"/>
          <w:szCs w:val="32"/>
        </w:rPr>
        <w:t>采购人：</w:t>
      </w:r>
      <w:r>
        <w:rPr>
          <w:rFonts w:hint="eastAsia" w:cs="Times New Roman"/>
          <w:color w:val="000000"/>
          <w:sz w:val="32"/>
          <w:szCs w:val="32"/>
          <w:lang w:eastAsia="zh-CN"/>
        </w:rPr>
        <w:t>陕西省西咸新区泾河新城土地储备中心</w:t>
      </w:r>
    </w:p>
    <w:p w14:paraId="01808DF2">
      <w:pPr>
        <w:widowControl w:val="0"/>
        <w:spacing w:line="360" w:lineRule="auto"/>
        <w:ind w:firstLine="1600" w:firstLineChars="500"/>
        <w:textAlignment w:val="auto"/>
        <w:rPr>
          <w:rFonts w:hint="eastAsia" w:cs="Times New Roman"/>
          <w:color w:val="000000"/>
          <w:sz w:val="32"/>
          <w:szCs w:val="32"/>
        </w:rPr>
      </w:pPr>
      <w:r>
        <w:rPr>
          <w:rFonts w:hint="eastAsia" w:cs="Times New Roman"/>
          <w:color w:val="000000"/>
          <w:sz w:val="32"/>
          <w:szCs w:val="32"/>
        </w:rPr>
        <w:t>采购代理机构：龙寰项目管理咨询有限公司</w:t>
      </w:r>
    </w:p>
    <w:p w14:paraId="52C8C6DA">
      <w:pPr>
        <w:widowControl w:val="0"/>
        <w:spacing w:line="360" w:lineRule="auto"/>
        <w:ind w:firstLine="1600" w:firstLineChars="500"/>
        <w:textAlignment w:val="auto"/>
        <w:rPr>
          <w:rStyle w:val="38"/>
          <w:rFonts w:cs="Times New Roman"/>
          <w:color w:val="000000"/>
          <w:sz w:val="32"/>
          <w:szCs w:val="32"/>
        </w:rPr>
      </w:pPr>
      <w:r>
        <w:rPr>
          <w:rFonts w:cs="Times New Roman"/>
          <w:color w:val="000000"/>
          <w:sz w:val="32"/>
          <w:szCs w:val="32"/>
        </w:rPr>
        <w:t>日期：二〇二</w:t>
      </w:r>
      <w:r>
        <w:rPr>
          <w:rFonts w:hint="eastAsia" w:cs="Times New Roman"/>
          <w:color w:val="000000"/>
          <w:sz w:val="32"/>
          <w:szCs w:val="32"/>
          <w:lang w:val="en-US" w:eastAsia="zh-CN"/>
        </w:rPr>
        <w:t>五</w:t>
      </w:r>
      <w:r>
        <w:rPr>
          <w:rFonts w:cs="Times New Roman"/>
          <w:color w:val="000000"/>
          <w:sz w:val="32"/>
          <w:szCs w:val="32"/>
        </w:rPr>
        <w:t>年</w:t>
      </w:r>
      <w:r>
        <w:rPr>
          <w:rFonts w:hint="eastAsia" w:cs="Times New Roman"/>
          <w:color w:val="000000"/>
          <w:sz w:val="32"/>
          <w:szCs w:val="32"/>
          <w:lang w:val="en-US" w:eastAsia="zh-CN"/>
        </w:rPr>
        <w:t>十二</w:t>
      </w:r>
      <w:r>
        <w:rPr>
          <w:rFonts w:cs="Times New Roman"/>
          <w:color w:val="000000"/>
          <w:sz w:val="32"/>
          <w:szCs w:val="32"/>
        </w:rPr>
        <w:t>月</w:t>
      </w:r>
    </w:p>
    <w:p w14:paraId="10ED70C3">
      <w:pPr>
        <w:snapToGrid w:val="0"/>
        <w:spacing w:line="360" w:lineRule="auto"/>
        <w:ind w:firstLine="964"/>
        <w:jc w:val="center"/>
        <w:rPr>
          <w:rStyle w:val="38"/>
          <w:rFonts w:ascii="宋体" w:hAnsi="宋体"/>
          <w:b/>
          <w:sz w:val="44"/>
          <w:szCs w:val="44"/>
        </w:rPr>
      </w:pPr>
      <w:r>
        <w:rPr>
          <w:rStyle w:val="38"/>
          <w:rFonts w:ascii="宋体" w:hAnsi="宋体"/>
          <w:b/>
        </w:rPr>
        <w:t xml:space="preserve">  </w:t>
      </w:r>
    </w:p>
    <w:p w14:paraId="02952026">
      <w:pPr>
        <w:snapToGrid w:val="0"/>
        <w:spacing w:line="600" w:lineRule="auto"/>
        <w:ind w:firstLine="3534" w:firstLineChars="800"/>
        <w:jc w:val="both"/>
        <w:rPr>
          <w:rStyle w:val="38"/>
          <w:rFonts w:ascii="宋体" w:hAnsi="宋体"/>
          <w:b/>
          <w:sz w:val="44"/>
          <w:szCs w:val="44"/>
        </w:rPr>
      </w:pPr>
      <w:r>
        <w:rPr>
          <w:rStyle w:val="38"/>
          <w:rFonts w:ascii="宋体" w:hAnsi="宋体"/>
          <w:b/>
          <w:sz w:val="44"/>
          <w:szCs w:val="44"/>
        </w:rPr>
        <w:t>目    录</w:t>
      </w:r>
    </w:p>
    <w:p w14:paraId="1837EF6F">
      <w:pPr>
        <w:snapToGrid w:val="0"/>
        <w:spacing w:line="440" w:lineRule="exact"/>
        <w:rPr>
          <w:rStyle w:val="38"/>
          <w:rFonts w:ascii="宋体" w:hAnsi="宋体" w:cs="Times New Roman"/>
          <w:bCs/>
          <w:szCs w:val="21"/>
        </w:rPr>
      </w:pPr>
      <w:r>
        <w:rPr>
          <w:rStyle w:val="38"/>
          <w:rFonts w:ascii="宋体" w:hAnsi="宋体" w:cs="Times New Roman"/>
          <w:bCs/>
          <w:szCs w:val="21"/>
        </w:rPr>
        <w:t>第一章  招标公告...................................................</w:t>
      </w:r>
      <w:r>
        <w:rPr>
          <w:rStyle w:val="38"/>
          <w:rFonts w:hint="eastAsia" w:ascii="宋体" w:hAnsi="宋体" w:cs="Times New Roman"/>
          <w:bCs/>
          <w:szCs w:val="21"/>
        </w:rPr>
        <w:t>1</w:t>
      </w:r>
    </w:p>
    <w:p w14:paraId="7AEFF9DD">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第二章  投标人须知.................................................</w:t>
      </w:r>
      <w:r>
        <w:rPr>
          <w:rStyle w:val="38"/>
          <w:rFonts w:hint="eastAsia" w:ascii="宋体" w:hAnsi="宋体" w:cs="Times New Roman"/>
          <w:bCs/>
          <w:szCs w:val="21"/>
          <w:lang w:val="en-US" w:eastAsia="zh-CN"/>
        </w:rPr>
        <w:t>5</w:t>
      </w:r>
    </w:p>
    <w:p w14:paraId="7F3D4196">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 xml:space="preserve">     </w:t>
      </w:r>
      <w:r>
        <w:rPr>
          <w:rStyle w:val="38"/>
          <w:rFonts w:ascii="宋体" w:hAnsi="宋体" w:cs="Times New Roman"/>
          <w:bCs/>
          <w:szCs w:val="21"/>
          <w:lang w:val="zh-CN"/>
        </w:rPr>
        <w:t>1.投标人须知前附表............................................</w:t>
      </w:r>
      <w:r>
        <w:rPr>
          <w:rStyle w:val="38"/>
          <w:rFonts w:hint="eastAsia" w:ascii="宋体" w:hAnsi="宋体" w:cs="Times New Roman"/>
          <w:bCs/>
          <w:szCs w:val="21"/>
          <w:lang w:val="en-US" w:eastAsia="zh-CN"/>
        </w:rPr>
        <w:t>5</w:t>
      </w:r>
    </w:p>
    <w:p w14:paraId="39717E96">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2.总则.....................................................</w:t>
      </w:r>
      <w:r>
        <w:rPr>
          <w:rStyle w:val="38"/>
          <w:rFonts w:ascii="宋体" w:hAnsi="宋体" w:cs="Times New Roman"/>
          <w:bCs/>
          <w:szCs w:val="21"/>
        </w:rPr>
        <w:t>...</w:t>
      </w:r>
      <w:r>
        <w:rPr>
          <w:rStyle w:val="38"/>
          <w:rFonts w:hint="eastAsia" w:ascii="宋体" w:hAnsi="宋体" w:cs="Times New Roman"/>
          <w:bCs/>
          <w:szCs w:val="21"/>
          <w:lang w:val="en-US" w:eastAsia="zh-CN"/>
        </w:rPr>
        <w:t>8</w:t>
      </w:r>
    </w:p>
    <w:p w14:paraId="0B9302D8">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3.招标文件....................................................</w:t>
      </w:r>
      <w:r>
        <w:rPr>
          <w:rStyle w:val="38"/>
          <w:rFonts w:hint="eastAsia" w:ascii="宋体" w:hAnsi="宋体" w:cs="Times New Roman"/>
          <w:bCs/>
          <w:szCs w:val="21"/>
          <w:lang w:val="en-US" w:eastAsia="zh-CN"/>
        </w:rPr>
        <w:t>10</w:t>
      </w:r>
    </w:p>
    <w:p w14:paraId="2F0FFD13">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4.</w:t>
      </w:r>
      <w:r>
        <w:rPr>
          <w:rStyle w:val="38"/>
          <w:rFonts w:ascii="宋体" w:hAnsi="宋体" w:cs="Times New Roman"/>
          <w:bCs/>
          <w:szCs w:val="21"/>
          <w:lang w:val="zh-CN"/>
        </w:rPr>
        <w:t>政府采购政策................................................</w:t>
      </w:r>
      <w:r>
        <w:rPr>
          <w:rStyle w:val="38"/>
          <w:rFonts w:hint="eastAsia" w:ascii="宋体" w:hAnsi="宋体" w:cs="Times New Roman"/>
          <w:bCs/>
          <w:szCs w:val="21"/>
          <w:lang w:val="en-US" w:eastAsia="zh-CN"/>
        </w:rPr>
        <w:t>10</w:t>
      </w:r>
    </w:p>
    <w:p w14:paraId="6ED0E24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5.投标文件....................................................</w:t>
      </w:r>
      <w:r>
        <w:rPr>
          <w:rStyle w:val="38"/>
          <w:rFonts w:hint="eastAsia" w:ascii="宋体" w:hAnsi="宋体" w:cs="Times New Roman"/>
          <w:bCs/>
          <w:szCs w:val="21"/>
          <w:lang w:val="en-US" w:eastAsia="zh-CN"/>
        </w:rPr>
        <w:t>13</w:t>
      </w:r>
    </w:p>
    <w:p w14:paraId="40DD6A9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6.投标文件的提交......................</w:t>
      </w:r>
      <w:r>
        <w:rPr>
          <w:rStyle w:val="38"/>
          <w:rFonts w:hint="eastAsia" w:ascii="宋体" w:hAnsi="宋体" w:cs="Times New Roman"/>
          <w:bCs/>
          <w:szCs w:val="21"/>
          <w:lang w:val="en-US" w:eastAsia="zh-CN"/>
        </w:rPr>
        <w:t>......</w:t>
      </w:r>
      <w:r>
        <w:rPr>
          <w:rStyle w:val="38"/>
          <w:rFonts w:ascii="宋体" w:hAnsi="宋体" w:cs="Times New Roman"/>
          <w:bCs/>
          <w:szCs w:val="21"/>
          <w:lang w:val="zh-CN"/>
        </w:rPr>
        <w:t>..................</w:t>
      </w:r>
      <w:r>
        <w:rPr>
          <w:rStyle w:val="38"/>
          <w:rFonts w:hint="eastAsia" w:ascii="宋体" w:hAnsi="宋体" w:cs="Times New Roman"/>
          <w:bCs/>
          <w:szCs w:val="21"/>
          <w:lang w:val="en-US" w:eastAsia="zh-CN"/>
        </w:rPr>
        <w:t>15</w:t>
      </w:r>
    </w:p>
    <w:p w14:paraId="6E68E448">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7.开标........................................................</w:t>
      </w:r>
      <w:r>
        <w:rPr>
          <w:rStyle w:val="38"/>
          <w:rFonts w:hint="eastAsia" w:ascii="宋体" w:hAnsi="宋体" w:cs="Times New Roman"/>
          <w:bCs/>
          <w:szCs w:val="21"/>
        </w:rPr>
        <w:t>1</w:t>
      </w:r>
      <w:r>
        <w:rPr>
          <w:rStyle w:val="38"/>
          <w:rFonts w:hint="eastAsia" w:ascii="宋体" w:hAnsi="宋体" w:cs="Times New Roman"/>
          <w:bCs/>
          <w:szCs w:val="21"/>
          <w:lang w:val="en-US" w:eastAsia="zh-CN"/>
        </w:rPr>
        <w:t>6</w:t>
      </w:r>
    </w:p>
    <w:p w14:paraId="6203C95C">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8.资格审查....................................................</w:t>
      </w:r>
      <w:r>
        <w:rPr>
          <w:rStyle w:val="38"/>
          <w:rFonts w:ascii="宋体" w:hAnsi="宋体" w:cs="Times New Roman"/>
          <w:bCs/>
          <w:szCs w:val="21"/>
        </w:rPr>
        <w:t>1</w:t>
      </w:r>
      <w:r>
        <w:rPr>
          <w:rStyle w:val="38"/>
          <w:rFonts w:hint="eastAsia" w:ascii="宋体" w:hAnsi="宋体" w:cs="Times New Roman"/>
          <w:bCs/>
          <w:szCs w:val="21"/>
          <w:lang w:val="en-US" w:eastAsia="zh-CN"/>
        </w:rPr>
        <w:t>6</w:t>
      </w:r>
    </w:p>
    <w:p w14:paraId="64DA7009">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9.评标........................................................</w:t>
      </w:r>
      <w:r>
        <w:rPr>
          <w:rStyle w:val="38"/>
          <w:rFonts w:ascii="宋体" w:hAnsi="宋体" w:cs="Times New Roman"/>
          <w:bCs/>
          <w:szCs w:val="21"/>
        </w:rPr>
        <w:t>1</w:t>
      </w:r>
      <w:r>
        <w:rPr>
          <w:rStyle w:val="38"/>
          <w:rFonts w:hint="eastAsia" w:ascii="宋体" w:hAnsi="宋体" w:cs="Times New Roman"/>
          <w:bCs/>
          <w:szCs w:val="21"/>
          <w:lang w:val="en-US" w:eastAsia="zh-CN"/>
        </w:rPr>
        <w:t>7</w:t>
      </w:r>
    </w:p>
    <w:p w14:paraId="2F2B6F06">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10.确定中标人.................................................</w:t>
      </w:r>
      <w:r>
        <w:rPr>
          <w:rStyle w:val="38"/>
          <w:rFonts w:hint="eastAsia" w:ascii="宋体" w:hAnsi="宋体" w:cs="Times New Roman"/>
          <w:bCs/>
          <w:szCs w:val="21"/>
          <w:lang w:val="en-US" w:eastAsia="zh-CN"/>
        </w:rPr>
        <w:t>17</w:t>
      </w:r>
    </w:p>
    <w:p w14:paraId="0B046235">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11.质疑投诉...................................................</w:t>
      </w:r>
      <w:r>
        <w:rPr>
          <w:rStyle w:val="38"/>
          <w:rFonts w:hint="eastAsia" w:ascii="宋体" w:hAnsi="宋体" w:cs="Times New Roman"/>
          <w:bCs/>
          <w:szCs w:val="21"/>
          <w:lang w:val="en-US" w:eastAsia="zh-CN"/>
        </w:rPr>
        <w:t>18</w:t>
      </w:r>
    </w:p>
    <w:p w14:paraId="457868CE">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12.</w:t>
      </w:r>
      <w:r>
        <w:rPr>
          <w:rStyle w:val="38"/>
          <w:rFonts w:ascii="宋体" w:hAnsi="宋体"/>
          <w:szCs w:val="21"/>
          <w:lang w:val="zh-CN"/>
        </w:rPr>
        <w:t>招标代理服务费</w:t>
      </w:r>
      <w:r>
        <w:rPr>
          <w:rStyle w:val="38"/>
          <w:rFonts w:ascii="宋体" w:hAnsi="宋体" w:cs="Times New Roman"/>
          <w:bCs/>
          <w:szCs w:val="21"/>
          <w:lang w:val="zh-CN"/>
        </w:rPr>
        <w:t>.............................................</w:t>
      </w:r>
      <w:r>
        <w:rPr>
          <w:rStyle w:val="38"/>
          <w:rFonts w:hint="eastAsia" w:ascii="宋体" w:hAnsi="宋体" w:cs="Times New Roman"/>
          <w:bCs/>
          <w:szCs w:val="21"/>
          <w:lang w:val="en-US" w:eastAsia="zh-CN"/>
        </w:rPr>
        <w:t>20</w:t>
      </w:r>
    </w:p>
    <w:p w14:paraId="3138EF8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13.合同授予...................................................</w:t>
      </w:r>
      <w:r>
        <w:rPr>
          <w:rStyle w:val="38"/>
          <w:rFonts w:hint="eastAsia" w:ascii="宋体" w:hAnsi="宋体" w:cs="Times New Roman"/>
          <w:bCs/>
          <w:szCs w:val="21"/>
          <w:lang w:val="en-US" w:eastAsia="zh-CN"/>
        </w:rPr>
        <w:t>20</w:t>
      </w:r>
    </w:p>
    <w:p w14:paraId="20397A75">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14.纪律和监督.................................................</w:t>
      </w:r>
      <w:r>
        <w:rPr>
          <w:rStyle w:val="38"/>
          <w:rFonts w:hint="eastAsia" w:ascii="宋体" w:hAnsi="宋体" w:cs="Times New Roman"/>
          <w:bCs/>
          <w:szCs w:val="21"/>
          <w:lang w:val="en-US" w:eastAsia="zh-CN"/>
        </w:rPr>
        <w:t>21</w:t>
      </w:r>
    </w:p>
    <w:p w14:paraId="31BDCA77">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第三章  评标办法...................................................</w:t>
      </w:r>
      <w:r>
        <w:rPr>
          <w:rStyle w:val="38"/>
          <w:rFonts w:hint="eastAsia" w:ascii="宋体" w:hAnsi="宋体" w:cs="Times New Roman"/>
          <w:bCs/>
          <w:szCs w:val="21"/>
          <w:lang w:val="en-US" w:eastAsia="zh-CN"/>
        </w:rPr>
        <w:t>23</w:t>
      </w:r>
    </w:p>
    <w:p w14:paraId="22BF1C6C">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第四章  采购内容及要求.............................................</w:t>
      </w:r>
      <w:r>
        <w:rPr>
          <w:rStyle w:val="38"/>
          <w:rFonts w:hint="eastAsia" w:ascii="宋体" w:hAnsi="宋体" w:cs="Times New Roman"/>
          <w:bCs/>
          <w:szCs w:val="21"/>
          <w:lang w:val="en-US" w:eastAsia="zh-CN"/>
        </w:rPr>
        <w:t>30</w:t>
      </w:r>
    </w:p>
    <w:p w14:paraId="7C1E71D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第五章  拟签订的合同文本...........................................</w:t>
      </w:r>
      <w:r>
        <w:rPr>
          <w:rStyle w:val="38"/>
          <w:rFonts w:hint="eastAsia" w:ascii="宋体" w:hAnsi="宋体" w:cs="Times New Roman"/>
          <w:bCs/>
          <w:szCs w:val="21"/>
          <w:lang w:val="en-US" w:eastAsia="zh-CN"/>
        </w:rPr>
        <w:t>31</w:t>
      </w:r>
    </w:p>
    <w:p w14:paraId="17413CD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第六章  投标文件格式...............................................</w:t>
      </w:r>
      <w:r>
        <w:rPr>
          <w:rStyle w:val="38"/>
          <w:rFonts w:hint="eastAsia" w:ascii="宋体" w:hAnsi="宋体" w:cs="Times New Roman"/>
          <w:bCs/>
          <w:szCs w:val="21"/>
          <w:lang w:val="en-US" w:eastAsia="zh-CN"/>
        </w:rPr>
        <w:t>37</w:t>
      </w:r>
    </w:p>
    <w:p w14:paraId="79256C92">
      <w:pPr>
        <w:pStyle w:val="32"/>
        <w:snapToGrid w:val="0"/>
        <w:ind w:firstLine="840"/>
        <w:rPr>
          <w:rStyle w:val="38"/>
          <w:rFonts w:ascii="宋体" w:hAnsi="宋体" w:cs="Times New Roman"/>
          <w:bCs/>
          <w:color w:val="000000"/>
          <w:sz w:val="21"/>
          <w:szCs w:val="21"/>
          <w:u w:color="FF0000"/>
        </w:rPr>
      </w:pPr>
    </w:p>
    <w:p w14:paraId="095347DF">
      <w:pPr>
        <w:pStyle w:val="32"/>
        <w:snapToGrid w:val="0"/>
        <w:ind w:firstLine="840"/>
        <w:rPr>
          <w:rStyle w:val="38"/>
          <w:rFonts w:ascii="宋体" w:hAnsi="宋体" w:cs="Times New Roman"/>
          <w:bCs/>
          <w:color w:val="000000"/>
          <w:sz w:val="21"/>
          <w:szCs w:val="21"/>
          <w:u w:val="none"/>
        </w:rPr>
      </w:pPr>
      <w:r>
        <w:rPr>
          <w:rStyle w:val="38"/>
          <w:rFonts w:ascii="宋体" w:hAnsi="宋体" w:cs="Times New Roman"/>
          <w:bCs/>
          <w:color w:val="000000"/>
          <w:sz w:val="21"/>
          <w:szCs w:val="21"/>
          <w:u w:val="none"/>
        </w:rPr>
        <w:t xml:space="preserve">附  件   </w:t>
      </w:r>
      <w:r>
        <w:rPr>
          <w:rStyle w:val="38"/>
          <w:rFonts w:hint="eastAsia" w:ascii="宋体" w:hAnsi="宋体" w:cs="Times New Roman"/>
          <w:bCs/>
          <w:color w:val="000000"/>
          <w:sz w:val="21"/>
          <w:szCs w:val="21"/>
          <w:u w:val="none"/>
          <w:lang w:val="en-US" w:eastAsia="zh-CN"/>
        </w:rPr>
        <w:t>西咸新区</w:t>
      </w:r>
      <w:r>
        <w:rPr>
          <w:rStyle w:val="38"/>
          <w:rFonts w:ascii="宋体" w:hAnsi="宋体" w:cs="Times New Roman"/>
          <w:bCs/>
          <w:color w:val="000000"/>
          <w:sz w:val="21"/>
          <w:szCs w:val="21"/>
          <w:u w:val="none"/>
        </w:rPr>
        <w:t>公共资源交易不见面开标大厅投标人操作手册</w:t>
      </w:r>
    </w:p>
    <w:p w14:paraId="49A0AD0F">
      <w:pPr>
        <w:snapToGrid w:val="0"/>
        <w:spacing w:line="440" w:lineRule="exact"/>
        <w:ind w:firstLine="1205"/>
        <w:rPr>
          <w:rStyle w:val="38"/>
          <w:rFonts w:ascii="宋体" w:hAnsi="宋体" w:cs="Times New Roman"/>
          <w:b/>
          <w:bCs/>
          <w:sz w:val="30"/>
          <w:szCs w:val="30"/>
        </w:rPr>
      </w:pPr>
    </w:p>
    <w:p w14:paraId="76501AF5">
      <w:pPr>
        <w:pStyle w:val="13"/>
        <w:ind w:firstLine="1285"/>
        <w:rPr>
          <w:rStyle w:val="38"/>
          <w:rFonts w:ascii="宋体" w:hAnsi="宋体"/>
          <w:b/>
          <w:sz w:val="32"/>
          <w:szCs w:val="32"/>
        </w:rPr>
      </w:pPr>
    </w:p>
    <w:p w14:paraId="753F1ACD">
      <w:pPr>
        <w:snapToGrid w:val="0"/>
        <w:ind w:firstLine="1285"/>
        <w:jc w:val="center"/>
        <w:rPr>
          <w:rStyle w:val="38"/>
          <w:rFonts w:ascii="宋体" w:hAnsi="宋体"/>
          <w:b/>
          <w:sz w:val="32"/>
          <w:szCs w:val="32"/>
        </w:rPr>
      </w:pPr>
    </w:p>
    <w:p w14:paraId="7C57DE4C">
      <w:pPr>
        <w:snapToGrid w:val="0"/>
        <w:ind w:firstLine="1285"/>
        <w:rPr>
          <w:rStyle w:val="38"/>
          <w:rFonts w:ascii="宋体" w:hAnsi="宋体"/>
          <w:b/>
          <w:sz w:val="32"/>
          <w:szCs w:val="32"/>
        </w:rPr>
      </w:pPr>
    </w:p>
    <w:p w14:paraId="2AB14126">
      <w:pPr>
        <w:snapToGrid w:val="0"/>
        <w:ind w:firstLine="1285"/>
        <w:jc w:val="center"/>
        <w:rPr>
          <w:rStyle w:val="38"/>
          <w:rFonts w:ascii="宋体" w:hAnsi="宋体"/>
          <w:b/>
          <w:sz w:val="32"/>
          <w:szCs w:val="32"/>
        </w:rPr>
        <w:sectPr>
          <w:footerReference r:id="rId3" w:type="default"/>
          <w:pgSz w:w="11907" w:h="16839"/>
          <w:pgMar w:top="1327" w:right="1080" w:bottom="1157" w:left="1080" w:header="907" w:footer="794" w:gutter="0"/>
          <w:cols w:space="720" w:num="1"/>
        </w:sectPr>
      </w:pPr>
    </w:p>
    <w:p w14:paraId="4289B233">
      <w:pPr>
        <w:adjustRightInd w:val="0"/>
        <w:snapToGrid w:val="0"/>
        <w:spacing w:line="360" w:lineRule="auto"/>
        <w:jc w:val="center"/>
        <w:rPr>
          <w:rStyle w:val="38"/>
          <w:rFonts w:ascii="宋体" w:hAnsi="宋体"/>
          <w:b/>
          <w:sz w:val="32"/>
          <w:szCs w:val="32"/>
        </w:rPr>
      </w:pPr>
      <w:r>
        <w:rPr>
          <w:rStyle w:val="38"/>
          <w:rFonts w:ascii="宋体" w:hAnsi="宋体"/>
          <w:b/>
          <w:sz w:val="32"/>
          <w:szCs w:val="32"/>
        </w:rPr>
        <w:t>第一章  招标公告</w:t>
      </w:r>
    </w:p>
    <w:tbl>
      <w:tblPr>
        <w:tblStyle w:val="21"/>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14:paraId="4D9D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640" w:type="dxa"/>
          </w:tcPr>
          <w:p w14:paraId="71F4595D">
            <w:pPr>
              <w:adjustRightInd w:val="0"/>
              <w:snapToGrid w:val="0"/>
              <w:spacing w:line="360" w:lineRule="auto"/>
              <w:ind w:firstLine="426" w:firstLineChars="200"/>
              <w:jc w:val="left"/>
              <w:outlineLvl w:val="5"/>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项目概况</w:t>
            </w:r>
          </w:p>
          <w:p w14:paraId="513FCDCA">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西咸新区泾河新城建筑垃圾裸露及复垦地块黄土裸露绿网覆盖服务</w:t>
            </w:r>
            <w:r>
              <w:rPr>
                <w:rFonts w:hint="eastAsia" w:ascii="微软雅黑" w:hAnsi="微软雅黑" w:eastAsia="微软雅黑" w:cs="微软雅黑"/>
                <w:color w:val="auto"/>
                <w:kern w:val="0"/>
                <w:sz w:val="21"/>
                <w:szCs w:val="21"/>
              </w:rPr>
              <w:t>招标项目的潜在投标人应在陕西省西咸新区公共资源交易平台自行下载获取采购文件，并于 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12</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24日09</w:t>
            </w:r>
            <w:r>
              <w:rPr>
                <w:rFonts w:hint="eastAsia" w:ascii="微软雅黑" w:hAnsi="微软雅黑" w:eastAsia="微软雅黑" w:cs="微软雅黑"/>
                <w:color w:val="auto"/>
                <w:kern w:val="0"/>
                <w:sz w:val="21"/>
                <w:szCs w:val="21"/>
              </w:rPr>
              <w:t>时</w:t>
            </w:r>
            <w:r>
              <w:rPr>
                <w:rFonts w:hint="eastAsia" w:ascii="微软雅黑" w:hAnsi="微软雅黑" w:eastAsia="微软雅黑" w:cs="微软雅黑"/>
                <w:color w:val="auto"/>
                <w:kern w:val="0"/>
                <w:sz w:val="21"/>
                <w:szCs w:val="21"/>
                <w:lang w:val="en-US" w:eastAsia="zh-CN"/>
              </w:rPr>
              <w:t>30</w:t>
            </w:r>
            <w:r>
              <w:rPr>
                <w:rFonts w:hint="eastAsia" w:ascii="微软雅黑" w:hAnsi="微软雅黑" w:eastAsia="微软雅黑" w:cs="微软雅黑"/>
                <w:color w:val="auto"/>
                <w:kern w:val="0"/>
                <w:sz w:val="21"/>
                <w:szCs w:val="21"/>
              </w:rPr>
              <w:t>分（北京时间）前递交投标文件。</w:t>
            </w:r>
          </w:p>
        </w:tc>
      </w:tr>
    </w:tbl>
    <w:p w14:paraId="2A611273">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一、项目基本情况</w:t>
      </w:r>
    </w:p>
    <w:p w14:paraId="160F66E7">
      <w:pPr>
        <w:adjustRightInd w:val="0"/>
        <w:snapToGrid w:val="0"/>
        <w:spacing w:line="360" w:lineRule="auto"/>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项目编号：</w:t>
      </w:r>
      <w:r>
        <w:rPr>
          <w:rFonts w:hint="eastAsia" w:ascii="微软雅黑" w:hAnsi="微软雅黑" w:eastAsia="微软雅黑" w:cs="微软雅黑"/>
          <w:color w:val="auto"/>
          <w:kern w:val="0"/>
          <w:sz w:val="21"/>
          <w:szCs w:val="21"/>
          <w:lang w:eastAsia="zh-CN"/>
        </w:rPr>
        <w:t>LZBC2025-198</w:t>
      </w:r>
      <w:r>
        <w:rPr>
          <w:rFonts w:hint="eastAsia" w:ascii="微软雅黑" w:hAnsi="微软雅黑" w:eastAsia="微软雅黑" w:cs="微软雅黑"/>
          <w:color w:val="auto"/>
          <w:kern w:val="0"/>
          <w:sz w:val="21"/>
          <w:szCs w:val="21"/>
          <w:lang w:val="en-US" w:eastAsia="zh-CN"/>
        </w:rPr>
        <w:t>3</w:t>
      </w:r>
    </w:p>
    <w:p w14:paraId="22120CED">
      <w:pPr>
        <w:adjustRightInd w:val="0"/>
        <w:snapToGrid w:val="0"/>
        <w:spacing w:line="360" w:lineRule="auto"/>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项目名称：</w:t>
      </w:r>
      <w:r>
        <w:rPr>
          <w:rFonts w:hint="eastAsia" w:ascii="微软雅黑" w:hAnsi="微软雅黑" w:eastAsia="微软雅黑" w:cs="微软雅黑"/>
          <w:color w:val="auto"/>
          <w:kern w:val="0"/>
          <w:sz w:val="21"/>
          <w:szCs w:val="21"/>
          <w:lang w:eastAsia="zh-CN"/>
        </w:rPr>
        <w:t>西咸新区泾河新城建筑垃圾裸露及复垦地块黄土裸露绿网覆盖服务</w:t>
      </w:r>
    </w:p>
    <w:p w14:paraId="1867ED40">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采购方式：公开招标</w:t>
      </w:r>
    </w:p>
    <w:p w14:paraId="1A924514">
      <w:pPr>
        <w:adjustRightInd w:val="0"/>
        <w:snapToGrid w:val="0"/>
        <w:spacing w:line="360" w:lineRule="auto"/>
        <w:rPr>
          <w:rFonts w:hint="default"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rPr>
        <w:t>预算金额：</w:t>
      </w:r>
      <w:r>
        <w:rPr>
          <w:rFonts w:hint="eastAsia" w:ascii="微软雅黑" w:hAnsi="微软雅黑" w:eastAsia="微软雅黑" w:cs="微软雅黑"/>
          <w:color w:val="auto"/>
          <w:kern w:val="0"/>
          <w:sz w:val="21"/>
          <w:szCs w:val="21"/>
          <w:lang w:eastAsia="zh-CN"/>
        </w:rPr>
        <w:t>1,080,000.00</w:t>
      </w:r>
      <w:r>
        <w:rPr>
          <w:rFonts w:hint="eastAsia" w:ascii="微软雅黑" w:hAnsi="微软雅黑" w:eastAsia="微软雅黑" w:cs="微软雅黑"/>
          <w:color w:val="auto"/>
          <w:kern w:val="0"/>
          <w:sz w:val="21"/>
          <w:szCs w:val="21"/>
          <w:lang w:val="en-US" w:eastAsia="zh-CN"/>
        </w:rPr>
        <w:t>元</w:t>
      </w:r>
    </w:p>
    <w:p w14:paraId="55A43F11">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采购需求：</w:t>
      </w:r>
    </w:p>
    <w:p w14:paraId="26DF8D8C">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西咸新区泾河新城建筑垃圾裸露及复垦地块黄土裸露绿网覆盖服务</w:t>
      </w:r>
      <w:r>
        <w:rPr>
          <w:rFonts w:hint="eastAsia" w:ascii="微软雅黑" w:hAnsi="微软雅黑" w:eastAsia="微软雅黑" w:cs="微软雅黑"/>
          <w:color w:val="auto"/>
          <w:kern w:val="0"/>
          <w:sz w:val="21"/>
          <w:szCs w:val="21"/>
        </w:rPr>
        <w:t>)：</w:t>
      </w:r>
    </w:p>
    <w:p w14:paraId="6B32DA34">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合同包预算金额：</w:t>
      </w:r>
      <w:r>
        <w:rPr>
          <w:rFonts w:hint="eastAsia" w:ascii="微软雅黑" w:hAnsi="微软雅黑" w:eastAsia="微软雅黑" w:cs="微软雅黑"/>
          <w:color w:val="auto"/>
          <w:kern w:val="0"/>
          <w:sz w:val="21"/>
          <w:szCs w:val="21"/>
          <w:lang w:val="en-US" w:eastAsia="zh-CN"/>
        </w:rPr>
        <w:t>1,080,000.00</w:t>
      </w:r>
      <w:r>
        <w:rPr>
          <w:rFonts w:hint="eastAsia" w:ascii="微软雅黑" w:hAnsi="微软雅黑" w:eastAsia="微软雅黑" w:cs="微软雅黑"/>
          <w:color w:val="auto"/>
          <w:kern w:val="0"/>
          <w:sz w:val="21"/>
          <w:szCs w:val="21"/>
        </w:rPr>
        <w:t>元</w:t>
      </w:r>
    </w:p>
    <w:p w14:paraId="22722FD3">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合同包最高限价：</w:t>
      </w:r>
      <w:r>
        <w:rPr>
          <w:rFonts w:hint="eastAsia" w:ascii="微软雅黑" w:hAnsi="微软雅黑" w:eastAsia="微软雅黑" w:cs="微软雅黑"/>
          <w:color w:val="auto"/>
          <w:kern w:val="0"/>
          <w:sz w:val="21"/>
          <w:szCs w:val="21"/>
          <w:lang w:eastAsia="zh-CN"/>
        </w:rPr>
        <w:t>1,080,000.00</w:t>
      </w:r>
      <w:r>
        <w:rPr>
          <w:rFonts w:hint="eastAsia" w:ascii="微软雅黑" w:hAnsi="微软雅黑" w:eastAsia="微软雅黑" w:cs="微软雅黑"/>
          <w:color w:val="auto"/>
          <w:kern w:val="0"/>
          <w:sz w:val="21"/>
          <w:szCs w:val="21"/>
        </w:rPr>
        <w:t>元</w:t>
      </w:r>
    </w:p>
    <w:tbl>
      <w:tblPr>
        <w:tblStyle w:val="21"/>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35ED77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87B96EF">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1FF7549">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val="en-US" w:eastAsia="zh-CN"/>
              </w:rPr>
              <w:t>品</w:t>
            </w:r>
            <w:r>
              <w:rPr>
                <w:rFonts w:hint="eastAsia" w:ascii="微软雅黑" w:hAnsi="微软雅黑" w:eastAsia="微软雅黑" w:cs="微软雅黑"/>
                <w:b/>
                <w:bCs/>
                <w:color w:val="auto"/>
                <w:kern w:val="0"/>
                <w:sz w:val="21"/>
                <w:szCs w:val="21"/>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CE877C0">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6D2233">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数量</w:t>
            </w:r>
          </w:p>
          <w:p w14:paraId="2ADF08E5">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A85EF8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技术规格</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7D6F78C">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3CE914F">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最高限价(元)</w:t>
            </w:r>
          </w:p>
        </w:tc>
      </w:tr>
      <w:tr w14:paraId="0EF50F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2"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B33FBDB">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E300B14">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78EF44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西咸新区泾河新城建筑垃圾裸露及复垦地块黄土裸露绿网覆盖服务</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91F19B7">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r>
              <w:rPr>
                <w:rFonts w:hint="eastAsia" w:ascii="微软雅黑" w:hAnsi="微软雅黑" w:eastAsia="微软雅黑" w:cs="微软雅黑"/>
                <w:color w:val="auto"/>
                <w:kern w:val="0"/>
                <w:sz w:val="21"/>
                <w:szCs w:val="21"/>
                <w:lang w:val="en-US" w:eastAsia="zh-CN"/>
              </w:rPr>
              <w:t>项</w:t>
            </w:r>
            <w:r>
              <w:rPr>
                <w:rFonts w:hint="eastAsia" w:ascii="微软雅黑" w:hAnsi="微软雅黑" w:eastAsia="微软雅黑" w:cs="微软雅黑"/>
                <w:color w:val="auto"/>
                <w:kern w:val="0"/>
                <w:sz w:val="21"/>
                <w:szCs w:val="21"/>
              </w:rPr>
              <w:t>）</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04807C8">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85F2817">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1,080,000.00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21880B4">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1,080,000.00</w:t>
            </w:r>
          </w:p>
        </w:tc>
      </w:tr>
    </w:tbl>
    <w:p w14:paraId="205B5E88">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本合同包不接受联合体投标</w:t>
      </w:r>
    </w:p>
    <w:p w14:paraId="2A2E524D">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合同履行期限：</w:t>
      </w:r>
      <w:bookmarkStart w:id="0" w:name="OLE_LINK15"/>
      <w:r>
        <w:rPr>
          <w:rFonts w:hint="eastAsia" w:ascii="微软雅黑" w:hAnsi="微软雅黑" w:eastAsia="微软雅黑" w:cs="微软雅黑"/>
          <w:color w:val="auto"/>
          <w:kern w:val="0"/>
          <w:sz w:val="21"/>
          <w:szCs w:val="21"/>
          <w:lang w:val="en-US" w:eastAsia="zh-CN"/>
        </w:rPr>
        <w:t>自合同签订之日起一年</w:t>
      </w:r>
      <w:bookmarkEnd w:id="0"/>
      <w:r>
        <w:rPr>
          <w:rFonts w:hint="eastAsia" w:ascii="微软雅黑" w:hAnsi="微软雅黑" w:eastAsia="微软雅黑" w:cs="微软雅黑"/>
          <w:color w:val="auto"/>
          <w:kern w:val="0"/>
          <w:sz w:val="21"/>
          <w:szCs w:val="21"/>
        </w:rPr>
        <w:t>。</w:t>
      </w:r>
    </w:p>
    <w:p w14:paraId="4E99D949">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二、申请人的资格要求：</w:t>
      </w:r>
    </w:p>
    <w:p w14:paraId="59DCC618">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1.满足《中华人民共和国政府采购法》第二十二条规定;</w:t>
      </w:r>
    </w:p>
    <w:p w14:paraId="51586149">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2.落实政府采购政策需满足的资格要求：</w:t>
      </w:r>
    </w:p>
    <w:p w14:paraId="20A36C1E">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西咸新区泾河新城建筑垃圾裸露及复垦地块黄土裸露绿网覆盖服务</w:t>
      </w:r>
      <w:r>
        <w:rPr>
          <w:rFonts w:hint="eastAsia" w:ascii="微软雅黑" w:hAnsi="微软雅黑" w:eastAsia="微软雅黑" w:cs="微软雅黑"/>
          <w:color w:val="auto"/>
          <w:kern w:val="0"/>
          <w:sz w:val="21"/>
          <w:szCs w:val="21"/>
        </w:rPr>
        <w:t>)落实政府采购政策需满足的资格要求如下:</w:t>
      </w:r>
    </w:p>
    <w:p w14:paraId="0C764D4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本项目专门面向中小企业采购</w:t>
      </w:r>
      <w:r>
        <w:rPr>
          <w:rFonts w:hint="eastAsia" w:ascii="微软雅黑" w:hAnsi="微软雅黑" w:eastAsia="微软雅黑" w:cs="微软雅黑"/>
          <w:color w:val="auto"/>
          <w:kern w:val="0"/>
          <w:sz w:val="21"/>
          <w:szCs w:val="21"/>
        </w:rPr>
        <w:t>（残疾人福利性单位、监狱企业视同小型、微型企业）。</w:t>
      </w:r>
    </w:p>
    <w:p w14:paraId="4DE77169">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3.本项目的特定资格要求：</w:t>
      </w:r>
    </w:p>
    <w:p w14:paraId="4E49EB7F">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西咸新区泾河新城建筑垃圾裸露及复垦地块黄土裸露绿网覆盖服务</w:t>
      </w:r>
      <w:r>
        <w:rPr>
          <w:rFonts w:hint="eastAsia" w:ascii="微软雅黑" w:hAnsi="微软雅黑" w:eastAsia="微软雅黑" w:cs="微软雅黑"/>
          <w:color w:val="auto"/>
          <w:kern w:val="0"/>
          <w:sz w:val="21"/>
          <w:szCs w:val="21"/>
        </w:rPr>
        <w:t>)特定资格要求如下：</w:t>
      </w:r>
    </w:p>
    <w:p w14:paraId="03EB8DBB">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val="en-US" w:eastAsia="zh-CN" w:bidi="ar-SA"/>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4B3A0156">
      <w:p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p>
    <w:p w14:paraId="73639F88">
      <w:pPr>
        <w:adjustRightInd w:val="0"/>
        <w:snapToGrid w:val="0"/>
        <w:spacing w:line="360" w:lineRule="auto"/>
        <w:jc w:val="left"/>
        <w:outlineLvl w:val="3"/>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三、获取招标文件</w:t>
      </w:r>
    </w:p>
    <w:p w14:paraId="56AE02A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12</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日至202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12</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10</w:t>
      </w:r>
      <w:r>
        <w:rPr>
          <w:rFonts w:hint="eastAsia" w:ascii="微软雅黑" w:hAnsi="微软雅黑" w:eastAsia="微软雅黑" w:cs="微软雅黑"/>
          <w:color w:val="auto"/>
          <w:kern w:val="0"/>
          <w:sz w:val="21"/>
          <w:szCs w:val="21"/>
        </w:rPr>
        <w:t>日，每天上午00:00:00至12:00:00，下午12:00:00 至 23:59:59 （北京时间）</w:t>
      </w:r>
    </w:p>
    <w:p w14:paraId="63288717">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途径：陕西省西咸新区公共资源交易平台自行下载</w:t>
      </w:r>
    </w:p>
    <w:p w14:paraId="0D0B8B8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方式：在线获取</w:t>
      </w:r>
    </w:p>
    <w:p w14:paraId="2286981F">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售价： 0元</w:t>
      </w:r>
    </w:p>
    <w:p w14:paraId="0253A25D">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四、提交投标文件截止时间、开标时间和地点</w:t>
      </w:r>
    </w:p>
    <w:p w14:paraId="07A2AE29">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 </w:t>
      </w:r>
      <w:r>
        <w:rPr>
          <w:rFonts w:hint="eastAsia" w:ascii="微软雅黑" w:hAnsi="微软雅黑" w:eastAsia="微软雅黑" w:cs="微软雅黑"/>
          <w:color w:val="auto"/>
          <w:kern w:val="0"/>
          <w:sz w:val="21"/>
          <w:szCs w:val="21"/>
          <w:lang w:eastAsia="zh-CN"/>
        </w:rPr>
        <w:t>2025年12月24日09时30分</w:t>
      </w:r>
      <w:r>
        <w:rPr>
          <w:rFonts w:hint="eastAsia" w:ascii="微软雅黑" w:hAnsi="微软雅黑" w:eastAsia="微软雅黑" w:cs="微软雅黑"/>
          <w:color w:val="auto"/>
          <w:kern w:val="0"/>
          <w:sz w:val="21"/>
          <w:szCs w:val="21"/>
        </w:rPr>
        <w:t>（北京时间）</w:t>
      </w:r>
    </w:p>
    <w:p w14:paraId="1FDD1D6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提交投标文件地点：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投标文件</w:t>
      </w:r>
      <w:r>
        <w:rPr>
          <w:rFonts w:hint="eastAsia" w:ascii="微软雅黑" w:hAnsi="微软雅黑" w:eastAsia="微软雅黑" w:cs="微软雅黑"/>
          <w:color w:val="000000" w:themeColor="text1"/>
          <w:kern w:val="0"/>
          <w:sz w:val="21"/>
          <w:szCs w:val="21"/>
          <w14:textFill>
            <w14:solidFill>
              <w14:schemeClr w14:val="tx1"/>
            </w14:solidFill>
          </w14:textFill>
        </w:rPr>
        <w:t>上传至全国公共资源交易平台（陕西省.西咸新区）西咸新区公共资源交易中心网。</w:t>
      </w:r>
    </w:p>
    <w:p w14:paraId="214CF35B">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开标地点：</w:t>
      </w:r>
      <w:bookmarkStart w:id="1" w:name="OLE_LINK6"/>
      <w:r>
        <w:rPr>
          <w:rFonts w:hint="eastAsia" w:ascii="微软雅黑" w:hAnsi="微软雅黑" w:eastAsia="微软雅黑" w:cs="微软雅黑"/>
          <w:color w:val="000000" w:themeColor="text1"/>
          <w:kern w:val="0"/>
          <w:sz w:val="21"/>
          <w:szCs w:val="21"/>
          <w14:textFill>
            <w14:solidFill>
              <w14:schemeClr w14:val="tx1"/>
            </w14:solidFill>
          </w14:textFill>
        </w:rPr>
        <w:t>全国公共资源交易平台（陕西省•西咸新区）不见面开标大厅</w:t>
      </w:r>
      <w:bookmarkEnd w:id="1"/>
    </w:p>
    <w:p w14:paraId="5D8AF901">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五、公告期限</w:t>
      </w:r>
    </w:p>
    <w:p w14:paraId="5FFBD052">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自本公告发布之日起5个工作日。</w:t>
      </w:r>
    </w:p>
    <w:p w14:paraId="2CD32DB5">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六、其他补充事宜</w:t>
      </w:r>
    </w:p>
    <w:p w14:paraId="04086E18">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bookmarkStart w:id="2" w:name="OLE_LINK5"/>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须在全国公共资源交易平台（陕西省.西咸新区）西咸新区公共资源交易中心网（http://xxxq.sxggzyjy.cn/）选择“电子交易平台—陕西政府采购交易系统货物、服务类</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工程类管理端”进行登录，登录后通过“交易乙方”身份进入</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界面参与投标活动。在获取</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时限内登录全国公共资源交易平台（陕西省.西咸新区）西咸新区公共资源交易中心网，直接下载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。逾期下载通道将关闭，未及时下载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将会影响后续开评标活动。</w:t>
      </w:r>
    </w:p>
    <w:p w14:paraId="4210445F">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二</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办理CA锁方式：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初次使用交易平台，需前往陕西省数字证书认证中心股份有限公司办理CA锁，办理地址及咨询电话如下：西安市高新三路九号信息港大厦一层10室，咨询电话：4006369888；西安市长安北路14号省体育公寓B座一楼，咨询电话：029-88661241。</w:t>
      </w:r>
    </w:p>
    <w:p w14:paraId="711025E3">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三</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本项目采用“不见面开标”，不见面开标大厅登录方式为：全国公共资源交易平台（陕西省.西咸新区）西咸新区公共资源交易中心网-电子交易平台-西咸新区公共资源交易平台不见面开标系统，具体内容详见</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3508D921">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四</w:t>
      </w:r>
      <w:r>
        <w:rPr>
          <w:rFonts w:hint="eastAsia" w:ascii="微软雅黑" w:hAnsi="微软雅黑" w:eastAsia="微软雅黑" w:cs="微软雅黑"/>
          <w:color w:val="000000" w:themeColor="text1"/>
          <w:kern w:val="0"/>
          <w:sz w:val="21"/>
          <w:szCs w:val="21"/>
          <w14:textFill>
            <w14:solidFill>
              <w14:schemeClr w14:val="tx1"/>
            </w14:solidFill>
          </w14:textFill>
        </w:rPr>
        <w:t>）需要落实的政府采购政策：</w:t>
      </w:r>
    </w:p>
    <w:p w14:paraId="2D097A5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1、《国务院办公厅关于建立政府强制采购节能产品制度的通知》（国办发〔2007〕51号）；</w:t>
      </w:r>
    </w:p>
    <w:p w14:paraId="3B75069D">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2、《财政部 司法部关于政府采购支持监狱企业发展有关问题的通知》（财库〔2014〕68号）；</w:t>
      </w:r>
    </w:p>
    <w:p w14:paraId="24AE22B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3、《三部门联合发布关于促进残疾人就业政府采购政策的通知》（财库〔2017〕141号）；</w:t>
      </w:r>
    </w:p>
    <w:p w14:paraId="76F3FA1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4、《财政部 发展改革委 生态环境部 市场监管总局关于调整优化节能产品、环境标志产品政府采购执行机制的通知》（财库〔2019〕9号）；</w:t>
      </w:r>
    </w:p>
    <w:p w14:paraId="6B8E990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5、《关于运用政府采购政策支持乡村产业振兴的通知》（财库〔2021〕19号）；</w:t>
      </w:r>
    </w:p>
    <w:p w14:paraId="20513CB1">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6、《政府采购促进中小企业发展管理办法》（财库〔2020〕46号）；</w:t>
      </w:r>
    </w:p>
    <w:p w14:paraId="4EAED4D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7、陕西省财政厅关于印发《陕西省中小企业政府采购信用融资办法》（陕财办采〔2018〕23号）；</w:t>
      </w:r>
    </w:p>
    <w:p w14:paraId="247E31C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8、《关于进一步加大政府采购支持中小企业力度的通知》（财库〔2022〕19号）；</w:t>
      </w:r>
    </w:p>
    <w:p w14:paraId="6E15A78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9、《关于扩大政府采购支持绿色建材促进建筑品质提升政策实施范围的通知》（财库〔2022〕35号）。</w:t>
      </w:r>
    </w:p>
    <w:p w14:paraId="02C65A5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其他事项见本项目招标文件。</w:t>
      </w:r>
      <w:bookmarkEnd w:id="2"/>
    </w:p>
    <w:p w14:paraId="2854544E">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七、对本次招标提出询问，请按以下方式联系。</w:t>
      </w:r>
    </w:p>
    <w:p w14:paraId="3816FEF6">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1.采购人信息</w:t>
      </w:r>
    </w:p>
    <w:p w14:paraId="1443F0F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陕西省西咸新区泾河新城土地储备中心</w:t>
      </w:r>
    </w:p>
    <w:p w14:paraId="323EAA8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地址：陕西省西咸新区泾河新城泾河大道中段产业孵化中心</w:t>
      </w:r>
    </w:p>
    <w:p w14:paraId="0A2EB293">
      <w:pPr>
        <w:adjustRightInd w:val="0"/>
        <w:snapToGrid w:val="0"/>
        <w:spacing w:line="360" w:lineRule="auto"/>
        <w:ind w:firstLine="426" w:firstLineChars="200"/>
        <w:rPr>
          <w:rFonts w:hint="default"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rPr>
        <w:t>联系方式：</w:t>
      </w:r>
      <w:r>
        <w:rPr>
          <w:rFonts w:hint="eastAsia" w:ascii="微软雅黑" w:hAnsi="微软雅黑" w:eastAsia="微软雅黑" w:cs="微软雅黑"/>
          <w:color w:val="auto"/>
          <w:kern w:val="0"/>
          <w:sz w:val="21"/>
          <w:szCs w:val="21"/>
          <w:lang w:val="en-US" w:eastAsia="zh-CN"/>
        </w:rPr>
        <w:t>029-36385548</w:t>
      </w:r>
    </w:p>
    <w:p w14:paraId="32BFA654">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2.采购代理机构信息</w:t>
      </w:r>
    </w:p>
    <w:p w14:paraId="027C50F5">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名称：龙寰项目管理咨询有限公司</w:t>
      </w:r>
    </w:p>
    <w:p w14:paraId="0809706B">
      <w:pPr>
        <w:adjustRightInd w:val="0"/>
        <w:snapToGrid w:val="0"/>
        <w:spacing w:line="360" w:lineRule="auto"/>
        <w:ind w:firstLine="426" w:firstLineChars="200"/>
        <w:rPr>
          <w:rFonts w:hint="default"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地址：陕西省西安市高新区太白南路181号A座</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A区501室</w:t>
      </w:r>
    </w:p>
    <w:p w14:paraId="422DCE60">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w:t>
      </w:r>
      <w:bookmarkStart w:id="3" w:name="OLE_LINK13"/>
      <w:r>
        <w:rPr>
          <w:rFonts w:hint="eastAsia" w:ascii="微软雅黑" w:hAnsi="微软雅黑" w:eastAsia="微软雅黑" w:cs="微软雅黑"/>
          <w:color w:val="000000" w:themeColor="text1"/>
          <w:kern w:val="0"/>
          <w:sz w:val="21"/>
          <w:szCs w:val="21"/>
          <w14:textFill>
            <w14:solidFill>
              <w14:schemeClr w14:val="tx1"/>
            </w14:solidFill>
          </w14:textFill>
        </w:rPr>
        <w:t>029-88228899</w:t>
      </w:r>
      <w:bookmarkEnd w:id="3"/>
    </w:p>
    <w:p w14:paraId="7CA4C254">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3.项目联系方式</w:t>
      </w:r>
    </w:p>
    <w:p w14:paraId="376AAA6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项目联系人：张正浩、王申午、张波</w:t>
      </w:r>
    </w:p>
    <w:p w14:paraId="59FDA1C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电话：</w:t>
      </w:r>
      <w:bookmarkStart w:id="4" w:name="OLE_LINK14"/>
      <w:r>
        <w:rPr>
          <w:rFonts w:hint="eastAsia" w:ascii="微软雅黑" w:hAnsi="微软雅黑" w:eastAsia="微软雅黑" w:cs="微软雅黑"/>
          <w:color w:val="000000" w:themeColor="text1"/>
          <w:kern w:val="0"/>
          <w:sz w:val="21"/>
          <w:szCs w:val="21"/>
          <w14:textFill>
            <w14:solidFill>
              <w14:schemeClr w14:val="tx1"/>
            </w14:solidFill>
          </w14:textFill>
        </w:rPr>
        <w:t>029-88228899转632</w:t>
      </w:r>
      <w:bookmarkEnd w:id="4"/>
    </w:p>
    <w:p w14:paraId="336DA42C">
      <w:pPr>
        <w:pStyle w:val="152"/>
        <w:adjustRightInd w:val="0"/>
        <w:snapToGrid w:val="0"/>
        <w:spacing w:before="0" w:line="360" w:lineRule="auto"/>
        <w:jc w:val="center"/>
        <w:rPr>
          <w:rStyle w:val="38"/>
          <w:rFonts w:ascii="宋体" w:hAnsi="宋体"/>
          <w:b/>
          <w:bCs/>
          <w:sz w:val="30"/>
          <w:szCs w:val="30"/>
        </w:rPr>
      </w:pPr>
    </w:p>
    <w:p w14:paraId="189E0576">
      <w:pPr>
        <w:rPr>
          <w:rStyle w:val="38"/>
          <w:rFonts w:ascii="宋体" w:hAnsi="宋体"/>
          <w:b/>
          <w:bCs/>
          <w:sz w:val="30"/>
          <w:szCs w:val="30"/>
        </w:rPr>
      </w:pPr>
      <w:r>
        <w:rPr>
          <w:rStyle w:val="38"/>
          <w:rFonts w:ascii="宋体" w:hAnsi="宋体"/>
          <w:b/>
          <w:bCs/>
          <w:sz w:val="30"/>
          <w:szCs w:val="30"/>
        </w:rPr>
        <w:br w:type="page"/>
      </w:r>
    </w:p>
    <w:p w14:paraId="7878F213">
      <w:pPr>
        <w:pStyle w:val="152"/>
        <w:adjustRightInd w:val="0"/>
        <w:snapToGrid w:val="0"/>
        <w:spacing w:before="0" w:line="360" w:lineRule="auto"/>
        <w:jc w:val="center"/>
        <w:rPr>
          <w:rStyle w:val="38"/>
          <w:rFonts w:ascii="宋体" w:hAnsi="宋体"/>
          <w:b w:val="0"/>
          <w:sz w:val="24"/>
          <w:szCs w:val="24"/>
        </w:rPr>
      </w:pPr>
      <w:r>
        <w:rPr>
          <w:rStyle w:val="38"/>
          <w:rFonts w:ascii="宋体" w:hAnsi="宋体"/>
          <w:b/>
          <w:bCs/>
          <w:sz w:val="30"/>
          <w:szCs w:val="30"/>
        </w:rPr>
        <w:t>第二章  投标人须知</w:t>
      </w:r>
    </w:p>
    <w:p w14:paraId="02690493">
      <w:pPr>
        <w:adjustRightInd w:val="0"/>
        <w:snapToGrid w:val="0"/>
        <w:spacing w:line="360" w:lineRule="auto"/>
        <w:jc w:val="center"/>
        <w:rPr>
          <w:rStyle w:val="38"/>
          <w:rFonts w:ascii="宋体" w:hAnsi="宋体"/>
          <w:b/>
          <w:sz w:val="28"/>
          <w:szCs w:val="28"/>
        </w:rPr>
      </w:pPr>
      <w:r>
        <w:rPr>
          <w:rStyle w:val="38"/>
          <w:rFonts w:ascii="宋体" w:hAnsi="宋体"/>
          <w:b/>
          <w:sz w:val="28"/>
          <w:szCs w:val="28"/>
        </w:rPr>
        <w:t>投标人须知前附表</w:t>
      </w:r>
    </w:p>
    <w:tbl>
      <w:tblPr>
        <w:tblStyle w:val="21"/>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59"/>
        <w:gridCol w:w="6572"/>
      </w:tblGrid>
      <w:tr w14:paraId="7A54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3290055">
            <w:pPr>
              <w:adjustRightInd w:val="0"/>
              <w:snapToGrid w:val="0"/>
              <w:spacing w:line="360" w:lineRule="auto"/>
              <w:ind w:right="-358"/>
              <w:jc w:val="both"/>
              <w:rPr>
                <w:rStyle w:val="38"/>
                <w:rFonts w:ascii="仿宋" w:hAnsi="仿宋" w:eastAsia="仿宋"/>
                <w:sz w:val="24"/>
                <w:szCs w:val="24"/>
              </w:rPr>
            </w:pPr>
            <w:r>
              <w:rPr>
                <w:rStyle w:val="38"/>
                <w:rFonts w:ascii="仿宋" w:hAnsi="仿宋" w:eastAsia="仿宋"/>
                <w:sz w:val="24"/>
                <w:szCs w:val="24"/>
              </w:rPr>
              <w:t>条款号</w:t>
            </w:r>
          </w:p>
        </w:tc>
        <w:tc>
          <w:tcPr>
            <w:tcW w:w="1959" w:type="dxa"/>
            <w:tcBorders>
              <w:top w:val="single" w:color="000000" w:sz="4" w:space="0"/>
              <w:left w:val="single" w:color="000000" w:sz="4" w:space="0"/>
              <w:bottom w:val="single" w:color="000000" w:sz="4" w:space="0"/>
              <w:right w:val="single" w:color="000000" w:sz="4" w:space="0"/>
            </w:tcBorders>
            <w:vAlign w:val="center"/>
          </w:tcPr>
          <w:p w14:paraId="38238ADC">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条款名称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832F793">
            <w:pPr>
              <w:tabs>
                <w:tab w:val="left" w:pos="1180"/>
              </w:tabs>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编列内容</w:t>
            </w:r>
          </w:p>
        </w:tc>
      </w:tr>
      <w:tr w14:paraId="17B87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DE1431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2.1.2</w:t>
            </w:r>
          </w:p>
        </w:tc>
        <w:tc>
          <w:tcPr>
            <w:tcW w:w="1959" w:type="dxa"/>
            <w:tcBorders>
              <w:top w:val="single" w:color="000000" w:sz="4" w:space="0"/>
              <w:left w:val="single" w:color="000000" w:sz="4" w:space="0"/>
              <w:bottom w:val="single" w:color="000000" w:sz="4" w:space="0"/>
              <w:right w:val="single" w:color="000000" w:sz="4" w:space="0"/>
            </w:tcBorders>
            <w:vAlign w:val="center"/>
          </w:tcPr>
          <w:p w14:paraId="05FCC1EF">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采购人</w:t>
            </w:r>
          </w:p>
        </w:tc>
        <w:tc>
          <w:tcPr>
            <w:tcW w:w="6572" w:type="dxa"/>
            <w:tcBorders>
              <w:top w:val="single" w:color="000000" w:sz="4" w:space="0"/>
              <w:left w:val="single" w:color="000000" w:sz="4" w:space="0"/>
              <w:bottom w:val="single" w:color="000000" w:sz="4" w:space="0"/>
              <w:right w:val="single" w:color="000000" w:sz="4" w:space="0"/>
            </w:tcBorders>
            <w:vAlign w:val="center"/>
          </w:tcPr>
          <w:p w14:paraId="7E819D92">
            <w:pPr>
              <w:pStyle w:val="17"/>
              <w:adjustRightInd w:val="0"/>
              <w:snapToGrid w:val="0"/>
              <w:spacing w:before="0" w:beforeAutospacing="0" w:after="0" w:afterAutospacing="0" w:line="360" w:lineRule="auto"/>
              <w:jc w:val="both"/>
              <w:rPr>
                <w:rFonts w:hint="eastAsia" w:ascii="仿宋" w:hAnsi="仿宋" w:eastAsia="仿宋"/>
                <w:color w:val="auto"/>
                <w:kern w:val="2"/>
                <w:szCs w:val="24"/>
                <w:lang w:eastAsia="zh-CN"/>
              </w:rPr>
            </w:pPr>
            <w:r>
              <w:rPr>
                <w:rFonts w:hint="eastAsia" w:ascii="仿宋" w:hAnsi="仿宋" w:eastAsia="仿宋"/>
                <w:color w:val="auto"/>
                <w:kern w:val="2"/>
                <w:szCs w:val="24"/>
              </w:rPr>
              <w:t>采购人信息：</w:t>
            </w:r>
            <w:r>
              <w:rPr>
                <w:rFonts w:hint="eastAsia" w:ascii="仿宋" w:hAnsi="仿宋" w:eastAsia="仿宋" w:cs="宋体"/>
                <w:color w:val="auto"/>
                <w:szCs w:val="24"/>
                <w:shd w:val="clear" w:color="auto" w:fill="FFFFFF"/>
                <w:lang w:eastAsia="zh-CN"/>
              </w:rPr>
              <w:t>陕西省西咸新区泾河新城土地储备中心</w:t>
            </w:r>
          </w:p>
          <w:p w14:paraId="3EC5A151">
            <w:pPr>
              <w:pStyle w:val="17"/>
              <w:adjustRightInd w:val="0"/>
              <w:snapToGrid w:val="0"/>
              <w:spacing w:before="0" w:beforeAutospacing="0" w:after="0" w:afterAutospacing="0" w:line="360" w:lineRule="auto"/>
              <w:jc w:val="both"/>
              <w:rPr>
                <w:rFonts w:ascii="仿宋" w:hAnsi="仿宋" w:eastAsia="仿宋"/>
                <w:color w:val="auto"/>
                <w:kern w:val="2"/>
                <w:szCs w:val="24"/>
              </w:rPr>
            </w:pPr>
            <w:r>
              <w:rPr>
                <w:rFonts w:hint="eastAsia" w:ascii="仿宋" w:hAnsi="仿宋" w:eastAsia="仿宋"/>
                <w:color w:val="auto"/>
                <w:kern w:val="2"/>
                <w:szCs w:val="24"/>
              </w:rPr>
              <w:t>联系地址：陕西省西咸新区泾河新城泾河大道中段产业孵化中心</w:t>
            </w:r>
          </w:p>
          <w:p w14:paraId="62A24299">
            <w:pPr>
              <w:pStyle w:val="17"/>
              <w:adjustRightInd w:val="0"/>
              <w:snapToGrid w:val="0"/>
              <w:spacing w:before="0" w:beforeAutospacing="0" w:after="0" w:afterAutospacing="0" w:line="360" w:lineRule="auto"/>
              <w:jc w:val="both"/>
              <w:rPr>
                <w:rStyle w:val="38"/>
                <w:rFonts w:hint="eastAsia" w:ascii="仿宋" w:hAnsi="仿宋" w:eastAsia="仿宋"/>
                <w:color w:val="auto"/>
                <w:kern w:val="2"/>
                <w:szCs w:val="24"/>
                <w:lang w:eastAsia="zh-CN"/>
              </w:rPr>
            </w:pPr>
            <w:r>
              <w:rPr>
                <w:rFonts w:hint="eastAsia" w:ascii="仿宋" w:hAnsi="仿宋" w:eastAsia="仿宋"/>
                <w:color w:val="auto"/>
                <w:kern w:val="2"/>
                <w:szCs w:val="24"/>
              </w:rPr>
              <w:t>联系电话：</w:t>
            </w:r>
            <w:r>
              <w:rPr>
                <w:rFonts w:hint="eastAsia" w:ascii="仿宋" w:hAnsi="仿宋" w:eastAsia="仿宋"/>
                <w:color w:val="auto"/>
                <w:kern w:val="2"/>
                <w:szCs w:val="24"/>
                <w:lang w:eastAsia="zh-CN"/>
              </w:rPr>
              <w:t>029-36385548</w:t>
            </w:r>
          </w:p>
        </w:tc>
      </w:tr>
      <w:tr w14:paraId="0E6F1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7C773D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2.1.3</w:t>
            </w:r>
          </w:p>
        </w:tc>
        <w:tc>
          <w:tcPr>
            <w:tcW w:w="1959" w:type="dxa"/>
            <w:tcBorders>
              <w:top w:val="single" w:color="000000" w:sz="4" w:space="0"/>
              <w:left w:val="single" w:color="000000" w:sz="4" w:space="0"/>
              <w:bottom w:val="single" w:color="000000" w:sz="4" w:space="0"/>
              <w:right w:val="single" w:color="000000" w:sz="4" w:space="0"/>
            </w:tcBorders>
            <w:vAlign w:val="center"/>
          </w:tcPr>
          <w:p w14:paraId="469D2F1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采购代理机构</w:t>
            </w:r>
          </w:p>
        </w:tc>
        <w:tc>
          <w:tcPr>
            <w:tcW w:w="6572" w:type="dxa"/>
            <w:tcBorders>
              <w:top w:val="single" w:color="000000" w:sz="4" w:space="0"/>
              <w:left w:val="single" w:color="000000" w:sz="4" w:space="0"/>
              <w:bottom w:val="single" w:color="000000" w:sz="4" w:space="0"/>
              <w:right w:val="single" w:color="000000" w:sz="4" w:space="0"/>
            </w:tcBorders>
            <w:vAlign w:val="center"/>
          </w:tcPr>
          <w:p w14:paraId="41BEF9B1">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名称：龙寰项目管理咨询有限公司</w:t>
            </w:r>
          </w:p>
          <w:p w14:paraId="0FC65D95">
            <w:pPr>
              <w:pStyle w:val="17"/>
              <w:adjustRightInd w:val="0"/>
              <w:snapToGrid w:val="0"/>
              <w:spacing w:before="0" w:beforeAutospacing="0" w:after="0" w:afterAutospacing="0" w:line="360" w:lineRule="auto"/>
              <w:jc w:val="both"/>
              <w:rPr>
                <w:rFonts w:hint="eastAsia" w:ascii="仿宋" w:hAnsi="仿宋" w:eastAsia="仿宋"/>
                <w:kern w:val="2"/>
                <w:szCs w:val="24"/>
                <w:lang w:eastAsia="zh-CN"/>
              </w:rPr>
            </w:pPr>
            <w:r>
              <w:rPr>
                <w:rFonts w:hint="eastAsia" w:ascii="仿宋" w:hAnsi="仿宋" w:eastAsia="仿宋"/>
                <w:kern w:val="2"/>
                <w:szCs w:val="24"/>
              </w:rPr>
              <w:t>地址：</w:t>
            </w:r>
            <w:r>
              <w:rPr>
                <w:rFonts w:hint="eastAsia" w:ascii="仿宋" w:hAnsi="仿宋" w:eastAsia="仿宋"/>
                <w:kern w:val="2"/>
                <w:szCs w:val="24"/>
                <w:lang w:eastAsia="zh-CN"/>
              </w:rPr>
              <w:t>陕西省西安市高新区太白南路181号A座A区501室</w:t>
            </w:r>
          </w:p>
          <w:p w14:paraId="45138745">
            <w:pPr>
              <w:pStyle w:val="17"/>
              <w:adjustRightInd w:val="0"/>
              <w:snapToGrid w:val="0"/>
              <w:spacing w:before="0" w:beforeAutospacing="0" w:after="0" w:afterAutospacing="0" w:line="360" w:lineRule="auto"/>
              <w:jc w:val="both"/>
              <w:rPr>
                <w:rFonts w:hint="default" w:ascii="仿宋" w:hAnsi="仿宋" w:eastAsia="仿宋"/>
                <w:kern w:val="2"/>
                <w:szCs w:val="24"/>
                <w:lang w:val="en-US" w:eastAsia="zh-CN"/>
              </w:rPr>
            </w:pPr>
            <w:r>
              <w:rPr>
                <w:rFonts w:hint="eastAsia" w:ascii="仿宋" w:hAnsi="仿宋" w:eastAsia="仿宋"/>
                <w:kern w:val="2"/>
                <w:szCs w:val="24"/>
              </w:rPr>
              <w:t>联系人：张正浩、王申午、张波</w:t>
            </w:r>
          </w:p>
          <w:p w14:paraId="363A6E4C">
            <w:pPr>
              <w:pStyle w:val="17"/>
              <w:adjustRightInd w:val="0"/>
              <w:snapToGrid w:val="0"/>
              <w:spacing w:before="0" w:beforeAutospacing="0" w:after="0" w:afterAutospacing="0" w:line="360" w:lineRule="auto"/>
              <w:jc w:val="both"/>
              <w:rPr>
                <w:rStyle w:val="38"/>
                <w:rFonts w:ascii="仿宋" w:hAnsi="仿宋" w:eastAsia="仿宋"/>
                <w:kern w:val="2"/>
                <w:szCs w:val="24"/>
              </w:rPr>
            </w:pPr>
            <w:r>
              <w:rPr>
                <w:rFonts w:hint="eastAsia" w:ascii="仿宋" w:hAnsi="仿宋" w:eastAsia="仿宋"/>
                <w:kern w:val="2"/>
                <w:szCs w:val="24"/>
              </w:rPr>
              <w:t>电话：029-88228899-632</w:t>
            </w:r>
          </w:p>
        </w:tc>
      </w:tr>
      <w:tr w14:paraId="1349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059C1F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2.1.4</w:t>
            </w:r>
          </w:p>
        </w:tc>
        <w:tc>
          <w:tcPr>
            <w:tcW w:w="1959" w:type="dxa"/>
            <w:tcBorders>
              <w:top w:val="single" w:color="000000" w:sz="4" w:space="0"/>
              <w:left w:val="single" w:color="000000" w:sz="4" w:space="0"/>
              <w:bottom w:val="single" w:color="000000" w:sz="4" w:space="0"/>
              <w:right w:val="single" w:color="000000" w:sz="4" w:space="0"/>
            </w:tcBorders>
            <w:vAlign w:val="center"/>
          </w:tcPr>
          <w:p w14:paraId="43FED858">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采购项目名称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ADAD06E">
            <w:pPr>
              <w:pStyle w:val="78"/>
              <w:adjustRightInd w:val="0"/>
              <w:snapToGrid w:val="0"/>
              <w:spacing w:before="0" w:after="0" w:line="360" w:lineRule="auto"/>
              <w:ind w:firstLine="243" w:firstLineChars="100"/>
              <w:jc w:val="both"/>
              <w:rPr>
                <w:rStyle w:val="38"/>
                <w:rFonts w:hint="eastAsia" w:ascii="仿宋" w:hAnsi="仿宋" w:eastAsia="仿宋" w:cs="Times New Roman"/>
                <w:b/>
                <w:kern w:val="2"/>
                <w:szCs w:val="24"/>
                <w:lang w:eastAsia="zh-CN"/>
              </w:rPr>
            </w:pPr>
            <w:r>
              <w:rPr>
                <w:rStyle w:val="38"/>
                <w:rFonts w:hint="eastAsia" w:ascii="仿宋" w:hAnsi="仿宋" w:eastAsia="仿宋" w:cs="Times New Roman"/>
                <w:b/>
                <w:kern w:val="2"/>
                <w:szCs w:val="24"/>
                <w:lang w:eastAsia="zh-CN"/>
              </w:rPr>
              <w:t>西咸新区泾河新城建筑垃圾裸露及复垦地块黄土裸露绿网覆盖服务</w:t>
            </w:r>
          </w:p>
        </w:tc>
      </w:tr>
      <w:tr w14:paraId="1327F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18BDCB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2.2.1</w:t>
            </w:r>
          </w:p>
        </w:tc>
        <w:tc>
          <w:tcPr>
            <w:tcW w:w="1959" w:type="dxa"/>
            <w:tcBorders>
              <w:top w:val="single" w:color="000000" w:sz="4" w:space="0"/>
              <w:left w:val="single" w:color="000000" w:sz="4" w:space="0"/>
              <w:bottom w:val="single" w:color="000000" w:sz="4" w:space="0"/>
              <w:right w:val="single" w:color="000000" w:sz="4" w:space="0"/>
            </w:tcBorders>
            <w:vAlign w:val="center"/>
          </w:tcPr>
          <w:p w14:paraId="027176E0">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招标范围</w:t>
            </w:r>
          </w:p>
        </w:tc>
        <w:tc>
          <w:tcPr>
            <w:tcW w:w="6572" w:type="dxa"/>
            <w:tcBorders>
              <w:top w:val="single" w:color="000000" w:sz="4" w:space="0"/>
              <w:left w:val="single" w:color="000000" w:sz="4" w:space="0"/>
              <w:bottom w:val="single" w:color="000000" w:sz="4" w:space="0"/>
              <w:right w:val="single" w:color="000000" w:sz="4" w:space="0"/>
            </w:tcBorders>
            <w:vAlign w:val="center"/>
          </w:tcPr>
          <w:p w14:paraId="6FCB542F">
            <w:pPr>
              <w:tabs>
                <w:tab w:val="left" w:pos="1180"/>
              </w:tabs>
              <w:adjustRightInd w:val="0"/>
              <w:snapToGrid w:val="0"/>
              <w:spacing w:line="360" w:lineRule="auto"/>
              <w:ind w:firstLine="243" w:firstLineChars="100"/>
              <w:jc w:val="both"/>
              <w:rPr>
                <w:rStyle w:val="38"/>
                <w:rFonts w:hint="default" w:ascii="仿宋" w:hAnsi="仿宋" w:eastAsia="仿宋" w:cs="Times New Roman"/>
                <w:b/>
                <w:sz w:val="24"/>
                <w:szCs w:val="24"/>
                <w:lang w:val="en-US" w:eastAsia="zh-CN"/>
              </w:rPr>
            </w:pPr>
            <w:r>
              <w:rPr>
                <w:rStyle w:val="38"/>
                <w:rFonts w:hint="default" w:ascii="仿宋" w:hAnsi="仿宋" w:eastAsia="仿宋" w:cs="Times New Roman"/>
                <w:b/>
                <w:sz w:val="24"/>
                <w:szCs w:val="24"/>
                <w:lang w:val="en-US" w:eastAsia="zh-CN"/>
              </w:rPr>
              <w:t>资源规划部负责对拆迁工地及复垦地块相关问题的整改工作，为确保新城辖区内无建筑垃圾裸露及复垦地块黄土裸露现象，资源规划部会同生态环境工作部对辖区内的建筑垃圾裸露及复垦地块黄土裸露现场核查，并经测量公司现场测量，新城辖区内涉及建筑垃圾裸露及复垦地块黄土裸露等问题共计需绿网覆盖面积约为36万㎡（需采用绿色土工布进行覆盖、最终结算以实际覆盖面积及实测面积为准）。按照每半年覆盖一次，一年覆盖两次计算需覆盖72万㎡。</w:t>
            </w:r>
          </w:p>
        </w:tc>
      </w:tr>
      <w:tr w14:paraId="33B36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0616809">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2.2.2</w:t>
            </w:r>
          </w:p>
        </w:tc>
        <w:tc>
          <w:tcPr>
            <w:tcW w:w="1959" w:type="dxa"/>
            <w:tcBorders>
              <w:top w:val="single" w:color="000000" w:sz="4" w:space="0"/>
              <w:left w:val="single" w:color="000000" w:sz="4" w:space="0"/>
              <w:bottom w:val="single" w:color="000000" w:sz="4" w:space="0"/>
              <w:right w:val="single" w:color="000000" w:sz="4" w:space="0"/>
            </w:tcBorders>
            <w:vAlign w:val="center"/>
          </w:tcPr>
          <w:p w14:paraId="5FBD9D34">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rPr>
              <w:t>服务期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5404C38D">
            <w:pPr>
              <w:tabs>
                <w:tab w:val="left" w:pos="1180"/>
              </w:tabs>
              <w:adjustRightInd w:val="0"/>
              <w:snapToGrid w:val="0"/>
              <w:spacing w:line="360" w:lineRule="auto"/>
              <w:ind w:firstLine="243" w:firstLineChars="100"/>
              <w:jc w:val="both"/>
              <w:rPr>
                <w:rStyle w:val="38"/>
                <w:rFonts w:hint="default" w:ascii="仿宋" w:hAnsi="仿宋" w:eastAsia="仿宋" w:cs="Times New Roman"/>
                <w:b/>
                <w:sz w:val="24"/>
                <w:szCs w:val="24"/>
                <w:lang w:val="en-US" w:eastAsia="zh-CN"/>
              </w:rPr>
            </w:pPr>
            <w:r>
              <w:rPr>
                <w:rStyle w:val="38"/>
                <w:rFonts w:hint="eastAsia" w:ascii="仿宋" w:hAnsi="仿宋" w:eastAsia="仿宋" w:cs="Times New Roman"/>
                <w:b/>
                <w:sz w:val="24"/>
                <w:szCs w:val="24"/>
                <w:lang w:val="en-US" w:eastAsia="zh-CN"/>
              </w:rPr>
              <w:t>自合同签订之日起一年</w:t>
            </w:r>
          </w:p>
        </w:tc>
      </w:tr>
      <w:tr w14:paraId="3F6CE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D75B39E">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w:t>
            </w:r>
            <w:r>
              <w:rPr>
                <w:rStyle w:val="38"/>
                <w:rFonts w:ascii="仿宋" w:hAnsi="仿宋" w:eastAsia="仿宋"/>
                <w:sz w:val="24"/>
                <w:szCs w:val="24"/>
              </w:rPr>
              <w:t>3</w:t>
            </w:r>
          </w:p>
        </w:tc>
        <w:tc>
          <w:tcPr>
            <w:tcW w:w="1959" w:type="dxa"/>
            <w:tcBorders>
              <w:top w:val="single" w:color="000000" w:sz="4" w:space="0"/>
              <w:left w:val="single" w:color="000000" w:sz="4" w:space="0"/>
              <w:bottom w:val="single" w:color="000000" w:sz="4" w:space="0"/>
              <w:right w:val="single" w:color="000000" w:sz="4" w:space="0"/>
            </w:tcBorders>
            <w:vAlign w:val="center"/>
          </w:tcPr>
          <w:p w14:paraId="36E149E0">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lang w:val="zh-CN"/>
              </w:rPr>
              <w:t>服务地点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3C8384C">
            <w:pPr>
              <w:tabs>
                <w:tab w:val="left" w:pos="1180"/>
              </w:tabs>
              <w:adjustRightInd w:val="0"/>
              <w:snapToGrid w:val="0"/>
              <w:spacing w:line="360" w:lineRule="auto"/>
              <w:ind w:firstLine="243" w:firstLineChars="100"/>
              <w:jc w:val="both"/>
              <w:rPr>
                <w:rStyle w:val="38"/>
                <w:rFonts w:hint="default" w:ascii="仿宋" w:hAnsi="仿宋" w:eastAsia="仿宋"/>
                <w:b/>
                <w:sz w:val="24"/>
                <w:szCs w:val="24"/>
                <w:lang w:val="en-US" w:eastAsia="zh-CN"/>
              </w:rPr>
            </w:pPr>
            <w:r>
              <w:rPr>
                <w:rStyle w:val="38"/>
                <w:rFonts w:hint="eastAsia" w:ascii="仿宋" w:hAnsi="仿宋" w:eastAsia="仿宋"/>
                <w:b/>
                <w:sz w:val="24"/>
                <w:szCs w:val="24"/>
                <w:lang w:val="en-US" w:eastAsia="zh-CN"/>
              </w:rPr>
              <w:t>采购人指定地点</w:t>
            </w:r>
          </w:p>
        </w:tc>
      </w:tr>
      <w:tr w14:paraId="7C815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8DA6FD5">
            <w:pPr>
              <w:adjustRightInd w:val="0"/>
              <w:snapToGrid w:val="0"/>
              <w:spacing w:line="360" w:lineRule="auto"/>
              <w:jc w:val="center"/>
              <w:rPr>
                <w:rStyle w:val="38"/>
                <w:rFonts w:hint="default" w:ascii="仿宋" w:hAnsi="仿宋" w:eastAsia="仿宋"/>
                <w:sz w:val="24"/>
                <w:szCs w:val="24"/>
                <w:lang w:val="en-US" w:eastAsia="zh-CN"/>
              </w:rPr>
            </w:pPr>
            <w:r>
              <w:rPr>
                <w:rStyle w:val="38"/>
                <w:rFonts w:hint="eastAsia" w:ascii="仿宋" w:hAnsi="仿宋" w:eastAsia="仿宋"/>
                <w:sz w:val="24"/>
                <w:szCs w:val="24"/>
                <w:lang w:val="en-US" w:eastAsia="zh-CN"/>
              </w:rPr>
              <w:t>2.2.4</w:t>
            </w:r>
          </w:p>
        </w:tc>
        <w:tc>
          <w:tcPr>
            <w:tcW w:w="1959" w:type="dxa"/>
            <w:tcBorders>
              <w:top w:val="single" w:color="000000" w:sz="4" w:space="0"/>
              <w:left w:val="single" w:color="000000" w:sz="4" w:space="0"/>
              <w:bottom w:val="single" w:color="000000" w:sz="4" w:space="0"/>
              <w:right w:val="single" w:color="000000" w:sz="4" w:space="0"/>
            </w:tcBorders>
            <w:vAlign w:val="center"/>
          </w:tcPr>
          <w:p w14:paraId="6FB7F9C2">
            <w:pPr>
              <w:adjustRightInd w:val="0"/>
              <w:snapToGrid w:val="0"/>
              <w:spacing w:line="360" w:lineRule="auto"/>
              <w:jc w:val="center"/>
              <w:rPr>
                <w:rStyle w:val="38"/>
                <w:rFonts w:hint="default" w:ascii="仿宋" w:hAnsi="仿宋" w:eastAsia="仿宋"/>
                <w:b/>
                <w:color w:val="auto"/>
                <w:sz w:val="24"/>
                <w:szCs w:val="24"/>
                <w:lang w:val="en-US" w:eastAsia="zh-CN"/>
              </w:rPr>
            </w:pPr>
            <w:r>
              <w:rPr>
                <w:rStyle w:val="38"/>
                <w:rFonts w:hint="eastAsia" w:ascii="仿宋" w:hAnsi="仿宋" w:eastAsia="仿宋"/>
                <w:b/>
                <w:color w:val="auto"/>
                <w:sz w:val="24"/>
                <w:szCs w:val="24"/>
                <w:lang w:val="en-US" w:eastAsia="zh-CN"/>
              </w:rPr>
              <w:t>最高限价说明</w:t>
            </w:r>
          </w:p>
        </w:tc>
        <w:tc>
          <w:tcPr>
            <w:tcW w:w="6572" w:type="dxa"/>
            <w:tcBorders>
              <w:top w:val="single" w:color="000000" w:sz="4" w:space="0"/>
              <w:left w:val="single" w:color="000000" w:sz="4" w:space="0"/>
              <w:bottom w:val="single" w:color="000000" w:sz="4" w:space="0"/>
              <w:right w:val="single" w:color="000000" w:sz="4" w:space="0"/>
            </w:tcBorders>
            <w:vAlign w:val="center"/>
          </w:tcPr>
          <w:p w14:paraId="55D2B689">
            <w:pPr>
              <w:tabs>
                <w:tab w:val="left" w:pos="1180"/>
              </w:tabs>
              <w:adjustRightInd w:val="0"/>
              <w:snapToGrid w:val="0"/>
              <w:spacing w:line="360" w:lineRule="auto"/>
              <w:ind w:firstLine="243" w:firstLineChars="100"/>
              <w:jc w:val="both"/>
              <w:rPr>
                <w:rStyle w:val="38"/>
                <w:rFonts w:hint="default" w:ascii="仿宋" w:hAnsi="仿宋" w:eastAsia="仿宋"/>
                <w:b/>
                <w:color w:val="auto"/>
                <w:sz w:val="24"/>
                <w:szCs w:val="24"/>
                <w:lang w:val="en-US" w:eastAsia="zh-CN"/>
              </w:rPr>
            </w:pPr>
            <w:r>
              <w:rPr>
                <w:rStyle w:val="38"/>
                <w:rFonts w:hint="eastAsia" w:ascii="仿宋" w:hAnsi="仿宋" w:eastAsia="仿宋" w:cs="Times New Roman"/>
                <w:b/>
                <w:sz w:val="24"/>
                <w:szCs w:val="24"/>
                <w:lang w:val="en-US" w:eastAsia="zh-CN"/>
              </w:rPr>
              <w:t>本项目</w:t>
            </w:r>
            <w:r>
              <w:rPr>
                <w:rStyle w:val="38"/>
                <w:rFonts w:hint="default" w:ascii="仿宋" w:hAnsi="仿宋" w:eastAsia="仿宋" w:cs="Times New Roman"/>
                <w:b/>
                <w:sz w:val="24"/>
                <w:szCs w:val="24"/>
                <w:lang w:val="en-US" w:eastAsia="zh-CN"/>
              </w:rPr>
              <w:t>需绿网覆盖面积约为36万㎡（需采用绿色土工布进行覆盖、最终结算以实际覆盖面积及实测面积为准）。按照每半年覆盖一次，一年覆盖两次计算需覆盖72万㎡。</w:t>
            </w:r>
            <w:r>
              <w:rPr>
                <w:rStyle w:val="38"/>
                <w:rFonts w:hint="eastAsia" w:ascii="仿宋" w:hAnsi="仿宋" w:eastAsia="仿宋" w:cs="Times New Roman"/>
                <w:b/>
                <w:sz w:val="24"/>
                <w:szCs w:val="24"/>
                <w:lang w:val="en-US" w:eastAsia="zh-CN"/>
              </w:rPr>
              <w:t>清运上限价格1.5元/㎡（含税、含材料费和人工费）</w:t>
            </w:r>
            <w:r>
              <w:rPr>
                <w:rStyle w:val="38"/>
                <w:rFonts w:hint="default" w:ascii="仿宋" w:hAnsi="仿宋" w:eastAsia="仿宋"/>
                <w:b/>
                <w:color w:val="auto"/>
                <w:sz w:val="24"/>
                <w:szCs w:val="24"/>
                <w:lang w:val="en-US" w:eastAsia="zh-CN"/>
              </w:rPr>
              <w:t>。按照以上单价及</w:t>
            </w:r>
            <w:r>
              <w:rPr>
                <w:rStyle w:val="38"/>
                <w:rFonts w:hint="eastAsia" w:ascii="仿宋" w:hAnsi="仿宋" w:eastAsia="仿宋"/>
                <w:b/>
                <w:color w:val="auto"/>
                <w:sz w:val="24"/>
                <w:szCs w:val="24"/>
                <w:lang w:val="en-US" w:eastAsia="zh-CN"/>
              </w:rPr>
              <w:t>面积</w:t>
            </w:r>
            <w:r>
              <w:rPr>
                <w:rStyle w:val="38"/>
                <w:rFonts w:hint="default" w:ascii="仿宋" w:hAnsi="仿宋" w:eastAsia="仿宋"/>
                <w:b/>
                <w:color w:val="auto"/>
                <w:sz w:val="24"/>
                <w:szCs w:val="24"/>
                <w:lang w:val="en-US" w:eastAsia="zh-CN"/>
              </w:rPr>
              <w:t>计算</w:t>
            </w:r>
            <w:r>
              <w:rPr>
                <w:rStyle w:val="38"/>
                <w:rFonts w:hint="eastAsia" w:ascii="仿宋" w:hAnsi="仿宋" w:eastAsia="仿宋"/>
                <w:b/>
                <w:color w:val="auto"/>
                <w:sz w:val="24"/>
                <w:szCs w:val="24"/>
                <w:lang w:val="en-US" w:eastAsia="zh-CN"/>
              </w:rPr>
              <w:t>进行报价，</w:t>
            </w:r>
            <w:r>
              <w:rPr>
                <w:rStyle w:val="38"/>
                <w:rFonts w:ascii="仿宋" w:hAnsi="仿宋" w:eastAsia="仿宋" w:cs="Times New Roman"/>
                <w:b/>
                <w:bCs/>
                <w:sz w:val="24"/>
                <w:szCs w:val="24"/>
              </w:rPr>
              <w:t>超出</w:t>
            </w:r>
            <w:r>
              <w:rPr>
                <w:rStyle w:val="38"/>
                <w:rFonts w:hint="eastAsia" w:ascii="仿宋" w:hAnsi="仿宋" w:eastAsia="仿宋" w:cs="Times New Roman"/>
                <w:b/>
                <w:bCs/>
                <w:sz w:val="24"/>
                <w:szCs w:val="24"/>
                <w:lang w:val="en-US" w:eastAsia="zh-CN"/>
              </w:rPr>
              <w:t>单价限额按无效投标处理，</w:t>
            </w:r>
            <w:r>
              <w:rPr>
                <w:rStyle w:val="38"/>
                <w:rFonts w:hint="eastAsia" w:ascii="仿宋" w:hAnsi="仿宋" w:eastAsia="仿宋"/>
                <w:b/>
                <w:color w:val="auto"/>
                <w:sz w:val="24"/>
                <w:szCs w:val="24"/>
                <w:lang w:val="en-US" w:eastAsia="zh-CN"/>
              </w:rPr>
              <w:t>最终结算以单价</w:t>
            </w:r>
            <w:r>
              <w:rPr>
                <w:rStyle w:val="38"/>
                <w:rFonts w:hint="default" w:ascii="仿宋" w:hAnsi="仿宋" w:eastAsia="仿宋"/>
                <w:b/>
                <w:color w:val="auto"/>
                <w:sz w:val="24"/>
                <w:szCs w:val="24"/>
                <w:lang w:val="en-US" w:eastAsia="zh-CN"/>
              </w:rPr>
              <w:t>据实结算</w:t>
            </w:r>
            <w:r>
              <w:rPr>
                <w:rStyle w:val="38"/>
                <w:rFonts w:hint="eastAsia" w:ascii="仿宋" w:hAnsi="仿宋" w:eastAsia="仿宋"/>
                <w:b/>
                <w:color w:val="auto"/>
                <w:sz w:val="24"/>
                <w:szCs w:val="24"/>
                <w:lang w:val="en-US" w:eastAsia="zh-CN"/>
              </w:rPr>
              <w:t>，最终结算不超出采购预算</w:t>
            </w:r>
            <w:r>
              <w:rPr>
                <w:rStyle w:val="38"/>
                <w:rFonts w:hint="default" w:ascii="仿宋" w:hAnsi="仿宋" w:eastAsia="仿宋"/>
                <w:b/>
                <w:color w:val="auto"/>
                <w:sz w:val="24"/>
                <w:szCs w:val="24"/>
                <w:lang w:val="en-US" w:eastAsia="zh-CN"/>
              </w:rPr>
              <w:t>。</w:t>
            </w:r>
          </w:p>
        </w:tc>
      </w:tr>
      <w:tr w14:paraId="71B4C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5946FDD">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958D6B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投标人应具备的资格条件</w:t>
            </w:r>
          </w:p>
        </w:tc>
        <w:tc>
          <w:tcPr>
            <w:tcW w:w="6572" w:type="dxa"/>
            <w:tcBorders>
              <w:top w:val="single" w:color="000000" w:sz="4" w:space="0"/>
              <w:left w:val="single" w:color="000000" w:sz="4" w:space="0"/>
              <w:bottom w:val="single" w:color="000000" w:sz="4" w:space="0"/>
              <w:right w:val="single" w:color="000000" w:sz="4" w:space="0"/>
            </w:tcBorders>
            <w:vAlign w:val="center"/>
          </w:tcPr>
          <w:p w14:paraId="34062FB4">
            <w:pPr>
              <w:adjustRightInd w:val="0"/>
              <w:snapToGrid w:val="0"/>
              <w:spacing w:line="240" w:lineRule="auto"/>
              <w:ind w:firstLine="243" w:firstLineChars="100"/>
              <w:jc w:val="both"/>
              <w:rPr>
                <w:rStyle w:val="38"/>
                <w:rFonts w:hint="eastAsia" w:ascii="仿宋" w:hAnsi="仿宋" w:eastAsia="仿宋"/>
                <w:b w:val="0"/>
                <w:bCs w:val="0"/>
                <w:sz w:val="24"/>
                <w:szCs w:val="24"/>
                <w:lang w:eastAsia="zh-CN"/>
              </w:rPr>
            </w:pPr>
            <w:r>
              <w:rPr>
                <w:rStyle w:val="38"/>
                <w:rFonts w:ascii="仿宋" w:hAnsi="仿宋" w:eastAsia="仿宋"/>
                <w:b w:val="0"/>
                <w:bCs w:val="0"/>
                <w:sz w:val="24"/>
                <w:szCs w:val="24"/>
              </w:rPr>
              <w:t>（1）基本资格条件：符合《中华人民共和国政府采购法》第二十二条的规定</w:t>
            </w:r>
            <w:r>
              <w:rPr>
                <w:rStyle w:val="38"/>
                <w:rFonts w:hint="eastAsia" w:ascii="仿宋" w:hAnsi="仿宋" w:eastAsia="仿宋"/>
                <w:b w:val="0"/>
                <w:bCs w:val="0"/>
                <w:sz w:val="24"/>
                <w:szCs w:val="24"/>
                <w:lang w:eastAsia="zh-CN"/>
              </w:rPr>
              <w:t>：</w:t>
            </w:r>
          </w:p>
          <w:p w14:paraId="36DF928E">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1.投标人为合法注册的法人、其他组织或自然人，提供营业执照或自然人身份证（加盖公章）；</w:t>
            </w:r>
          </w:p>
          <w:p w14:paraId="485E4E1F">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2.提供投标截止时间前六个月内任意一个月依法纳税和缴纳社保的证明，依法不需要缴纳社保及依法免税的投标人则需提供相应的合法证明材料。（加盖公章）；</w:t>
            </w:r>
          </w:p>
          <w:p w14:paraId="2DEEEB29">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3.投标人在参加政府采购活动前3年内在经营活动中没有重大违法记录的书面声明（加盖公章）；</w:t>
            </w:r>
          </w:p>
          <w:p w14:paraId="721CDD78">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4.提供投标人2024年度经审计的财务报告；或投标截止时间前三个月内其基本开户银行出具的资信证明及账户开户许可证明文件；或专业担保机构开具的投标担保函；（加盖公章）；</w:t>
            </w:r>
          </w:p>
          <w:p w14:paraId="393ED9BC">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5.投标人具有履行合同所必须的设备和专业技术能力（提供承诺函）。（加盖公章）；</w:t>
            </w:r>
          </w:p>
          <w:p w14:paraId="5BC8600C">
            <w:pPr>
              <w:adjustRightInd w:val="0"/>
              <w:snapToGrid w:val="0"/>
              <w:spacing w:line="240" w:lineRule="auto"/>
              <w:ind w:firstLine="243" w:firstLineChars="100"/>
              <w:jc w:val="both"/>
              <w:rPr>
                <w:rStyle w:val="38"/>
                <w:rFonts w:hint="eastAsia" w:ascii="仿宋" w:hAnsi="仿宋" w:eastAsia="仿宋"/>
                <w:b/>
                <w:bCs/>
                <w:sz w:val="24"/>
                <w:szCs w:val="24"/>
              </w:rPr>
            </w:pPr>
            <w:r>
              <w:rPr>
                <w:rStyle w:val="38"/>
                <w:rFonts w:hint="eastAsia" w:ascii="仿宋" w:hAnsi="仿宋" w:eastAsia="仿宋"/>
                <w:b/>
                <w:bCs/>
                <w:sz w:val="24"/>
                <w:szCs w:val="24"/>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1BC1EC4A">
            <w:pPr>
              <w:adjustRightInd w:val="0"/>
              <w:snapToGrid w:val="0"/>
              <w:spacing w:line="240" w:lineRule="auto"/>
              <w:ind w:firstLine="243" w:firstLineChars="100"/>
              <w:jc w:val="both"/>
            </w:pPr>
            <w:r>
              <w:rPr>
                <w:rStyle w:val="38"/>
                <w:rFonts w:ascii="仿宋" w:hAnsi="仿宋" w:eastAsia="仿宋"/>
                <w:b w:val="0"/>
                <w:bCs w:val="0"/>
                <w:sz w:val="24"/>
                <w:szCs w:val="24"/>
              </w:rPr>
              <w:t>（2）特定资格条件：</w:t>
            </w:r>
            <w:r>
              <w:rPr>
                <w:rStyle w:val="38"/>
                <w:rFonts w:hint="eastAsia" w:ascii="仿宋" w:hAnsi="仿宋" w:eastAsia="仿宋"/>
                <w:b w:val="0"/>
                <w:bCs w:val="0"/>
                <w:sz w:val="24"/>
                <w:szCs w:val="24"/>
                <w:lang w:val="en-US" w:eastAsia="zh-CN"/>
              </w:rPr>
              <w:t>3.1</w:t>
            </w:r>
            <w:r>
              <w:rPr>
                <w:rStyle w:val="38"/>
                <w:rFonts w:hint="eastAsia" w:ascii="仿宋" w:hAnsi="仿宋" w:eastAsia="仿宋"/>
                <w:b w:val="0"/>
                <w:bCs w:val="0"/>
                <w:sz w:val="24"/>
                <w:szCs w:val="24"/>
                <w:lang w:eastAsia="zh-CN"/>
              </w:rPr>
              <w:t>本项目专门面向中小企业采购</w:t>
            </w:r>
            <w:r>
              <w:rPr>
                <w:rStyle w:val="38"/>
                <w:rFonts w:hint="eastAsia" w:ascii="仿宋" w:hAnsi="仿宋" w:eastAsia="仿宋"/>
                <w:b w:val="0"/>
                <w:bCs w:val="0"/>
                <w:sz w:val="24"/>
                <w:szCs w:val="24"/>
              </w:rPr>
              <w:t>（残疾人福利性单位、监狱企业视同小型、微型企业），</w:t>
            </w:r>
            <w:r>
              <w:rPr>
                <w:rStyle w:val="38"/>
                <w:rFonts w:hint="eastAsia" w:ascii="仿宋" w:hAnsi="仿宋" w:eastAsia="仿宋"/>
                <w:b w:val="0"/>
                <w:bCs w:val="0"/>
                <w:sz w:val="24"/>
                <w:szCs w:val="24"/>
                <w:lang w:eastAsia="zh-CN"/>
              </w:rPr>
              <w:t>提供相应的证明资料；</w:t>
            </w:r>
            <w:r>
              <w:rPr>
                <w:rStyle w:val="38"/>
                <w:rFonts w:hint="eastAsia" w:ascii="仿宋" w:hAnsi="仿宋" w:eastAsia="仿宋"/>
                <w:b w:val="0"/>
                <w:bCs w:val="0"/>
                <w:sz w:val="24"/>
                <w:szCs w:val="24"/>
              </w:rPr>
              <w:t>3.</w:t>
            </w:r>
            <w:r>
              <w:rPr>
                <w:rStyle w:val="38"/>
                <w:rFonts w:hint="eastAsia" w:ascii="仿宋" w:hAnsi="仿宋" w:eastAsia="仿宋"/>
                <w:b w:val="0"/>
                <w:bCs w:val="0"/>
                <w:sz w:val="24"/>
                <w:szCs w:val="24"/>
                <w:lang w:val="en-US" w:eastAsia="zh-CN"/>
              </w:rPr>
              <w:t>2</w:t>
            </w:r>
            <w:r>
              <w:rPr>
                <w:rStyle w:val="38"/>
                <w:rFonts w:hint="eastAsia" w:ascii="仿宋" w:hAnsi="仿宋" w:eastAsia="仿宋"/>
                <w:b w:val="0"/>
                <w:bCs w:val="0"/>
                <w:sz w:val="24"/>
                <w:szCs w:val="24"/>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p>
        </w:tc>
      </w:tr>
      <w:tr w14:paraId="16080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A7E8B4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2.3.2</w:t>
            </w:r>
          </w:p>
        </w:tc>
        <w:tc>
          <w:tcPr>
            <w:tcW w:w="1959" w:type="dxa"/>
            <w:tcBorders>
              <w:top w:val="single" w:color="000000" w:sz="4" w:space="0"/>
              <w:left w:val="single" w:color="000000" w:sz="4" w:space="0"/>
              <w:bottom w:val="single" w:color="000000" w:sz="4" w:space="0"/>
              <w:right w:val="single" w:color="000000" w:sz="4" w:space="0"/>
            </w:tcBorders>
            <w:vAlign w:val="center"/>
          </w:tcPr>
          <w:p w14:paraId="116F15E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是否接受联合体投标</w:t>
            </w:r>
          </w:p>
        </w:tc>
        <w:tc>
          <w:tcPr>
            <w:tcW w:w="6572" w:type="dxa"/>
            <w:tcBorders>
              <w:top w:val="single" w:color="000000" w:sz="4" w:space="0"/>
              <w:left w:val="single" w:color="000000" w:sz="4" w:space="0"/>
              <w:bottom w:val="single" w:color="000000" w:sz="4" w:space="0"/>
              <w:right w:val="single" w:color="000000" w:sz="4" w:space="0"/>
            </w:tcBorders>
            <w:vAlign w:val="center"/>
          </w:tcPr>
          <w:p w14:paraId="2CB12B1C">
            <w:pPr>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不接受</w:t>
            </w:r>
          </w:p>
          <w:p w14:paraId="6016291E">
            <w:pPr>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 接受</w:t>
            </w:r>
          </w:p>
        </w:tc>
      </w:tr>
      <w:tr w14:paraId="16563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6FE4E0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2.8.1</w:t>
            </w:r>
          </w:p>
        </w:tc>
        <w:tc>
          <w:tcPr>
            <w:tcW w:w="1959" w:type="dxa"/>
            <w:tcBorders>
              <w:top w:val="single" w:color="000000" w:sz="4" w:space="0"/>
              <w:left w:val="single" w:color="000000" w:sz="4" w:space="0"/>
              <w:bottom w:val="single" w:color="000000" w:sz="4" w:space="0"/>
              <w:right w:val="single" w:color="000000" w:sz="4" w:space="0"/>
            </w:tcBorders>
            <w:vAlign w:val="center"/>
          </w:tcPr>
          <w:p w14:paraId="0C9DAB4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分包</w:t>
            </w:r>
          </w:p>
        </w:tc>
        <w:tc>
          <w:tcPr>
            <w:tcW w:w="6572" w:type="dxa"/>
            <w:tcBorders>
              <w:top w:val="single" w:color="000000" w:sz="4" w:space="0"/>
              <w:left w:val="single" w:color="000000" w:sz="4" w:space="0"/>
              <w:bottom w:val="single" w:color="000000" w:sz="4" w:space="0"/>
              <w:right w:val="single" w:color="000000" w:sz="4" w:space="0"/>
            </w:tcBorders>
            <w:vAlign w:val="center"/>
          </w:tcPr>
          <w:p w14:paraId="52253127">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不允许</w:t>
            </w:r>
          </w:p>
          <w:p w14:paraId="57F279DC">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允许</w:t>
            </w:r>
          </w:p>
        </w:tc>
      </w:tr>
      <w:tr w14:paraId="2C8B6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ADAC0F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2.9.3</w:t>
            </w:r>
          </w:p>
        </w:tc>
        <w:tc>
          <w:tcPr>
            <w:tcW w:w="1959" w:type="dxa"/>
            <w:tcBorders>
              <w:top w:val="single" w:color="000000" w:sz="4" w:space="0"/>
              <w:left w:val="single" w:color="000000" w:sz="4" w:space="0"/>
              <w:bottom w:val="single" w:color="000000" w:sz="4" w:space="0"/>
              <w:right w:val="single" w:color="000000" w:sz="4" w:space="0"/>
            </w:tcBorders>
            <w:vAlign w:val="center"/>
          </w:tcPr>
          <w:p w14:paraId="7DAC8FB5">
            <w:pPr>
              <w:tabs>
                <w:tab w:val="left" w:pos="1180"/>
              </w:tabs>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偏差</w:t>
            </w:r>
          </w:p>
        </w:tc>
        <w:tc>
          <w:tcPr>
            <w:tcW w:w="6572" w:type="dxa"/>
            <w:tcBorders>
              <w:top w:val="single" w:color="000000" w:sz="4" w:space="0"/>
              <w:left w:val="single" w:color="000000" w:sz="4" w:space="0"/>
              <w:bottom w:val="single" w:color="000000" w:sz="4" w:space="0"/>
              <w:right w:val="single" w:color="000000" w:sz="4" w:space="0"/>
            </w:tcBorders>
            <w:vAlign w:val="center"/>
          </w:tcPr>
          <w:p w14:paraId="4C376149">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不允许</w:t>
            </w:r>
          </w:p>
          <w:p w14:paraId="5C6ED598">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eastAsia="宋体" w:cs="MS Mincho"/>
                <w:sz w:val="24"/>
                <w:szCs w:val="24"/>
                <w:lang w:eastAsia="zh-CN"/>
              </w:rPr>
              <w:t>□</w:t>
            </w:r>
            <w:r>
              <w:rPr>
                <w:rStyle w:val="38"/>
                <w:rFonts w:ascii="仿宋" w:hAnsi="仿宋" w:eastAsia="仿宋"/>
                <w:sz w:val="24"/>
                <w:szCs w:val="24"/>
              </w:rPr>
              <w:t xml:space="preserve"> 允许</w:t>
            </w:r>
          </w:p>
        </w:tc>
      </w:tr>
      <w:tr w14:paraId="06DF1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4AF527B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3.2.2</w:t>
            </w:r>
          </w:p>
        </w:tc>
        <w:tc>
          <w:tcPr>
            <w:tcW w:w="1959" w:type="dxa"/>
            <w:vMerge w:val="restart"/>
            <w:tcBorders>
              <w:top w:val="single" w:color="000000" w:sz="4" w:space="0"/>
              <w:left w:val="single" w:color="000000" w:sz="4" w:space="0"/>
              <w:bottom w:val="single" w:color="000000" w:sz="4" w:space="0"/>
              <w:right w:val="single" w:color="000000" w:sz="4" w:space="0"/>
            </w:tcBorders>
            <w:vAlign w:val="center"/>
          </w:tcPr>
          <w:p w14:paraId="2241D784">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招标文件的澄清和修改</w:t>
            </w:r>
          </w:p>
        </w:tc>
        <w:tc>
          <w:tcPr>
            <w:tcW w:w="6572" w:type="dxa"/>
            <w:tcBorders>
              <w:top w:val="single" w:color="000000" w:sz="4" w:space="0"/>
              <w:left w:val="single" w:color="000000" w:sz="4" w:space="0"/>
              <w:bottom w:val="single" w:color="000000" w:sz="4" w:space="0"/>
              <w:right w:val="single" w:color="000000" w:sz="4" w:space="0"/>
            </w:tcBorders>
            <w:vAlign w:val="center"/>
          </w:tcPr>
          <w:p w14:paraId="2B4A0AC0">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时间：投标截止时间15日前</w:t>
            </w:r>
          </w:p>
        </w:tc>
      </w:tr>
      <w:tr w14:paraId="715BE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6B9B0C88">
            <w:pPr>
              <w:adjustRightInd w:val="0"/>
              <w:snapToGrid w:val="0"/>
              <w:spacing w:line="360" w:lineRule="auto"/>
              <w:ind w:firstLine="720"/>
              <w:jc w:val="center"/>
              <w:rPr>
                <w:rStyle w:val="38"/>
                <w:rFonts w:ascii="仿宋" w:hAnsi="仿宋" w:eastAsia="仿宋"/>
                <w:sz w:val="24"/>
                <w:szCs w:val="24"/>
              </w:rPr>
            </w:pPr>
          </w:p>
        </w:tc>
        <w:tc>
          <w:tcPr>
            <w:tcW w:w="1959" w:type="dxa"/>
            <w:vMerge w:val="continue"/>
            <w:tcBorders>
              <w:top w:val="single" w:color="000000" w:sz="4" w:space="0"/>
              <w:left w:val="single" w:color="000000" w:sz="4" w:space="0"/>
              <w:bottom w:val="single" w:color="000000" w:sz="4" w:space="0"/>
              <w:right w:val="single" w:color="000000" w:sz="4" w:space="0"/>
            </w:tcBorders>
            <w:vAlign w:val="center"/>
          </w:tcPr>
          <w:p w14:paraId="1CA2C2BF">
            <w:pPr>
              <w:adjustRightInd w:val="0"/>
              <w:snapToGrid w:val="0"/>
              <w:spacing w:line="360" w:lineRule="auto"/>
              <w:ind w:firstLine="720"/>
              <w:jc w:val="center"/>
              <w:rPr>
                <w:rStyle w:val="38"/>
                <w:rFonts w:ascii="仿宋" w:hAnsi="仿宋" w:eastAsia="仿宋"/>
                <w:sz w:val="24"/>
                <w:szCs w:val="24"/>
              </w:rPr>
            </w:pPr>
          </w:p>
        </w:tc>
        <w:tc>
          <w:tcPr>
            <w:tcW w:w="6572" w:type="dxa"/>
            <w:tcBorders>
              <w:top w:val="single" w:color="000000" w:sz="4" w:space="0"/>
              <w:left w:val="single" w:color="000000" w:sz="4" w:space="0"/>
              <w:bottom w:val="single" w:color="000000" w:sz="4" w:space="0"/>
              <w:right w:val="single" w:color="000000" w:sz="4" w:space="0"/>
            </w:tcBorders>
            <w:vAlign w:val="center"/>
          </w:tcPr>
          <w:p w14:paraId="5F68D43D">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形式：在财政部门指定的“政府采购信息发布媒体”上发布变更公告</w:t>
            </w:r>
          </w:p>
        </w:tc>
      </w:tr>
      <w:tr w14:paraId="35B0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CE0234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5.2.4</w:t>
            </w:r>
          </w:p>
        </w:tc>
        <w:tc>
          <w:tcPr>
            <w:tcW w:w="1959" w:type="dxa"/>
            <w:tcBorders>
              <w:top w:val="single" w:color="000000" w:sz="4" w:space="0"/>
              <w:left w:val="single" w:color="000000" w:sz="4" w:space="0"/>
              <w:bottom w:val="single" w:color="000000" w:sz="4" w:space="0"/>
              <w:right w:val="single" w:color="000000" w:sz="4" w:space="0"/>
            </w:tcBorders>
            <w:vAlign w:val="center"/>
          </w:tcPr>
          <w:p w14:paraId="0E3EBA63">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73FB87F4">
            <w:pPr>
              <w:tabs>
                <w:tab w:val="left" w:pos="1180"/>
              </w:tabs>
              <w:adjustRightInd w:val="0"/>
              <w:snapToGrid w:val="0"/>
              <w:spacing w:line="360" w:lineRule="auto"/>
              <w:ind w:firstLine="243"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w:t>
            </w:r>
            <w:r>
              <w:rPr>
                <w:rStyle w:val="38"/>
                <w:rFonts w:hint="eastAsia" w:ascii="仿宋" w:hAnsi="仿宋" w:eastAsia="仿宋" w:cs="Times New Roman"/>
                <w:b/>
                <w:bCs/>
                <w:sz w:val="24"/>
                <w:szCs w:val="24"/>
                <w:lang w:val="en-US" w:eastAsia="zh-CN"/>
              </w:rPr>
              <w:t>报价</w:t>
            </w:r>
            <w:r>
              <w:rPr>
                <w:rStyle w:val="38"/>
                <w:rFonts w:ascii="仿宋" w:hAnsi="仿宋" w:eastAsia="仿宋" w:cs="Times New Roman"/>
                <w:b/>
                <w:bCs/>
                <w:sz w:val="24"/>
                <w:szCs w:val="24"/>
              </w:rPr>
              <w:t>不得超出</w:t>
            </w:r>
            <w:r>
              <w:rPr>
                <w:rStyle w:val="38"/>
                <w:rFonts w:hint="eastAsia" w:ascii="仿宋" w:hAnsi="仿宋" w:eastAsia="仿宋" w:cs="Times New Roman"/>
                <w:b/>
                <w:bCs/>
                <w:sz w:val="24"/>
                <w:szCs w:val="24"/>
                <w:lang w:val="en-US" w:eastAsia="zh-CN"/>
              </w:rPr>
              <w:t>最高限价</w:t>
            </w:r>
            <w:r>
              <w:rPr>
                <w:rStyle w:val="38"/>
                <w:rFonts w:ascii="仿宋" w:hAnsi="仿宋" w:eastAsia="仿宋" w:cs="Times New Roman"/>
                <w:b/>
                <w:bCs/>
                <w:sz w:val="24"/>
                <w:szCs w:val="24"/>
              </w:rPr>
              <w:t>，否则按无效投标处理。</w:t>
            </w:r>
          </w:p>
        </w:tc>
      </w:tr>
      <w:tr w14:paraId="1363D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352FB1D">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5.2.5</w:t>
            </w:r>
          </w:p>
        </w:tc>
        <w:tc>
          <w:tcPr>
            <w:tcW w:w="1959" w:type="dxa"/>
            <w:tcBorders>
              <w:top w:val="single" w:color="000000" w:sz="4" w:space="0"/>
              <w:left w:val="single" w:color="000000" w:sz="4" w:space="0"/>
              <w:bottom w:val="single" w:color="000000" w:sz="4" w:space="0"/>
              <w:right w:val="single" w:color="000000" w:sz="4" w:space="0"/>
            </w:tcBorders>
            <w:vAlign w:val="center"/>
          </w:tcPr>
          <w:p w14:paraId="10E6C900">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投标报价的其他要求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0DC1FB6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1.采购人不接受有选择性的报价，否则按无效投标处理。</w:t>
            </w:r>
          </w:p>
          <w:p w14:paraId="710B1092">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2.</w:t>
            </w:r>
            <w:r>
              <w:rPr>
                <w:rStyle w:val="38"/>
                <w:rFonts w:hint="eastAsia" w:ascii="仿宋" w:hAnsi="仿宋" w:eastAsia="仿宋"/>
                <w:sz w:val="24"/>
                <w:szCs w:val="24"/>
              </w:rPr>
              <w:t>该报价包括完成本项目所有工作量和后续服务的全部费用以及一切明示和暗示的风险、义务、责任等。</w:t>
            </w:r>
            <w:r>
              <w:rPr>
                <w:rStyle w:val="38"/>
                <w:rFonts w:ascii="仿宋" w:hAnsi="仿宋" w:eastAsia="仿宋"/>
                <w:sz w:val="24"/>
                <w:szCs w:val="24"/>
              </w:rPr>
              <w:t>如果投标人在中标并签署合同后，在工作中出现任何遗漏，均由中标人免费自行提供，采购人将不再支付任何费用。</w:t>
            </w:r>
          </w:p>
          <w:p w14:paraId="5D58A828">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3.价格在合同执行过程中固定不变，不得以任何理由予以变更。</w:t>
            </w:r>
          </w:p>
          <w:p w14:paraId="11FA5259">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4.凡因投标人对招标文件阅读不深、理解不透、误解、疏漏、或因市场行情了解不清造成的后果和风险均由投标人自负。</w:t>
            </w:r>
          </w:p>
        </w:tc>
      </w:tr>
      <w:tr w14:paraId="37F3E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9B1F10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5.3.1</w:t>
            </w:r>
          </w:p>
        </w:tc>
        <w:tc>
          <w:tcPr>
            <w:tcW w:w="1959" w:type="dxa"/>
            <w:tcBorders>
              <w:top w:val="single" w:color="000000" w:sz="4" w:space="0"/>
              <w:left w:val="single" w:color="000000" w:sz="4" w:space="0"/>
              <w:bottom w:val="single" w:color="000000" w:sz="4" w:space="0"/>
              <w:right w:val="single" w:color="000000" w:sz="4" w:space="0"/>
            </w:tcBorders>
            <w:vAlign w:val="center"/>
          </w:tcPr>
          <w:p w14:paraId="1936A33F">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投标有效期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0F5783F7">
            <w:pPr>
              <w:tabs>
                <w:tab w:val="left" w:pos="1180"/>
              </w:tabs>
              <w:adjustRightInd w:val="0"/>
              <w:snapToGrid w:val="0"/>
              <w:spacing w:line="360" w:lineRule="auto"/>
              <w:ind w:firstLine="243" w:firstLineChars="100"/>
              <w:jc w:val="both"/>
              <w:rPr>
                <w:rStyle w:val="38"/>
                <w:rFonts w:ascii="仿宋" w:hAnsi="仿宋" w:eastAsia="仿宋"/>
                <w:b/>
                <w:bCs/>
                <w:sz w:val="24"/>
                <w:szCs w:val="24"/>
              </w:rPr>
            </w:pPr>
            <w:r>
              <w:rPr>
                <w:rStyle w:val="38"/>
                <w:rFonts w:ascii="仿宋" w:hAnsi="仿宋" w:eastAsia="仿宋"/>
                <w:b/>
                <w:bCs/>
                <w:sz w:val="24"/>
                <w:szCs w:val="24"/>
                <w:lang w:val="zh-CN"/>
              </w:rPr>
              <w:t>投标截止之日起90日历天</w:t>
            </w:r>
          </w:p>
        </w:tc>
      </w:tr>
      <w:tr w14:paraId="1E579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F2830E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5.4.1</w:t>
            </w:r>
          </w:p>
        </w:tc>
        <w:tc>
          <w:tcPr>
            <w:tcW w:w="1959" w:type="dxa"/>
            <w:tcBorders>
              <w:top w:val="single" w:color="000000" w:sz="4" w:space="0"/>
              <w:left w:val="single" w:color="000000" w:sz="4" w:space="0"/>
              <w:bottom w:val="single" w:color="000000" w:sz="4" w:space="0"/>
              <w:right w:val="single" w:color="000000" w:sz="4" w:space="0"/>
            </w:tcBorders>
            <w:vAlign w:val="center"/>
          </w:tcPr>
          <w:p w14:paraId="20E7193A">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投标保证金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6B68D088">
            <w:pPr>
              <w:pStyle w:val="32"/>
              <w:adjustRightInd w:val="0"/>
              <w:snapToGrid w:val="0"/>
              <w:spacing w:line="360" w:lineRule="auto"/>
              <w:ind w:firstLine="243" w:firstLineChars="100"/>
              <w:jc w:val="both"/>
              <w:rPr>
                <w:rStyle w:val="38"/>
                <w:rFonts w:ascii="仿宋" w:hAnsi="仿宋" w:eastAsia="仿宋"/>
                <w:b/>
                <w:color w:val="000000"/>
                <w:sz w:val="24"/>
                <w:szCs w:val="24"/>
                <w:u w:color="FF0000"/>
              </w:rPr>
            </w:pPr>
            <w:r>
              <w:rPr>
                <w:rStyle w:val="38"/>
                <w:rFonts w:ascii="仿宋" w:hAnsi="仿宋" w:eastAsia="仿宋"/>
                <w:b/>
                <w:color w:val="000000"/>
                <w:sz w:val="24"/>
                <w:szCs w:val="24"/>
                <w:u w:color="000000"/>
              </w:rPr>
              <w:t>无</w:t>
            </w:r>
          </w:p>
        </w:tc>
      </w:tr>
      <w:tr w14:paraId="143A8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1795B3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5.6.1</w:t>
            </w:r>
          </w:p>
        </w:tc>
        <w:tc>
          <w:tcPr>
            <w:tcW w:w="1959" w:type="dxa"/>
            <w:tcBorders>
              <w:top w:val="single" w:color="000000" w:sz="4" w:space="0"/>
              <w:left w:val="single" w:color="000000" w:sz="4" w:space="0"/>
              <w:bottom w:val="single" w:color="000000" w:sz="4" w:space="0"/>
              <w:right w:val="single" w:color="000000" w:sz="4" w:space="0"/>
            </w:tcBorders>
            <w:vAlign w:val="center"/>
          </w:tcPr>
          <w:p w14:paraId="243E359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是否允许提交备选投标方案</w:t>
            </w:r>
          </w:p>
        </w:tc>
        <w:tc>
          <w:tcPr>
            <w:tcW w:w="6572" w:type="dxa"/>
            <w:tcBorders>
              <w:top w:val="single" w:color="000000" w:sz="4" w:space="0"/>
              <w:left w:val="single" w:color="000000" w:sz="4" w:space="0"/>
              <w:bottom w:val="single" w:color="000000" w:sz="4" w:space="0"/>
              <w:right w:val="single" w:color="000000" w:sz="4" w:space="0"/>
            </w:tcBorders>
            <w:vAlign w:val="center"/>
          </w:tcPr>
          <w:p w14:paraId="4C7943D7">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eastAsia="MS Mincho" w:cs="MS Mincho"/>
                <w:sz w:val="24"/>
                <w:szCs w:val="24"/>
              </w:rPr>
              <w:t>☑</w:t>
            </w:r>
            <w:r>
              <w:rPr>
                <w:rStyle w:val="38"/>
                <w:rFonts w:ascii="仿宋" w:hAnsi="仿宋" w:eastAsia="仿宋"/>
                <w:sz w:val="24"/>
                <w:szCs w:val="24"/>
              </w:rPr>
              <w:t xml:space="preserve"> 不允许</w:t>
            </w:r>
          </w:p>
          <w:p w14:paraId="732E27A4">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 允许</w:t>
            </w:r>
          </w:p>
        </w:tc>
      </w:tr>
      <w:tr w14:paraId="1492D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82DE46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5.7.4</w:t>
            </w:r>
          </w:p>
        </w:tc>
        <w:tc>
          <w:tcPr>
            <w:tcW w:w="1959" w:type="dxa"/>
            <w:tcBorders>
              <w:top w:val="single" w:color="000000" w:sz="4" w:space="0"/>
              <w:left w:val="single" w:color="000000" w:sz="4" w:space="0"/>
              <w:bottom w:val="single" w:color="000000" w:sz="4" w:space="0"/>
              <w:right w:val="single" w:color="000000" w:sz="4" w:space="0"/>
            </w:tcBorders>
            <w:vAlign w:val="center"/>
          </w:tcPr>
          <w:p w14:paraId="4AE43557">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投标文件份数及其他要求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6C4407C">
            <w:pPr>
              <w:tabs>
                <w:tab w:val="left" w:pos="1180"/>
              </w:tabs>
              <w:adjustRightInd w:val="0"/>
              <w:snapToGrid w:val="0"/>
              <w:spacing w:line="360" w:lineRule="auto"/>
              <w:ind w:firstLine="243"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投标人无需提供纸质版投标文件（中标人在领取中标通知书时</w:t>
            </w:r>
            <w:r>
              <w:rPr>
                <w:rStyle w:val="38"/>
                <w:rFonts w:hint="eastAsia" w:ascii="仿宋" w:hAnsi="仿宋" w:eastAsia="仿宋" w:cs="Times New Roman"/>
                <w:b/>
                <w:bCs/>
                <w:sz w:val="24"/>
                <w:szCs w:val="24"/>
              </w:rPr>
              <w:t>须无偿向采购人提供纸质文件两套</w:t>
            </w:r>
            <w:r>
              <w:rPr>
                <w:rStyle w:val="38"/>
                <w:rFonts w:ascii="仿宋" w:hAnsi="仿宋" w:eastAsia="仿宋" w:cs="Times New Roman"/>
                <w:b/>
                <w:bCs/>
                <w:sz w:val="24"/>
                <w:szCs w:val="24"/>
              </w:rPr>
              <w:t>。）</w:t>
            </w:r>
          </w:p>
        </w:tc>
      </w:tr>
      <w:tr w14:paraId="68897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8383681">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6.1.1</w:t>
            </w:r>
          </w:p>
        </w:tc>
        <w:tc>
          <w:tcPr>
            <w:tcW w:w="1959" w:type="dxa"/>
            <w:tcBorders>
              <w:top w:val="single" w:color="000000" w:sz="4" w:space="0"/>
              <w:left w:val="single" w:color="000000" w:sz="4" w:space="0"/>
              <w:bottom w:val="single" w:color="000000" w:sz="4" w:space="0"/>
              <w:right w:val="single" w:color="000000" w:sz="4" w:space="0"/>
            </w:tcBorders>
            <w:vAlign w:val="center"/>
          </w:tcPr>
          <w:p w14:paraId="4F55E2C6">
            <w:pPr>
              <w:adjustRightInd w:val="0"/>
              <w:snapToGrid w:val="0"/>
              <w:spacing w:line="360" w:lineRule="auto"/>
              <w:jc w:val="center"/>
              <w:rPr>
                <w:rStyle w:val="38"/>
                <w:rFonts w:ascii="仿宋" w:hAnsi="仿宋" w:eastAsia="仿宋"/>
                <w:b/>
                <w:color w:val="auto"/>
                <w:sz w:val="24"/>
                <w:szCs w:val="24"/>
                <w:highlight w:val="yellow"/>
              </w:rPr>
            </w:pPr>
            <w:r>
              <w:rPr>
                <w:rStyle w:val="38"/>
                <w:rFonts w:ascii="仿宋" w:hAnsi="仿宋" w:eastAsia="仿宋" w:cs="Times New Roman"/>
                <w:b/>
                <w:bCs/>
                <w:color w:val="auto"/>
                <w:sz w:val="24"/>
                <w:szCs w:val="24"/>
                <w:lang w:val="zh-CN"/>
              </w:rPr>
              <w:t>提交投标文件的方式</w:t>
            </w:r>
          </w:p>
        </w:tc>
        <w:tc>
          <w:tcPr>
            <w:tcW w:w="6572" w:type="dxa"/>
            <w:tcBorders>
              <w:top w:val="single" w:color="000000" w:sz="4" w:space="0"/>
              <w:left w:val="single" w:color="000000" w:sz="4" w:space="0"/>
              <w:bottom w:val="single" w:color="000000" w:sz="4" w:space="0"/>
              <w:right w:val="single" w:color="000000" w:sz="4" w:space="0"/>
            </w:tcBorders>
            <w:vAlign w:val="center"/>
          </w:tcPr>
          <w:p w14:paraId="6F8061CB">
            <w:pPr>
              <w:pStyle w:val="32"/>
              <w:adjustRightInd w:val="0"/>
              <w:snapToGrid w:val="0"/>
              <w:spacing w:line="360" w:lineRule="auto"/>
              <w:ind w:firstLine="243" w:firstLineChars="100"/>
              <w:jc w:val="both"/>
              <w:rPr>
                <w:rStyle w:val="38"/>
                <w:rFonts w:ascii="仿宋" w:hAnsi="仿宋" w:eastAsia="仿宋"/>
                <w:b/>
                <w:color w:val="auto"/>
                <w:sz w:val="24"/>
                <w:szCs w:val="24"/>
                <w:highlight w:val="yellow"/>
                <w:u w:color="FF0000"/>
              </w:rPr>
            </w:pPr>
            <w:r>
              <w:rPr>
                <w:rStyle w:val="38"/>
                <w:rFonts w:hint="eastAsia" w:ascii="仿宋" w:hAnsi="仿宋" w:eastAsia="仿宋" w:cs="Times New Roman"/>
                <w:b/>
                <w:bCs/>
                <w:color w:val="auto"/>
                <w:sz w:val="24"/>
                <w:szCs w:val="24"/>
                <w:u w:color="000000"/>
                <w:lang w:val="zh-CN"/>
              </w:rPr>
              <w:t>本项目采用电子化投标的方式。投标人须在全国公共资源交易平台（陕西省·西咸新区）西咸新区公共资源交易中心网（http://xxxq.sxggzyjy.cn/）选择“电子交易平台—陕西政府采购交易系统货物、服务类 工程类管理端”进行登录，登录后通过“交易乙方”身份进入，在“上传投标文件”菜单页面上传加密的电子化投标文件。上传成功后，电子化平台将予以记录。具体流程以实际操作为准。</w:t>
            </w:r>
          </w:p>
        </w:tc>
      </w:tr>
      <w:tr w14:paraId="328D2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8F24B8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6.2.1</w:t>
            </w:r>
          </w:p>
        </w:tc>
        <w:tc>
          <w:tcPr>
            <w:tcW w:w="1959" w:type="dxa"/>
            <w:tcBorders>
              <w:top w:val="single" w:color="000000" w:sz="4" w:space="0"/>
              <w:left w:val="single" w:color="000000" w:sz="4" w:space="0"/>
              <w:bottom w:val="single" w:color="000000" w:sz="4" w:space="0"/>
              <w:right w:val="single" w:color="000000" w:sz="4" w:space="0"/>
            </w:tcBorders>
            <w:vAlign w:val="center"/>
          </w:tcPr>
          <w:p w14:paraId="5F1587F8">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提交投标文件截止时间</w:t>
            </w:r>
          </w:p>
        </w:tc>
        <w:tc>
          <w:tcPr>
            <w:tcW w:w="6572" w:type="dxa"/>
            <w:tcBorders>
              <w:top w:val="single" w:color="000000" w:sz="4" w:space="0"/>
              <w:left w:val="single" w:color="000000" w:sz="4" w:space="0"/>
              <w:bottom w:val="single" w:color="000000" w:sz="4" w:space="0"/>
              <w:right w:val="single" w:color="000000" w:sz="4" w:space="0"/>
            </w:tcBorders>
            <w:vAlign w:val="center"/>
          </w:tcPr>
          <w:p w14:paraId="49616ACF">
            <w:pPr>
              <w:tabs>
                <w:tab w:val="left" w:pos="1180"/>
              </w:tabs>
              <w:adjustRightInd w:val="0"/>
              <w:snapToGrid w:val="0"/>
              <w:spacing w:line="360" w:lineRule="auto"/>
              <w:ind w:firstLine="243" w:firstLineChars="100"/>
              <w:jc w:val="both"/>
              <w:rPr>
                <w:rStyle w:val="38"/>
                <w:rFonts w:ascii="仿宋" w:hAnsi="仿宋" w:eastAsia="仿宋"/>
                <w:b/>
                <w:color w:val="auto"/>
                <w:sz w:val="24"/>
                <w:szCs w:val="24"/>
              </w:rPr>
            </w:pPr>
            <w:r>
              <w:rPr>
                <w:rStyle w:val="38"/>
                <w:rFonts w:hint="eastAsia" w:ascii="仿宋" w:hAnsi="仿宋" w:eastAsia="仿宋"/>
                <w:b/>
                <w:bCs w:val="0"/>
                <w:color w:val="auto"/>
                <w:sz w:val="24"/>
                <w:szCs w:val="24"/>
              </w:rPr>
              <w:t>2025年12月</w:t>
            </w:r>
            <w:r>
              <w:rPr>
                <w:rStyle w:val="38"/>
                <w:rFonts w:hint="eastAsia" w:ascii="仿宋" w:hAnsi="仿宋" w:eastAsia="仿宋"/>
                <w:b/>
                <w:bCs w:val="0"/>
                <w:color w:val="auto"/>
                <w:sz w:val="24"/>
                <w:szCs w:val="24"/>
                <w:lang w:val="en-US" w:eastAsia="zh-CN"/>
              </w:rPr>
              <w:t>24</w:t>
            </w:r>
            <w:r>
              <w:rPr>
                <w:rStyle w:val="38"/>
                <w:rFonts w:hint="eastAsia" w:ascii="仿宋" w:hAnsi="仿宋" w:eastAsia="仿宋"/>
                <w:b/>
                <w:bCs w:val="0"/>
                <w:color w:val="auto"/>
                <w:sz w:val="24"/>
                <w:szCs w:val="24"/>
              </w:rPr>
              <w:t>日09时30分</w:t>
            </w:r>
            <w:r>
              <w:rPr>
                <w:rStyle w:val="38"/>
                <w:rFonts w:ascii="仿宋" w:hAnsi="仿宋" w:eastAsia="仿宋"/>
                <w:b/>
                <w:bCs w:val="0"/>
                <w:color w:val="auto"/>
                <w:sz w:val="24"/>
                <w:szCs w:val="24"/>
              </w:rPr>
              <w:t>(北京时间)，逾</w:t>
            </w:r>
            <w:r>
              <w:rPr>
                <w:rStyle w:val="38"/>
                <w:rFonts w:ascii="仿宋" w:hAnsi="仿宋" w:eastAsia="仿宋"/>
                <w:b/>
                <w:color w:val="auto"/>
                <w:sz w:val="24"/>
                <w:szCs w:val="24"/>
              </w:rPr>
              <w:t>期提交的，系统将拒绝接收。</w:t>
            </w:r>
          </w:p>
        </w:tc>
      </w:tr>
      <w:tr w14:paraId="4D6F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3BF57A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7.1</w:t>
            </w:r>
          </w:p>
        </w:tc>
        <w:tc>
          <w:tcPr>
            <w:tcW w:w="1959" w:type="dxa"/>
            <w:tcBorders>
              <w:top w:val="single" w:color="000000" w:sz="4" w:space="0"/>
              <w:left w:val="single" w:color="000000" w:sz="4" w:space="0"/>
              <w:bottom w:val="single" w:color="000000" w:sz="4" w:space="0"/>
              <w:right w:val="single" w:color="000000" w:sz="4" w:space="0"/>
            </w:tcBorders>
            <w:vAlign w:val="center"/>
          </w:tcPr>
          <w:p w14:paraId="7EBE52ED">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开标时间和项目</w:t>
            </w:r>
          </w:p>
          <w:p w14:paraId="3F584E62">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55CAAA9">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开标时间：提交投标文件截止时间</w:t>
            </w:r>
          </w:p>
          <w:p w14:paraId="51372539">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开标项目地点：</w:t>
            </w:r>
            <w:r>
              <w:rPr>
                <w:rStyle w:val="38"/>
                <w:rFonts w:hint="eastAsia" w:ascii="仿宋" w:hAnsi="仿宋" w:eastAsia="仿宋"/>
                <w:b/>
                <w:sz w:val="24"/>
                <w:szCs w:val="24"/>
              </w:rPr>
              <w:t>西咸新区公共资源交易不见面开标大厅</w:t>
            </w:r>
          </w:p>
          <w:p w14:paraId="2FA2852A">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注：本项目采用不见面方式开标， 建议投标人在开标前</w:t>
            </w:r>
            <w:r>
              <w:rPr>
                <w:rStyle w:val="38"/>
                <w:rFonts w:hint="eastAsia" w:ascii="仿宋" w:hAnsi="仿宋" w:eastAsia="仿宋"/>
                <w:b/>
                <w:sz w:val="24"/>
                <w:szCs w:val="24"/>
              </w:rPr>
              <w:t>半</w:t>
            </w:r>
            <w:r>
              <w:rPr>
                <w:rStyle w:val="38"/>
                <w:rFonts w:ascii="仿宋" w:hAnsi="仿宋" w:eastAsia="仿宋"/>
                <w:b/>
                <w:sz w:val="24"/>
                <w:szCs w:val="24"/>
              </w:rPr>
              <w:t>小时内登录不见面开标大厅，并及时签到(开标前</w:t>
            </w:r>
            <w:r>
              <w:rPr>
                <w:rStyle w:val="38"/>
                <w:rFonts w:hint="eastAsia" w:ascii="仿宋" w:hAnsi="仿宋" w:eastAsia="仿宋"/>
                <w:b/>
                <w:sz w:val="24"/>
                <w:szCs w:val="24"/>
              </w:rPr>
              <w:t>60</w:t>
            </w:r>
            <w:r>
              <w:rPr>
                <w:rStyle w:val="38"/>
                <w:rFonts w:ascii="仿宋" w:hAnsi="仿宋" w:eastAsia="仿宋"/>
                <w:b/>
                <w:sz w:val="24"/>
                <w:szCs w:val="24"/>
              </w:rPr>
              <w:t xml:space="preserve"> 分钟开始签到) 。</w:t>
            </w:r>
          </w:p>
        </w:tc>
      </w:tr>
      <w:tr w14:paraId="7E8F8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BB5247">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9.1.1</w:t>
            </w:r>
          </w:p>
        </w:tc>
        <w:tc>
          <w:tcPr>
            <w:tcW w:w="1959" w:type="dxa"/>
            <w:tcBorders>
              <w:top w:val="single" w:color="000000" w:sz="4" w:space="0"/>
              <w:left w:val="single" w:color="000000" w:sz="4" w:space="0"/>
              <w:bottom w:val="single" w:color="000000" w:sz="4" w:space="0"/>
              <w:right w:val="single" w:color="000000" w:sz="4" w:space="0"/>
            </w:tcBorders>
            <w:vAlign w:val="center"/>
          </w:tcPr>
          <w:p w14:paraId="30D544C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评标委员会的组成</w:t>
            </w:r>
          </w:p>
        </w:tc>
        <w:tc>
          <w:tcPr>
            <w:tcW w:w="6572" w:type="dxa"/>
            <w:tcBorders>
              <w:top w:val="single" w:color="000000" w:sz="4" w:space="0"/>
              <w:left w:val="single" w:color="000000" w:sz="4" w:space="0"/>
              <w:bottom w:val="single" w:color="000000" w:sz="4" w:space="0"/>
              <w:right w:val="single" w:color="000000" w:sz="4" w:space="0"/>
            </w:tcBorders>
            <w:vAlign w:val="center"/>
          </w:tcPr>
          <w:p w14:paraId="6769ED2C">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评标委员会构成：</w:t>
            </w:r>
            <w:r>
              <w:rPr>
                <w:rStyle w:val="38"/>
                <w:rFonts w:ascii="仿宋" w:hAnsi="仿宋" w:eastAsia="仿宋"/>
                <w:sz w:val="24"/>
                <w:szCs w:val="24"/>
                <w:u w:val="single" w:color="000000"/>
              </w:rPr>
              <w:t xml:space="preserve"> </w:t>
            </w:r>
            <w:r>
              <w:rPr>
                <w:rStyle w:val="38"/>
                <w:rFonts w:hint="eastAsia" w:ascii="仿宋" w:hAnsi="仿宋" w:eastAsia="仿宋"/>
                <w:sz w:val="24"/>
                <w:szCs w:val="24"/>
                <w:u w:val="single" w:color="000000"/>
                <w:lang w:val="en-US" w:eastAsia="zh-CN"/>
              </w:rPr>
              <w:t>5</w:t>
            </w:r>
            <w:r>
              <w:rPr>
                <w:rStyle w:val="38"/>
                <w:rFonts w:ascii="仿宋" w:hAnsi="仿宋" w:eastAsia="仿宋"/>
                <w:sz w:val="24"/>
                <w:szCs w:val="24"/>
                <w:u w:val="single" w:color="000000"/>
              </w:rPr>
              <w:t xml:space="preserve"> </w:t>
            </w:r>
            <w:r>
              <w:rPr>
                <w:rStyle w:val="38"/>
                <w:rFonts w:ascii="仿宋" w:hAnsi="仿宋" w:eastAsia="仿宋"/>
                <w:sz w:val="24"/>
                <w:szCs w:val="24"/>
              </w:rPr>
              <w:t>人，其中</w:t>
            </w:r>
            <w:r>
              <w:rPr>
                <w:rStyle w:val="38"/>
                <w:rFonts w:hint="eastAsia" w:ascii="仿宋" w:hAnsi="仿宋" w:eastAsia="仿宋"/>
                <w:sz w:val="24"/>
                <w:szCs w:val="24"/>
                <w:u w:val="single"/>
                <w:lang w:val="en-US" w:eastAsia="zh-CN"/>
              </w:rPr>
              <w:t xml:space="preserve"> 1</w:t>
            </w:r>
            <w:r>
              <w:rPr>
                <w:rStyle w:val="38"/>
                <w:rFonts w:ascii="仿宋" w:hAnsi="仿宋" w:eastAsia="仿宋"/>
                <w:sz w:val="24"/>
                <w:szCs w:val="24"/>
              </w:rPr>
              <w:t>人为</w:t>
            </w:r>
            <w:r>
              <w:rPr>
                <w:rStyle w:val="38"/>
                <w:rFonts w:hint="eastAsia" w:ascii="仿宋" w:hAnsi="仿宋" w:eastAsia="仿宋"/>
                <w:sz w:val="24"/>
                <w:szCs w:val="24"/>
                <w:lang w:val="en-US" w:eastAsia="zh-CN"/>
              </w:rPr>
              <w:t>采购</w:t>
            </w:r>
            <w:r>
              <w:rPr>
                <w:rStyle w:val="38"/>
                <w:rFonts w:ascii="仿宋" w:hAnsi="仿宋" w:eastAsia="仿宋"/>
                <w:sz w:val="24"/>
                <w:szCs w:val="24"/>
              </w:rPr>
              <w:t>人代表。</w:t>
            </w:r>
          </w:p>
          <w:p w14:paraId="45843CB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评标专家的确定方式：在省级财政部门的政府采购专家库中抽取</w:t>
            </w:r>
          </w:p>
        </w:tc>
      </w:tr>
      <w:tr w14:paraId="78A49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FAB36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9.3.2</w:t>
            </w:r>
          </w:p>
        </w:tc>
        <w:tc>
          <w:tcPr>
            <w:tcW w:w="1959" w:type="dxa"/>
            <w:tcBorders>
              <w:top w:val="single" w:color="000000" w:sz="4" w:space="0"/>
              <w:left w:val="single" w:color="000000" w:sz="4" w:space="0"/>
              <w:bottom w:val="single" w:color="000000" w:sz="4" w:space="0"/>
              <w:right w:val="single" w:color="000000" w:sz="4" w:space="0"/>
            </w:tcBorders>
            <w:vAlign w:val="center"/>
          </w:tcPr>
          <w:p w14:paraId="7E8980E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评标委员会推荐中标候选人的人数</w:t>
            </w:r>
          </w:p>
        </w:tc>
        <w:tc>
          <w:tcPr>
            <w:tcW w:w="6572" w:type="dxa"/>
            <w:tcBorders>
              <w:top w:val="single" w:color="000000" w:sz="4" w:space="0"/>
              <w:left w:val="single" w:color="000000" w:sz="4" w:space="0"/>
              <w:bottom w:val="single" w:color="000000" w:sz="4" w:space="0"/>
              <w:right w:val="single" w:color="000000" w:sz="4" w:space="0"/>
            </w:tcBorders>
            <w:vAlign w:val="center"/>
          </w:tcPr>
          <w:p w14:paraId="77014AFB">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sz w:val="24"/>
                <w:szCs w:val="24"/>
              </w:rPr>
              <w:t>3</w:t>
            </w:r>
          </w:p>
        </w:tc>
      </w:tr>
      <w:tr w14:paraId="4703C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AE53F9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10.2</w:t>
            </w:r>
          </w:p>
        </w:tc>
        <w:tc>
          <w:tcPr>
            <w:tcW w:w="1959" w:type="dxa"/>
            <w:tcBorders>
              <w:top w:val="single" w:color="000000" w:sz="4" w:space="0"/>
              <w:left w:val="single" w:color="000000" w:sz="4" w:space="0"/>
              <w:bottom w:val="single" w:color="000000" w:sz="4" w:space="0"/>
              <w:right w:val="single" w:color="000000" w:sz="4" w:space="0"/>
            </w:tcBorders>
            <w:vAlign w:val="center"/>
          </w:tcPr>
          <w:p w14:paraId="73AF5D3D">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中标公告媒介</w:t>
            </w:r>
          </w:p>
          <w:p w14:paraId="645FCBD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和期限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2055F7E3">
            <w:pPr>
              <w:tabs>
                <w:tab w:val="left" w:pos="1180"/>
              </w:tabs>
              <w:adjustRightInd w:val="0"/>
              <w:snapToGrid w:val="0"/>
              <w:spacing w:line="360" w:lineRule="auto"/>
              <w:ind w:firstLine="243" w:firstLineChars="100"/>
              <w:jc w:val="both"/>
              <w:rPr>
                <w:rStyle w:val="38"/>
                <w:rFonts w:hint="eastAsia" w:ascii="仿宋" w:hAnsi="仿宋" w:eastAsia="仿宋"/>
                <w:sz w:val="24"/>
                <w:szCs w:val="24"/>
                <w:lang w:eastAsia="zh-CN"/>
              </w:rPr>
            </w:pPr>
            <w:r>
              <w:rPr>
                <w:rStyle w:val="38"/>
                <w:rFonts w:ascii="仿宋" w:hAnsi="仿宋" w:eastAsia="仿宋"/>
                <w:sz w:val="24"/>
                <w:szCs w:val="24"/>
              </w:rPr>
              <w:t>公告媒介：陕西省政府采购网</w:t>
            </w:r>
            <w:r>
              <w:rPr>
                <w:rStyle w:val="38"/>
                <w:rFonts w:hint="eastAsia" w:ascii="仿宋" w:hAnsi="仿宋" w:eastAsia="仿宋"/>
                <w:sz w:val="24"/>
                <w:szCs w:val="24"/>
                <w:lang w:eastAsia="zh-CN"/>
              </w:rPr>
              <w:t>、陕西省西咸新区公共资源交易平台</w:t>
            </w:r>
          </w:p>
          <w:p w14:paraId="55D9B15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公告期限：1个工作日</w:t>
            </w:r>
          </w:p>
        </w:tc>
      </w:tr>
      <w:tr w14:paraId="6BC7D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7C4437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AE3967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履约保证金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40CEF758">
            <w:pPr>
              <w:tabs>
                <w:tab w:val="left" w:pos="1180"/>
              </w:tabs>
              <w:adjustRightInd w:val="0"/>
              <w:snapToGrid w:val="0"/>
              <w:spacing w:line="360" w:lineRule="auto"/>
              <w:ind w:firstLine="243" w:firstLineChars="100"/>
              <w:jc w:val="both"/>
              <w:rPr>
                <w:rStyle w:val="38"/>
                <w:rFonts w:ascii="仿宋" w:hAnsi="仿宋" w:eastAsia="仿宋"/>
                <w:b/>
                <w:bCs/>
                <w:sz w:val="24"/>
                <w:szCs w:val="24"/>
              </w:rPr>
            </w:pPr>
            <w:r>
              <w:rPr>
                <w:rStyle w:val="38"/>
                <w:rFonts w:hint="eastAsia" w:ascii="仿宋" w:hAnsi="仿宋" w:eastAsia="仿宋"/>
                <w:b/>
                <w:bCs/>
                <w:sz w:val="24"/>
                <w:szCs w:val="24"/>
              </w:rPr>
              <w:sym w:font="Wingdings 2" w:char="0052"/>
            </w:r>
            <w:r>
              <w:rPr>
                <w:rStyle w:val="38"/>
                <w:rFonts w:ascii="仿宋" w:hAnsi="仿宋" w:eastAsia="仿宋"/>
                <w:b/>
                <w:bCs/>
                <w:sz w:val="24"/>
                <w:szCs w:val="24"/>
              </w:rPr>
              <w:t>无</w:t>
            </w:r>
          </w:p>
          <w:p w14:paraId="2DF44B04">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b/>
                <w:bCs/>
                <w:sz w:val="24"/>
                <w:szCs w:val="24"/>
              </w:rPr>
              <w:sym w:font="Wingdings 2" w:char="00A3"/>
            </w:r>
            <w:r>
              <w:rPr>
                <w:rStyle w:val="38"/>
                <w:rFonts w:ascii="仿宋" w:hAnsi="仿宋" w:eastAsia="仿宋"/>
                <w:sz w:val="24"/>
                <w:szCs w:val="24"/>
              </w:rPr>
              <w:t>有</w:t>
            </w:r>
          </w:p>
        </w:tc>
      </w:tr>
      <w:tr w14:paraId="764E4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6EBECE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13.3.2</w:t>
            </w:r>
          </w:p>
        </w:tc>
        <w:tc>
          <w:tcPr>
            <w:tcW w:w="1959" w:type="dxa"/>
            <w:tcBorders>
              <w:top w:val="single" w:color="000000" w:sz="4" w:space="0"/>
              <w:left w:val="single" w:color="000000" w:sz="4" w:space="0"/>
              <w:bottom w:val="single" w:color="000000" w:sz="4" w:space="0"/>
              <w:right w:val="single" w:color="000000" w:sz="4" w:space="0"/>
            </w:tcBorders>
            <w:vAlign w:val="center"/>
          </w:tcPr>
          <w:p w14:paraId="37B4D40F">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采购标的对应的中小企业划分标准所属行业</w:t>
            </w:r>
          </w:p>
        </w:tc>
        <w:tc>
          <w:tcPr>
            <w:tcW w:w="6572" w:type="dxa"/>
            <w:tcBorders>
              <w:top w:val="single" w:color="000000" w:sz="4" w:space="0"/>
              <w:left w:val="single" w:color="000000" w:sz="4" w:space="0"/>
              <w:bottom w:val="single" w:color="000000" w:sz="4" w:space="0"/>
              <w:right w:val="single" w:color="000000" w:sz="4" w:space="0"/>
            </w:tcBorders>
            <w:vAlign w:val="center"/>
          </w:tcPr>
          <w:p w14:paraId="73EE6765">
            <w:pPr>
              <w:pStyle w:val="13"/>
              <w:adjustRightInd w:val="0"/>
              <w:spacing w:line="360" w:lineRule="auto"/>
              <w:ind w:firstLine="243" w:firstLineChars="100"/>
              <w:jc w:val="both"/>
              <w:rPr>
                <w:rStyle w:val="38"/>
                <w:rFonts w:hint="eastAsia" w:ascii="仿宋" w:hAnsi="仿宋" w:eastAsia="仿宋"/>
                <w:b/>
                <w:bCs/>
                <w:sz w:val="24"/>
                <w:szCs w:val="24"/>
                <w:u w:val="single"/>
                <w:lang w:val="en-US" w:eastAsia="zh-CN"/>
              </w:rPr>
            </w:pPr>
            <w:r>
              <w:rPr>
                <w:rStyle w:val="38"/>
                <w:rFonts w:hint="eastAsia" w:ascii="仿宋" w:hAnsi="仿宋" w:eastAsia="仿宋"/>
                <w:b/>
                <w:bCs/>
                <w:sz w:val="24"/>
                <w:szCs w:val="24"/>
                <w:u w:val="single"/>
                <w:lang w:val="en-US" w:eastAsia="zh-CN"/>
              </w:rPr>
              <w:t>建筑业</w:t>
            </w:r>
          </w:p>
          <w:p w14:paraId="0E3692F6">
            <w:pPr>
              <w:pStyle w:val="13"/>
              <w:adjustRightIn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b/>
                <w:bCs/>
                <w:sz w:val="24"/>
                <w:szCs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bl>
    <w:p w14:paraId="0B026A00">
      <w:pPr>
        <w:adjustRightInd w:val="0"/>
        <w:snapToGrid w:val="0"/>
        <w:spacing w:line="240" w:lineRule="auto"/>
        <w:rPr>
          <w:rStyle w:val="38"/>
          <w:rFonts w:ascii="宋体" w:hAnsi="宋体" w:cs="Times New Roman"/>
          <w:b/>
          <w:bCs/>
          <w:szCs w:val="21"/>
          <w:lang w:val="zh-CN"/>
        </w:rPr>
      </w:pPr>
      <w:r>
        <w:rPr>
          <w:rStyle w:val="38"/>
          <w:rFonts w:ascii="宋体" w:hAnsi="宋体"/>
          <w:b/>
          <w:szCs w:val="21"/>
        </w:rPr>
        <w:t>注：投标人须知前附表与招标文件正文对同一事项描述不一致的，以投标人须知前附表为准。</w:t>
      </w:r>
    </w:p>
    <w:p w14:paraId="2672F445">
      <w:pPr>
        <w:adjustRightInd w:val="0"/>
        <w:snapToGrid w:val="0"/>
        <w:spacing w:line="360" w:lineRule="auto"/>
        <w:ind w:firstLine="426" w:firstLineChars="200"/>
        <w:rPr>
          <w:rStyle w:val="38"/>
          <w:rFonts w:ascii="宋体" w:hAnsi="宋体" w:cs="Times New Roman"/>
          <w:b/>
          <w:bCs/>
          <w:szCs w:val="21"/>
          <w:lang w:val="zh-CN"/>
        </w:rPr>
      </w:pPr>
    </w:p>
    <w:p w14:paraId="64A5E3B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2.总则</w:t>
      </w:r>
    </w:p>
    <w:p w14:paraId="4A673A49">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2.1 项目概况</w:t>
      </w:r>
    </w:p>
    <w:p w14:paraId="501D80B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2.1.1 根据《中华人民共和国政府采购法》、《中华人民共和国政府采购法实施条例》等有关法律、法规和规章，本项目已具备招标条件，现进行招标。</w:t>
      </w:r>
    </w:p>
    <w:p w14:paraId="4E69DF18">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2.1.2 采购人：见投标人须知前附表。</w:t>
      </w:r>
    </w:p>
    <w:p w14:paraId="322CC64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rPr>
        <w:t xml:space="preserve">2.1.3 </w:t>
      </w:r>
      <w:r>
        <w:rPr>
          <w:rStyle w:val="38"/>
          <w:rFonts w:hint="eastAsia" w:ascii="宋体" w:hAnsi="宋体" w:cs="宋体"/>
          <w:sz w:val="24"/>
          <w:szCs w:val="24"/>
          <w:lang w:val="zh-CN"/>
        </w:rPr>
        <w:t>采购代理机构：见投标人须知前附表。</w:t>
      </w:r>
    </w:p>
    <w:p w14:paraId="0F0E318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2.1.4 采购项目名称：见投标人须知前附表。</w:t>
      </w:r>
    </w:p>
    <w:p w14:paraId="25AD185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 xml:space="preserve">2.2 </w:t>
      </w:r>
      <w:r>
        <w:rPr>
          <w:rStyle w:val="38"/>
          <w:rFonts w:hint="eastAsia" w:ascii="宋体" w:hAnsi="宋体" w:cs="宋体"/>
          <w:b/>
          <w:color w:val="000000"/>
          <w:sz w:val="24"/>
          <w:szCs w:val="24"/>
          <w:lang w:val="zh-CN"/>
        </w:rPr>
        <w:t>招标范围、</w:t>
      </w:r>
      <w:r>
        <w:rPr>
          <w:rStyle w:val="38"/>
          <w:rFonts w:hint="eastAsia" w:ascii="宋体" w:hAnsi="宋体" w:cs="宋体"/>
          <w:b/>
          <w:color w:val="000000"/>
          <w:sz w:val="24"/>
          <w:szCs w:val="24"/>
        </w:rPr>
        <w:t>服务期</w:t>
      </w:r>
      <w:r>
        <w:rPr>
          <w:rStyle w:val="38"/>
          <w:rFonts w:hint="eastAsia" w:ascii="宋体" w:hAnsi="宋体" w:cs="宋体"/>
          <w:b/>
          <w:color w:val="000000"/>
          <w:sz w:val="24"/>
          <w:szCs w:val="24"/>
          <w:lang w:val="zh-CN"/>
        </w:rPr>
        <w:t>、项目地点</w:t>
      </w:r>
    </w:p>
    <w:p w14:paraId="610BD071">
      <w:pPr>
        <w:adjustRightInd w:val="0"/>
        <w:snapToGrid w:val="0"/>
        <w:spacing w:line="360" w:lineRule="auto"/>
        <w:ind w:firstLine="486"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2.2.1 招标范围：见投标人须知前附表。</w:t>
      </w:r>
    </w:p>
    <w:p w14:paraId="445B0B2B">
      <w:pPr>
        <w:adjustRightInd w:val="0"/>
        <w:snapToGrid w:val="0"/>
        <w:spacing w:line="360" w:lineRule="auto"/>
        <w:ind w:firstLine="486"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 xml:space="preserve">2.2.2 </w:t>
      </w:r>
      <w:r>
        <w:rPr>
          <w:rStyle w:val="38"/>
          <w:rFonts w:hint="eastAsia" w:ascii="宋体" w:hAnsi="宋体" w:cs="宋体"/>
          <w:color w:val="000000"/>
          <w:sz w:val="24"/>
          <w:szCs w:val="24"/>
        </w:rPr>
        <w:t>服务期</w:t>
      </w:r>
      <w:r>
        <w:rPr>
          <w:rStyle w:val="38"/>
          <w:rFonts w:hint="eastAsia" w:ascii="宋体" w:hAnsi="宋体" w:cs="宋体"/>
          <w:color w:val="000000"/>
          <w:sz w:val="24"/>
          <w:szCs w:val="24"/>
          <w:lang w:val="zh-CN"/>
        </w:rPr>
        <w:t>：见投标人须知前附表。</w:t>
      </w:r>
    </w:p>
    <w:p w14:paraId="77712BD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color w:val="000000"/>
          <w:sz w:val="24"/>
          <w:szCs w:val="24"/>
          <w:lang w:val="zh-CN"/>
        </w:rPr>
        <w:t xml:space="preserve">2.2.3 </w:t>
      </w:r>
      <w:r>
        <w:rPr>
          <w:rStyle w:val="38"/>
          <w:rFonts w:hint="eastAsia" w:ascii="宋体" w:hAnsi="宋体" w:cs="宋体"/>
          <w:color w:val="000000"/>
          <w:sz w:val="24"/>
          <w:szCs w:val="24"/>
        </w:rPr>
        <w:t>服务地点</w:t>
      </w:r>
      <w:r>
        <w:rPr>
          <w:rStyle w:val="38"/>
          <w:rFonts w:hint="eastAsia" w:ascii="宋体" w:hAnsi="宋体" w:cs="宋体"/>
          <w:color w:val="000000"/>
          <w:sz w:val="24"/>
          <w:szCs w:val="24"/>
          <w:lang w:val="zh-CN"/>
        </w:rPr>
        <w:t>：见投标人须知前附表。</w:t>
      </w:r>
    </w:p>
    <w:p w14:paraId="52C93E89">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2.3 投标人资格要求</w:t>
      </w:r>
    </w:p>
    <w:p w14:paraId="242ABE4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2.3.1 投标人应具备的资格条件：见投标人须知前附表。</w:t>
      </w:r>
    </w:p>
    <w:p w14:paraId="47911387">
      <w:pPr>
        <w:adjustRightInd w:val="0"/>
        <w:snapToGrid w:val="0"/>
        <w:spacing w:line="360" w:lineRule="auto"/>
        <w:ind w:firstLine="486" w:firstLineChars="200"/>
        <w:rPr>
          <w:rStyle w:val="38"/>
          <w:rFonts w:ascii="宋体" w:hAnsi="宋体" w:cs="宋体"/>
          <w:b/>
          <w:sz w:val="24"/>
          <w:szCs w:val="24"/>
          <w:u w:val="single"/>
          <w:lang w:val="zh-CN"/>
        </w:rPr>
      </w:pPr>
      <w:r>
        <w:rPr>
          <w:rStyle w:val="38"/>
          <w:rFonts w:hint="eastAsia" w:ascii="宋体" w:hAnsi="宋体" w:cs="宋体"/>
          <w:b/>
          <w:sz w:val="24"/>
          <w:szCs w:val="24"/>
          <w:u w:val="single" w:color="000000"/>
          <w:lang w:val="zh-CN"/>
        </w:rPr>
        <w:t>需要提交的资格证明材料见本章第8.2款的规定。</w:t>
      </w:r>
    </w:p>
    <w:p w14:paraId="395BD3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2.3.2 本项目不接受联合体投标。</w:t>
      </w:r>
    </w:p>
    <w:p w14:paraId="4696E05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2.3.3 投标人不得存在下列情形之一，否则按无效投标处理：</w:t>
      </w:r>
    </w:p>
    <w:p w14:paraId="3291B40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1</w:t>
      </w:r>
      <w:r>
        <w:rPr>
          <w:rStyle w:val="38"/>
          <w:rFonts w:hint="eastAsia" w:ascii="宋体" w:hAnsi="宋体" w:cs="宋体"/>
          <w:sz w:val="24"/>
          <w:szCs w:val="24"/>
          <w:lang w:val="zh-CN"/>
        </w:rPr>
        <w:t>）单位负责人为同一人或者存在直接控股、管理关系；</w:t>
      </w:r>
    </w:p>
    <w:p w14:paraId="3D10EF3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）为采购项目提供整体设计、规范编制或者项目管理、监理、检测等服务；</w:t>
      </w:r>
    </w:p>
    <w:p w14:paraId="40C9699B">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（3）法律法规规定的其他情形。</w:t>
      </w:r>
    </w:p>
    <w:p w14:paraId="5750407E">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2.4 费用承担</w:t>
      </w:r>
    </w:p>
    <w:p w14:paraId="4050058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投标人准备和参加投标活动发生的费用自理。</w:t>
      </w:r>
    </w:p>
    <w:p w14:paraId="1CEEAED8">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2.5 保密</w:t>
      </w:r>
    </w:p>
    <w:p w14:paraId="6B6AC1C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参与政府采购活动的各方应对招标文件和投标文件中的商业和技术等秘密保密，否则应承担相应的法律责任。</w:t>
      </w:r>
    </w:p>
    <w:p w14:paraId="09BB2D2F">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2.6 语言文字</w:t>
      </w:r>
    </w:p>
    <w:p w14:paraId="4486AE5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招标文件和投标文件使用的语言文字为中文。专业术语使用外文的，应附有中文注释。</w:t>
      </w:r>
    </w:p>
    <w:p w14:paraId="57F8DB5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2.7 计量单位</w:t>
      </w:r>
    </w:p>
    <w:p w14:paraId="6EE6F0A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所有计量均采用中华人民共和国法定计量单位。</w:t>
      </w:r>
    </w:p>
    <w:p w14:paraId="6B60226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2.8 分包</w:t>
      </w:r>
    </w:p>
    <w:p w14:paraId="31D39C0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2.8.1 投标人拟在中标后将中标项目的非主体、非关键性工作分包的，应符合投标人须知前附表规定的分包内容、分包金额和资格要求等条件。</w:t>
      </w:r>
    </w:p>
    <w:p w14:paraId="3D7BE3F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2.8.2 中标人不得向他人转让中标项目，接受分包的投标人不得再次分包。中标人就采购项目和分包项目向采购人负责，分包投标人就分包项目承担责任。</w:t>
      </w:r>
    </w:p>
    <w:p w14:paraId="2E4440E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2.9 响应和偏差</w:t>
      </w:r>
    </w:p>
    <w:p w14:paraId="2B02ADD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2.9.1 投标文件应对招标文件的实质性要求和条件作出满足性或更有利于采购人的响应，否则，投标人的投标按无效处理。</w:t>
      </w:r>
    </w:p>
    <w:p w14:paraId="1A2889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2.9.2 投标人应根据招标文件的要求提供详细的技术支持资料、服务计划等内容对招标文件作出响应。</w:t>
      </w:r>
    </w:p>
    <w:p w14:paraId="083B7AF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2.9.3 投标文件对招标文件的全部偏差，均应在投标文件的商务和技术偏差表中列明，除列明的内容外，视为投标人响应招标文件的全部要求。</w:t>
      </w:r>
    </w:p>
    <w:p w14:paraId="2D6C7C5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3.招标文件</w:t>
      </w:r>
    </w:p>
    <w:p w14:paraId="5BFDB81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3.1 招标文件的组成</w:t>
      </w:r>
    </w:p>
    <w:p w14:paraId="75C9258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（1）招标公告（或投标邀请书）；</w:t>
      </w:r>
    </w:p>
    <w:p w14:paraId="276CD50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（2）投标人须知；</w:t>
      </w:r>
    </w:p>
    <w:p w14:paraId="3640710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（3）评标办法；</w:t>
      </w:r>
    </w:p>
    <w:p w14:paraId="3BD0BC0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（4）采购内容和要求；</w:t>
      </w:r>
    </w:p>
    <w:p w14:paraId="149F082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（5）拟签订的合同文本；</w:t>
      </w:r>
    </w:p>
    <w:p w14:paraId="0117F7C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（6）投标文件格式；</w:t>
      </w:r>
    </w:p>
    <w:p w14:paraId="5601EEB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对招标文件作出的澄清、修改，构成招标文件的组成部分。</w:t>
      </w:r>
    </w:p>
    <w:p w14:paraId="13846B48">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3.2 招标文件的澄清和修改</w:t>
      </w:r>
    </w:p>
    <w:p w14:paraId="42CA906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3.2.1 投标人应仔细阅读和检查招标文件的全部内容。如有疑问，应及时向采购人或采购代理机构提出。</w:t>
      </w:r>
    </w:p>
    <w:p w14:paraId="493F90C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49770011">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4. 政府采购政策</w:t>
      </w:r>
    </w:p>
    <w:p w14:paraId="0D42656B">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
          <w:sz w:val="24"/>
          <w:szCs w:val="24"/>
        </w:rPr>
        <w:t>4.1</w:t>
      </w:r>
      <w:r>
        <w:rPr>
          <w:rStyle w:val="38"/>
          <w:rFonts w:hint="eastAsia" w:ascii="宋体" w:hAnsi="宋体" w:cs="宋体"/>
          <w:sz w:val="24"/>
          <w:szCs w:val="24"/>
        </w:rPr>
        <w:t>落实促进支持中小企业、监狱企业、残疾人福利性单位发展政策(如为专门面向中小企业的采购项目（或采购包），不执行4.2、4.3、4.4条款的价格扣除或加分。)</w:t>
      </w:r>
    </w:p>
    <w:p w14:paraId="4D39A161">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sz w:val="24"/>
          <w:szCs w:val="24"/>
        </w:rPr>
        <w:t>4.2</w:t>
      </w:r>
      <w:r>
        <w:rPr>
          <w:rStyle w:val="38"/>
          <w:rFonts w:hint="eastAsia" w:ascii="宋体" w:hAnsi="宋体" w:cs="宋体"/>
          <w:b w:val="0"/>
          <w:bCs/>
          <w:sz w:val="24"/>
          <w:szCs w:val="24"/>
        </w:rPr>
        <w:t>《政府采购促进中小企业发展管理办法》（财库〔2020〕46号）、《关于进一步加大政府采购支持中小企业力度的通知》（财库〔2022〕19号）</w:t>
      </w:r>
    </w:p>
    <w:p w14:paraId="05ACA84E">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在政府采购活动中，</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提供的货物、工程或者服务符合下列情形的，享受《办法》规定的中小企业扶持政策:</w:t>
      </w:r>
    </w:p>
    <w:p w14:paraId="09A9DC55">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(一)在货物采购项目中，货物由中小企业制造，即货物由中小企业生产且使用该中小企业商号或者注册商标；</w:t>
      </w:r>
    </w:p>
    <w:p w14:paraId="647AE794">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(二)在工程采购项目中，工程由中小企业承建，即工程施工单位为中小企业；</w:t>
      </w:r>
    </w:p>
    <w:p w14:paraId="6E4F9378">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(三)在服务采购项目中，服务由中小企业承接，即提供服务的人员为中小企业依照《中华人民共和国劳动合同法》订立劳动合同的从业人员。</w:t>
      </w:r>
    </w:p>
    <w:p w14:paraId="05824672">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在货物采购项目中，</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提供的货物既有中小企业制造货物，也有大型企业制造货物的，不享受《办法》规定的中小企业扶持政策。</w:t>
      </w:r>
    </w:p>
    <w:p w14:paraId="374BDDDA">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以联合体形式参加政府采购活动，联合体各方均为中小企业的，联合体视同中小企业。其中，联合体各方均为小微企业的，联合体视同小微企业。</w:t>
      </w:r>
    </w:p>
    <w:p w14:paraId="46898723">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依据《办法》规定享受扶持政策获得政府采购合同的，小微企业不得将合同分包给大中型企业，中型企业不得将合同分包给大型企业。</w:t>
      </w:r>
    </w:p>
    <w:p w14:paraId="3F598F23">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根据《政府采购促进中小企业发展管理办法》的通知（财库〔2020〕46号）规定，参加政府采购活动的中小企业应当提供《中小企业声明函》。</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提供的《中小企业声明函》原件必须真实，否则，按照有关规定予以处理。</w:t>
      </w:r>
    </w:p>
    <w:p w14:paraId="05C067CE">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2DA28925">
      <w:pPr>
        <w:adjustRightInd w:val="0"/>
        <w:snapToGrid w:val="0"/>
        <w:spacing w:line="360" w:lineRule="auto"/>
        <w:ind w:firstLine="486" w:firstLineChars="200"/>
        <w:rPr>
          <w:rStyle w:val="38"/>
          <w:rFonts w:ascii="宋体" w:hAnsi="宋体" w:cs="宋体"/>
          <w:b w:val="0"/>
          <w:bCs/>
          <w:sz w:val="24"/>
          <w:szCs w:val="24"/>
        </w:rPr>
      </w:pPr>
      <w:r>
        <w:rPr>
          <w:rStyle w:val="38"/>
          <w:rFonts w:hint="eastAsia" w:ascii="宋体" w:hAnsi="宋体" w:cs="宋体"/>
          <w:b w:val="0"/>
          <w:bCs/>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6131D2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Cs/>
          <w:sz w:val="24"/>
          <w:szCs w:val="24"/>
        </w:rPr>
        <w:t>4.3</w:t>
      </w:r>
      <w:r>
        <w:rPr>
          <w:rStyle w:val="38"/>
          <w:rFonts w:hint="eastAsia" w:ascii="宋体" w:hAnsi="宋体" w:cs="宋体"/>
          <w:b w:val="0"/>
          <w:bCs/>
          <w:sz w:val="24"/>
          <w:szCs w:val="24"/>
        </w:rPr>
        <w:t>《财政部 司法部关于政府采购支持监狱企业发展有关问题的通知》（财库〔2014〕68号） 监狱企业参加政府采购活动时，应当提供由省级以上监狱管理局、戒毒管理局（含新疆生产建设兵团）出具的属于监狱企业的证明文件。在政府采购活动中，监狱企业视同小型、微型企业。</w:t>
      </w:r>
    </w:p>
    <w:p w14:paraId="692B54B2">
      <w:pPr>
        <w:adjustRightInd w:val="0"/>
        <w:snapToGrid w:val="0"/>
        <w:spacing w:line="360" w:lineRule="auto"/>
        <w:ind w:firstLine="243" w:firstLineChars="100"/>
        <w:rPr>
          <w:rStyle w:val="38"/>
          <w:rFonts w:hint="eastAsia" w:ascii="宋体" w:hAnsi="宋体" w:cs="宋体"/>
          <w:sz w:val="24"/>
          <w:szCs w:val="24"/>
        </w:rPr>
      </w:pPr>
      <w:r>
        <w:rPr>
          <w:rStyle w:val="38"/>
          <w:rFonts w:hint="eastAsia" w:ascii="宋体" w:hAnsi="宋体" w:cs="宋体"/>
          <w:sz w:val="24"/>
          <w:szCs w:val="24"/>
        </w:rPr>
        <w:t>4.4《三部门联合发布关于促进残疾人就业政府采购政策的通知》（财库〔2017〕141号）；</w:t>
      </w:r>
    </w:p>
    <w:p w14:paraId="61D3F465">
      <w:pPr>
        <w:adjustRightInd w:val="0"/>
        <w:snapToGrid w:val="0"/>
        <w:spacing w:line="360" w:lineRule="auto"/>
        <w:ind w:firstLine="243" w:firstLineChars="100"/>
        <w:rPr>
          <w:rStyle w:val="38"/>
          <w:rFonts w:ascii="宋体" w:hAnsi="宋体" w:cs="宋体"/>
          <w:sz w:val="24"/>
          <w:szCs w:val="24"/>
        </w:rPr>
      </w:pPr>
      <w:r>
        <w:rPr>
          <w:rStyle w:val="38"/>
          <w:rFonts w:hint="eastAsia" w:ascii="宋体" w:hAnsi="宋体" w:cs="宋体"/>
          <w:sz w:val="24"/>
          <w:szCs w:val="24"/>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0C74A678">
      <w:pPr>
        <w:adjustRightInd w:val="0"/>
        <w:snapToGrid w:val="0"/>
        <w:spacing w:line="360" w:lineRule="auto"/>
        <w:ind w:firstLine="486" w:firstLineChars="200"/>
        <w:rPr>
          <w:rStyle w:val="38"/>
          <w:rFonts w:ascii="宋体" w:hAnsi="宋体" w:cs="宋体"/>
          <w:b/>
          <w:bCs/>
          <w:sz w:val="24"/>
          <w:szCs w:val="24"/>
        </w:rPr>
      </w:pPr>
      <w:r>
        <w:rPr>
          <w:rStyle w:val="38"/>
          <w:rFonts w:hint="eastAsia" w:ascii="宋体" w:hAnsi="宋体" w:cs="宋体"/>
          <w:sz w:val="24"/>
          <w:szCs w:val="24"/>
        </w:rPr>
        <w:t>4.5</w:t>
      </w:r>
      <w:r>
        <w:rPr>
          <w:rStyle w:val="38"/>
          <w:rFonts w:hint="eastAsia" w:ascii="宋体" w:hAnsi="宋体" w:cs="宋体"/>
          <w:b/>
          <w:bCs/>
          <w:sz w:val="24"/>
          <w:szCs w:val="24"/>
        </w:rPr>
        <w:t>落实优先采购节能、环保产品的政策</w:t>
      </w:r>
    </w:p>
    <w:p w14:paraId="29998B6A">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4.5.1</w:t>
      </w:r>
      <w:r>
        <w:rPr>
          <w:rStyle w:val="38"/>
          <w:rFonts w:hint="eastAsia" w:ascii="宋体" w:hAnsi="宋体" w:cs="宋体"/>
          <w:b w:val="0"/>
          <w:bCs/>
          <w:sz w:val="24"/>
          <w:szCs w:val="24"/>
          <w:lang w:val="zh-CN"/>
        </w:rPr>
        <w:t>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34B1385E">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w:t>
      </w:r>
      <w:r>
        <w:rPr>
          <w:rStyle w:val="38"/>
          <w:rFonts w:hint="eastAsia" w:ascii="宋体" w:hAnsi="宋体" w:cs="宋体"/>
          <w:b w:val="0"/>
          <w:bCs/>
          <w:sz w:val="24"/>
          <w:szCs w:val="24"/>
          <w:lang w:val="zh-CN"/>
        </w:rPr>
        <w:t>.2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3829618">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所有投标产品进入“节能产品政府采购品目清单”的，应提供相关证书复印件，相关证书的颁发机构应来自《参与实施政府采购节能产品认证机构名录》。</w:t>
      </w:r>
    </w:p>
    <w:p w14:paraId="73431D38">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所有投标产品进入“环境标志产品政府采购品目清单”的，应提供相关证书复印件，相关证书的颁发机构应来自《参与实施政府采购环境标志产品认证机构名录》。</w:t>
      </w:r>
    </w:p>
    <w:p w14:paraId="474D609F">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4.6</w:t>
      </w:r>
      <w:r>
        <w:rPr>
          <w:rStyle w:val="38"/>
          <w:rFonts w:hint="eastAsia" w:ascii="宋体" w:hAnsi="宋体" w:cs="宋体"/>
          <w:b/>
          <w:bCs w:val="0"/>
          <w:sz w:val="24"/>
          <w:szCs w:val="24"/>
          <w:lang w:val="zh-CN"/>
        </w:rPr>
        <w:t>政府采购信用融资政策</w:t>
      </w:r>
    </w:p>
    <w:p w14:paraId="3BC7C776">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政府采购信用融资是指银行业金融机构以政府采购诚信考核和信用审查为基础，凭借政府采购合同，按优于一般中小企业的贷款利率直接向申请贷款的投标人发放贷款的一种融资方式。融资金额未超过政府采购合同金额的，银行原则上不得要求投标人提供财产抵押或第三方担保或其他任何形式的担保条件。</w:t>
      </w:r>
    </w:p>
    <w:p w14:paraId="5E797269">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依据《陕西省财政厅关于印发〈陕西省中小企业政府采购信用融资办法〉的通知》（陕财办采〔2018〕23号）、《陕西省财政厅关于加快推进我省中小企业政府采购信用融资工作的通知》（陕财办采[2020]15号），有融资需求的投标人可根据自身情况，在“陕西政府采购信用融资平台（含各市分平台）”查询并办理相关业务。</w:t>
      </w:r>
    </w:p>
    <w:p w14:paraId="2E390BB3">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5.投标文件</w:t>
      </w:r>
    </w:p>
    <w:p w14:paraId="58B58801">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5.1 投标文件的组成</w:t>
      </w:r>
    </w:p>
    <w:p w14:paraId="56B3523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5.1.1 投标文件应包括下列内容：</w:t>
      </w:r>
    </w:p>
    <w:p w14:paraId="03A4C18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w:t>
      </w:r>
      <w:r>
        <w:rPr>
          <w:rStyle w:val="38"/>
          <w:rFonts w:hint="eastAsia" w:ascii="宋体" w:hAnsi="宋体" w:cs="宋体"/>
          <w:sz w:val="24"/>
          <w:szCs w:val="24"/>
          <w:lang w:val="en-US" w:eastAsia="zh-CN"/>
        </w:rPr>
        <w:t>投标函</w:t>
      </w:r>
      <w:r>
        <w:rPr>
          <w:rStyle w:val="38"/>
          <w:rFonts w:hint="eastAsia" w:ascii="宋体" w:hAnsi="宋体" w:cs="宋体"/>
          <w:sz w:val="24"/>
          <w:szCs w:val="24"/>
          <w:lang w:val="zh-CN"/>
        </w:rPr>
        <w:t>；</w:t>
      </w:r>
    </w:p>
    <w:p w14:paraId="607B003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（2）开标一览表；</w:t>
      </w:r>
    </w:p>
    <w:p w14:paraId="16FD5E0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（3）法定代表人（单位负责人/自然人）身份证明；</w:t>
      </w:r>
    </w:p>
    <w:p w14:paraId="63A54F7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（4）授权委托书；</w:t>
      </w:r>
    </w:p>
    <w:p w14:paraId="1116A56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（5）联合体协议书（如有）；</w:t>
      </w:r>
    </w:p>
    <w:p w14:paraId="5D09179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（6）资格审查资料；</w:t>
      </w:r>
    </w:p>
    <w:p w14:paraId="4FEE22B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（7）技术响应；</w:t>
      </w:r>
    </w:p>
    <w:p w14:paraId="2062461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（8）商务响应；</w:t>
      </w:r>
    </w:p>
    <w:p w14:paraId="7632489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（9）承诺书；</w:t>
      </w:r>
    </w:p>
    <w:p w14:paraId="5F29589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（10）其他资料。</w:t>
      </w:r>
    </w:p>
    <w:p w14:paraId="111A85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投标人在评标过程中作出的符合法律法规和招标文件规定的澄清确认，构成投标文件的组成部分。</w:t>
      </w:r>
    </w:p>
    <w:p w14:paraId="5C6EF46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5.1.2 投标人须知前附表规定不接受联合体投标的，或投标人没有组成联合体的，投标文件不包括本章第5.1.1（5）目所指的联合体协议书。</w:t>
      </w:r>
    </w:p>
    <w:p w14:paraId="35669E9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5.2 投标报价</w:t>
      </w:r>
    </w:p>
    <w:p w14:paraId="62270C1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5.2.1 投标报价应包括国家规定的税金，投标人应按第六章“投标文件格式”的要求在开标一览表中进行报价并填写分项报价表。</w:t>
      </w:r>
    </w:p>
    <w:p w14:paraId="40FD636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5.2.2 投标人应充分了解该项目的总体情况以及影响投标报价的其他要素。</w:t>
      </w:r>
    </w:p>
    <w:p w14:paraId="33CDF5B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0905EF8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5.2.4 投标人的投标报价不得超过采购预算，否则按无效投标处理。</w:t>
      </w:r>
    </w:p>
    <w:p w14:paraId="6DB49E4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5.2.5 投标报价的其他要求见投标人须知前附表。</w:t>
      </w:r>
    </w:p>
    <w:p w14:paraId="3B81A9C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5.3 投标有效期</w:t>
      </w:r>
    </w:p>
    <w:p w14:paraId="2360D5A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5.3.1 除投标人须知前附表另有规定外，投标有效期为投标截止之日起90日历天。</w:t>
      </w:r>
    </w:p>
    <w:p w14:paraId="3492257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5.3.</w:t>
      </w:r>
      <w:r>
        <w:rPr>
          <w:rStyle w:val="38"/>
          <w:rFonts w:hint="eastAsia" w:ascii="宋体" w:hAnsi="宋体" w:cs="宋体"/>
          <w:sz w:val="24"/>
          <w:szCs w:val="24"/>
        </w:rPr>
        <w:t>2</w:t>
      </w:r>
      <w:r>
        <w:rPr>
          <w:rStyle w:val="38"/>
          <w:rFonts w:hint="eastAsia" w:ascii="宋体" w:hAnsi="宋体" w:cs="宋体"/>
          <w:sz w:val="24"/>
          <w:szCs w:val="24"/>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6EF01A89">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5.4 投标保证金：无</w:t>
      </w:r>
    </w:p>
    <w:p w14:paraId="6BBB3EB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5.6 备选投标方案</w:t>
      </w:r>
    </w:p>
    <w:p w14:paraId="00B05B6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5.6.1 除投标人须知前附表规定允许外，投标人不得递交备选投标方案，否则其投标按无效处理。</w:t>
      </w:r>
    </w:p>
    <w:p w14:paraId="61D5837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6CC43A9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5.6.3 投标人提供两个或两个以上投标报价，或者在投标文件中提供一个报价，但同时提供两个或两个以上供货方案的，视为提供备选方案。</w:t>
      </w:r>
    </w:p>
    <w:p w14:paraId="695504F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5.7 投标文件的编制</w:t>
      </w:r>
    </w:p>
    <w:p w14:paraId="4CEA513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5.7.1 投标人应按陕西省西咸新区公共资源交易平台下载的招标文件要求编制投标文件。</w:t>
      </w:r>
    </w:p>
    <w:p w14:paraId="572A3833">
      <w:pPr>
        <w:pStyle w:val="32"/>
        <w:adjustRightInd w:val="0"/>
        <w:snapToGrid w:val="0"/>
        <w:spacing w:line="360" w:lineRule="auto"/>
        <w:ind w:firstLine="486"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5.7.2本项目为电子化政府采购项目</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须使用数字认证证书对</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进行签章、加密、递交、解密及报价等相关招投标事宜。由于</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原因导致</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递交、解密或报价失败，造成无法参与系统评标的，将按无效投标对待。</w:t>
      </w:r>
    </w:p>
    <w:p w14:paraId="5CD20743">
      <w:pPr>
        <w:pStyle w:val="32"/>
        <w:adjustRightInd w:val="0"/>
        <w:snapToGrid w:val="0"/>
        <w:spacing w:line="360" w:lineRule="auto"/>
        <w:ind w:firstLine="486"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5.7.3</w:t>
      </w:r>
      <w:r>
        <w:rPr>
          <w:rStyle w:val="38"/>
          <w:rFonts w:hint="eastAsia" w:ascii="宋体" w:hAnsi="宋体" w:cs="宋体"/>
          <w:b/>
          <w:bCs/>
          <w:color w:val="000000"/>
          <w:sz w:val="24"/>
          <w:szCs w:val="24"/>
          <w:u w:val="none" w:color="auto"/>
        </w:rPr>
        <w:t>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在“全国公共资源交易平台（陕西省·西咸新区）西咸新区公共资源交易中心网（http://xxxq.sxggzyjy.cn/）”的“服务指南”栏目“下载专区”中，免费下载“陕西省公共资源交易平台政府采购电子标书制作工具”，并使用该客户端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，制作扩展名为“.SXSTF”的</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（在获取</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时限内登录全国公共资源交易平台（陕西省·西咸新区）西咸新区公共资源交易中心网，直接下载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。逾期下载通道将关闭，未及时下载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将会影响后续开评标活动。由此产生的后果由其自行承担。） </w:t>
      </w:r>
    </w:p>
    <w:p w14:paraId="706CEA57">
      <w:pPr>
        <w:pStyle w:val="32"/>
        <w:adjustRightInd w:val="0"/>
        <w:snapToGrid w:val="0"/>
        <w:spacing w:line="360" w:lineRule="auto"/>
        <w:ind w:firstLine="486" w:firstLineChars="200"/>
        <w:rPr>
          <w:rStyle w:val="38"/>
          <w:rFonts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5.7.4</w:t>
      </w:r>
      <w:r>
        <w:rPr>
          <w:rStyle w:val="38"/>
          <w:rFonts w:hint="eastAsia" w:ascii="宋体" w:hAnsi="宋体" w:cs="宋体"/>
          <w:b/>
          <w:bCs/>
          <w:color w:val="000000"/>
          <w:sz w:val="24"/>
          <w:szCs w:val="24"/>
          <w:u w:val="none" w:color="auto"/>
        </w:rPr>
        <w:t>根据《陕西省西咸新区财政局关于进一步规范政府采购工作有关问题的通知》（陕西咸财函〔2021〕349号）规定，</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在“全国公共资源交易平台（陕西省·西咸新区）西咸新区公共资源交易中心网”登记免费领取</w:t>
      </w:r>
      <w:r>
        <w:rPr>
          <w:rStyle w:val="38"/>
          <w:rFonts w:hint="eastAsia" w:ascii="宋体" w:hAnsi="宋体" w:cs="宋体"/>
          <w:b/>
          <w:bCs/>
          <w:color w:val="000000"/>
          <w:sz w:val="24"/>
          <w:szCs w:val="24"/>
          <w:u w:val="none" w:color="auto"/>
          <w:lang w:val="en-US" w:eastAsia="zh-CN"/>
        </w:rPr>
        <w:t>招标</w:t>
      </w:r>
      <w:r>
        <w:rPr>
          <w:rStyle w:val="38"/>
          <w:rFonts w:hint="eastAsia" w:ascii="宋体" w:hAnsi="宋体" w:cs="宋体"/>
          <w:b/>
          <w:bCs/>
          <w:color w:val="000000"/>
          <w:sz w:val="24"/>
          <w:szCs w:val="24"/>
          <w:u w:val="none" w:color="auto"/>
        </w:rPr>
        <w:t>文件后，如不参与项目</w:t>
      </w:r>
      <w:r>
        <w:rPr>
          <w:rStyle w:val="38"/>
          <w:rFonts w:hint="eastAsia" w:ascii="宋体" w:hAnsi="宋体" w:cs="宋体"/>
          <w:b/>
          <w:bCs/>
          <w:color w:val="000000"/>
          <w:sz w:val="24"/>
          <w:szCs w:val="24"/>
          <w:u w:val="none" w:color="auto"/>
          <w:lang w:val="en-US" w:eastAsia="zh-CN"/>
        </w:rPr>
        <w:t>投标</w:t>
      </w:r>
      <w:r>
        <w:rPr>
          <w:rStyle w:val="38"/>
          <w:rFonts w:hint="eastAsia" w:ascii="宋体" w:hAnsi="宋体" w:cs="宋体"/>
          <w:b/>
          <w:bCs/>
          <w:color w:val="000000"/>
          <w:sz w:val="24"/>
          <w:szCs w:val="24"/>
          <w:u w:val="none" w:color="auto"/>
        </w:rPr>
        <w:t>，应在递交</w:t>
      </w:r>
      <w:r>
        <w:rPr>
          <w:rStyle w:val="38"/>
          <w:rFonts w:hint="eastAsia" w:ascii="宋体" w:hAnsi="宋体" w:cs="宋体"/>
          <w:b/>
          <w:bCs/>
          <w:color w:val="000000"/>
          <w:sz w:val="24"/>
          <w:szCs w:val="24"/>
          <w:u w:val="none" w:color="auto"/>
          <w:lang w:eastAsia="zh-CN"/>
        </w:rPr>
        <w:t>投标文件</w:t>
      </w:r>
      <w:r>
        <w:rPr>
          <w:rStyle w:val="38"/>
          <w:rFonts w:hint="eastAsia" w:ascii="宋体" w:hAnsi="宋体" w:cs="宋体"/>
          <w:b/>
          <w:bCs/>
          <w:color w:val="000000"/>
          <w:sz w:val="24"/>
          <w:szCs w:val="24"/>
          <w:u w:val="none" w:color="auto"/>
        </w:rPr>
        <w:t>截止时间前一日书面形式告知采购代理机构。否则，采购代理机构可以向财政部门反映情况并提供相应的佐证。</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一年累计出现三次该情形，将被监管部门记录为失信行为。</w:t>
      </w:r>
    </w:p>
    <w:p w14:paraId="5EBC1BC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投标文件应当对招标文件有关</w:t>
      </w:r>
      <w:r>
        <w:rPr>
          <w:rStyle w:val="38"/>
          <w:rFonts w:hint="eastAsia" w:ascii="宋体" w:hAnsi="宋体" w:cs="宋体"/>
          <w:b/>
          <w:bCs/>
          <w:sz w:val="24"/>
          <w:szCs w:val="24"/>
          <w:lang w:val="zh-CN"/>
        </w:rPr>
        <w:t>投标有效期、</w:t>
      </w:r>
      <w:r>
        <w:rPr>
          <w:rStyle w:val="38"/>
          <w:rFonts w:hint="eastAsia" w:ascii="宋体" w:hAnsi="宋体" w:cs="宋体"/>
          <w:b/>
          <w:bCs/>
          <w:sz w:val="24"/>
          <w:szCs w:val="24"/>
          <w:lang w:val="en-US" w:eastAsia="zh-CN"/>
        </w:rPr>
        <w:t>服务期</w:t>
      </w:r>
      <w:r>
        <w:rPr>
          <w:rStyle w:val="38"/>
          <w:rFonts w:hint="eastAsia" w:ascii="宋体" w:hAnsi="宋体" w:cs="宋体"/>
          <w:sz w:val="24"/>
          <w:szCs w:val="24"/>
          <w:lang w:val="zh-CN"/>
        </w:rPr>
        <w:t>等实质性内容作出响应。投标文件在满足招标文件实质性要求的基础上，可以提出比招标文件要求更有利于采购人的承诺。</w:t>
      </w:r>
    </w:p>
    <w:p w14:paraId="6257FD0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项目分标段的，应按所投标段分别准备投标文件。</w:t>
      </w:r>
    </w:p>
    <w:p w14:paraId="421F9A7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6.投标文件的提交</w:t>
      </w:r>
    </w:p>
    <w:p w14:paraId="7E357E5E">
      <w:pPr>
        <w:pStyle w:val="32"/>
        <w:adjustRightInd w:val="0"/>
        <w:snapToGrid w:val="0"/>
        <w:spacing w:line="360" w:lineRule="auto"/>
        <w:ind w:firstLine="486" w:firstLineChars="200"/>
        <w:rPr>
          <w:rStyle w:val="38"/>
          <w:rFonts w:ascii="宋体" w:hAnsi="宋体" w:cs="宋体"/>
          <w:b/>
          <w:bCs/>
          <w:color w:val="000000"/>
          <w:sz w:val="24"/>
          <w:szCs w:val="24"/>
          <w:u w:color="FF0000"/>
          <w:lang w:val="zh-CN"/>
        </w:rPr>
      </w:pPr>
      <w:r>
        <w:rPr>
          <w:rStyle w:val="38"/>
          <w:rFonts w:hint="eastAsia" w:ascii="宋体" w:hAnsi="宋体" w:cs="宋体"/>
          <w:b/>
          <w:bCs/>
          <w:color w:val="000000"/>
          <w:sz w:val="24"/>
          <w:szCs w:val="24"/>
          <w:u w:color="000000"/>
        </w:rPr>
        <w:t>6.1.1</w:t>
      </w:r>
      <w:r>
        <w:rPr>
          <w:rStyle w:val="38"/>
          <w:rFonts w:hint="eastAsia" w:ascii="宋体" w:hAnsi="宋体" w:cs="宋体"/>
          <w:b/>
          <w:bCs/>
          <w:color w:val="000000"/>
          <w:sz w:val="24"/>
          <w:szCs w:val="24"/>
          <w:u w:color="000000"/>
          <w:lang w:val="zh-CN"/>
        </w:rPr>
        <w:t>提交投标文件的方式：从西咸新区公共资源交易平台〖首页·〉电子交易平台·〉陕西政府采购交易系统·〉企业端〗登录，登录后切换到〖我的项目〗模块，依次点选〖项目流程·〉项目管理·〉上传响应文件〗上传加密后的电子投标文件（*.SXSTF）。</w:t>
      </w:r>
    </w:p>
    <w:p w14:paraId="0CB28642">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6.1.1.1</w:t>
      </w:r>
      <w:r>
        <w:rPr>
          <w:rStyle w:val="38"/>
          <w:rFonts w:hint="eastAsia" w:ascii="宋体" w:hAnsi="宋体" w:cs="宋体"/>
          <w:b/>
          <w:bCs/>
          <w:sz w:val="24"/>
          <w:szCs w:val="24"/>
          <w:lang w:val="zh-CN"/>
        </w:rPr>
        <w:t>在生成电子投标文件时，需要使用CA锁对投标文件进行加密。</w:t>
      </w:r>
    </w:p>
    <w:p w14:paraId="49CAA98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注意：加密投标文件和开标时解密投标文件应当使用同一CA，否则将会导致解密失败。</w:t>
      </w:r>
    </w:p>
    <w:p w14:paraId="74F7E800">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6.1.1.2</w:t>
      </w:r>
      <w:r>
        <w:rPr>
          <w:rStyle w:val="38"/>
          <w:rFonts w:hint="eastAsia" w:ascii="宋体" w:hAnsi="宋体" w:cs="宋体"/>
          <w:b/>
          <w:bCs/>
          <w:sz w:val="24"/>
          <w:szCs w:val="24"/>
          <w:lang w:val="zh-CN"/>
        </w:rPr>
        <w:t>电子投标文件可于提交投标文件截止时间前任意时段，登录西咸新区公共资源交易平台〖首页·〉电子交易平台·〉企业端〗，登录后切换到〖我的项目〗模块下，依次点选〖项目流程·〉项目管理·〉上传响应文件〗，上传加密后的电子投标文件（*.SXSTF）。上传成功后，西咸新区公共资源交易平台政府采购系统将予以记录。</w:t>
      </w:r>
    </w:p>
    <w:p w14:paraId="2D42A30B">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6.1.1.3</w:t>
      </w:r>
      <w:r>
        <w:rPr>
          <w:rStyle w:val="38"/>
          <w:rFonts w:hint="eastAsia" w:ascii="宋体" w:hAnsi="宋体" w:cs="宋体"/>
          <w:b/>
          <w:bCs/>
          <w:sz w:val="24"/>
          <w:szCs w:val="24"/>
          <w:lang w:val="zh-CN"/>
        </w:rPr>
        <w:t>上传文件有误或需要重新提交的，可先撤销已经上传的文件，然后重新上传新文件。</w:t>
      </w:r>
    </w:p>
    <w:p w14:paraId="5D62B232">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
          <w:bCs/>
          <w:sz w:val="24"/>
          <w:szCs w:val="24"/>
        </w:rPr>
        <w:t>6.2.1提交投标文件截止时间：详见投标人须知前附表。</w:t>
      </w:r>
    </w:p>
    <w:p w14:paraId="64D2E82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6.3 投标文件的修改与撤回</w:t>
      </w:r>
    </w:p>
    <w:p w14:paraId="27E7C4F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6.3.1 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2C317A4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7.开标</w:t>
      </w:r>
    </w:p>
    <w:p w14:paraId="733F698F">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7.1 开标时间和项目地点</w:t>
      </w:r>
    </w:p>
    <w:p w14:paraId="007AEA2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采购人在本章第 6.2.1 项规定的提交投标文件截止时间（开标时间）和投标人须知前附表规定的方式公开开标。</w:t>
      </w:r>
    </w:p>
    <w:p w14:paraId="604A063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7.2 开标程序</w:t>
      </w:r>
    </w:p>
    <w:p w14:paraId="4D9E802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投标人无需抵达开标现场：</w:t>
      </w:r>
    </w:p>
    <w:p w14:paraId="525678F3">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.1</w:t>
      </w:r>
      <w:r>
        <w:rPr>
          <w:rStyle w:val="38"/>
          <w:rFonts w:hint="eastAsia" w:ascii="宋体" w:hAnsi="宋体" w:cs="宋体"/>
          <w:b/>
          <w:sz w:val="24"/>
          <w:szCs w:val="24"/>
          <w:lang w:val="zh-CN"/>
        </w:rPr>
        <w:t xml:space="preserve"> </w:t>
      </w:r>
      <w:r>
        <w:rPr>
          <w:rStyle w:val="38"/>
          <w:rFonts w:hint="eastAsia" w:ascii="宋体" w:hAnsi="宋体" w:cs="宋体"/>
          <w:b/>
          <w:bCs/>
          <w:sz w:val="24"/>
          <w:szCs w:val="24"/>
          <w:lang w:val="zh-CN"/>
        </w:rPr>
        <w:t>投标人登录：开标前，请各投标人至少提前半小时登录西咸新区公共资源交易平台〖首页·〉不见面开标〗系统。</w:t>
      </w:r>
    </w:p>
    <w:p w14:paraId="09E13A8A">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2提交投标文件截止时间过后，系统将不再接收任何投标文件。</w:t>
      </w:r>
    </w:p>
    <w:p w14:paraId="141B8D34">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3解密投标文件：投标人在收到主持人“开始解密”指令后，应使用“加密该投标文件的CA锁（必须是同一把锁）”在线完成投标文件解密。除因【</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公共资源交易中心】断电、断网、系统故障及其他不可抗力等因素，导致“不见面开标”系统无法正常运行外，投标人应在规定的解密时间内完成解密。</w:t>
      </w:r>
    </w:p>
    <w:p w14:paraId="110F7CF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4唱标：对于公开招标项目，“不见面开标”系统将自动展示投标人名单及其投标报价。</w:t>
      </w:r>
    </w:p>
    <w:p w14:paraId="2FB69FD5">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5开标结束：进入评审环节。投标人请保持在线，评审期间评标委员会可能会要求投标人做相应的澄清。因投标人擅自离席造成的不利后果，由投标人自行承担。</w:t>
      </w:r>
    </w:p>
    <w:p w14:paraId="3DE5D693">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rPr>
        <w:t>6</w:t>
      </w:r>
      <w:r>
        <w:rPr>
          <w:rStyle w:val="38"/>
          <w:rFonts w:hint="eastAsia" w:ascii="宋体" w:hAnsi="宋体" w:cs="宋体"/>
          <w:b/>
          <w:bCs/>
          <w:sz w:val="24"/>
          <w:szCs w:val="24"/>
          <w:lang w:val="zh-CN"/>
        </w:rPr>
        <w:t>“不见面开标”系统操作说明：详见西咸新区公共资源交易平台〖首页·〉服务指南·〉下载专区〗中的《</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公共资源交易不见面开标大厅投标人操作手册》。</w:t>
      </w:r>
    </w:p>
    <w:p w14:paraId="171FA1E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8.投标人资格审查</w:t>
      </w:r>
    </w:p>
    <w:p w14:paraId="0F3CF41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8.1 开标结束后，采购人或采购代理机构按照《政府采购货物和服务招标投标管理办法》（财政部第87号令）有关规定对投标人资格证明文件进行审查，并对投标人信用记录进行核查。</w:t>
      </w:r>
    </w:p>
    <w:p w14:paraId="5B7B8089">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8.2</w:t>
      </w:r>
      <w:r>
        <w:rPr>
          <w:rStyle w:val="38"/>
          <w:rFonts w:hint="eastAsia" w:ascii="宋体" w:hAnsi="宋体" w:cs="宋体"/>
          <w:b/>
          <w:sz w:val="24"/>
          <w:szCs w:val="24"/>
          <w:lang w:val="zh-CN"/>
        </w:rPr>
        <w:t xml:space="preserve"> </w:t>
      </w:r>
      <w:r>
        <w:rPr>
          <w:rStyle w:val="38"/>
          <w:rFonts w:hint="eastAsia" w:ascii="宋体" w:hAnsi="宋体" w:cs="宋体"/>
          <w:sz w:val="24"/>
          <w:szCs w:val="24"/>
          <w:lang w:val="zh-CN"/>
        </w:rPr>
        <w:t>投标人应按规定提供资格审查资料，以证明其满足本章第2.3</w:t>
      </w:r>
      <w:r>
        <w:rPr>
          <w:rStyle w:val="38"/>
          <w:rFonts w:hint="eastAsia" w:ascii="宋体" w:hAnsi="宋体" w:cs="宋体"/>
          <w:sz w:val="24"/>
          <w:szCs w:val="24"/>
        </w:rPr>
        <w:t>.1</w:t>
      </w:r>
      <w:r>
        <w:rPr>
          <w:rStyle w:val="38"/>
          <w:rFonts w:hint="eastAsia" w:ascii="宋体" w:hAnsi="宋体" w:cs="宋体"/>
          <w:sz w:val="24"/>
          <w:szCs w:val="24"/>
          <w:lang w:val="zh-CN"/>
        </w:rPr>
        <w:t>款规定的资格要求，</w:t>
      </w:r>
      <w:r>
        <w:rPr>
          <w:rStyle w:val="38"/>
          <w:rFonts w:hint="eastAsia" w:ascii="宋体" w:hAnsi="宋体" w:cs="宋体"/>
          <w:spacing w:val="-5"/>
          <w:sz w:val="24"/>
          <w:szCs w:val="24"/>
        </w:rPr>
        <w:t>未提</w:t>
      </w:r>
      <w:r>
        <w:rPr>
          <w:rStyle w:val="38"/>
          <w:rFonts w:hint="eastAsia" w:ascii="宋体" w:hAnsi="宋体" w:cs="宋体"/>
          <w:spacing w:val="-6"/>
          <w:sz w:val="24"/>
          <w:szCs w:val="24"/>
        </w:rPr>
        <w:t>供或</w:t>
      </w:r>
      <w:r>
        <w:rPr>
          <w:rStyle w:val="38"/>
          <w:rFonts w:hint="eastAsia" w:ascii="宋体" w:hAnsi="宋体" w:cs="宋体"/>
          <w:spacing w:val="-5"/>
          <w:sz w:val="24"/>
          <w:szCs w:val="24"/>
        </w:rPr>
        <w:t>提</w:t>
      </w:r>
      <w:r>
        <w:rPr>
          <w:rStyle w:val="38"/>
          <w:rFonts w:hint="eastAsia" w:ascii="宋体" w:hAnsi="宋体" w:cs="宋体"/>
          <w:spacing w:val="-3"/>
          <w:sz w:val="24"/>
          <w:szCs w:val="24"/>
        </w:rPr>
        <w:t>供不全的或有一项因素不符合审查标准的， 视为资格审查不合格。</w:t>
      </w:r>
    </w:p>
    <w:p w14:paraId="6A9A0AB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9.评标</w:t>
      </w:r>
    </w:p>
    <w:p w14:paraId="0D79A2B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9.1 评标委员会</w:t>
      </w:r>
    </w:p>
    <w:p w14:paraId="55D4631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9.1.1 评标由采购人依法组建的评标委员会负责。评标委员会的组成见投标人须知前附表。</w:t>
      </w:r>
    </w:p>
    <w:p w14:paraId="04598AD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9.1.2 评标委员会成员有下列情形之一的，应当回避：</w:t>
      </w:r>
    </w:p>
    <w:p w14:paraId="53CECA6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（1）参加采购活动前3年内与投标人存在劳动关系；</w:t>
      </w:r>
    </w:p>
    <w:p w14:paraId="603C80A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（2）参加采购活动前3年内担任投标人的董事、监事；</w:t>
      </w:r>
    </w:p>
    <w:p w14:paraId="6611E2B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（3）参加采购活动前3年内是投标人的控股股东或者实际控制人；</w:t>
      </w:r>
    </w:p>
    <w:p w14:paraId="7B2B91C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（4）与投标人的法定代表人或者负责人有夫妻、直系血亲、三代以内旁系血亲或者近姻亲关系；</w:t>
      </w:r>
    </w:p>
    <w:p w14:paraId="3F225BC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（5）与投标人有其他可能影响政府采购活动公平、公正进行的关系。</w:t>
      </w:r>
    </w:p>
    <w:p w14:paraId="710E68B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3FF5D68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9.2 评标原则</w:t>
      </w:r>
    </w:p>
    <w:p w14:paraId="58125DD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评标活动遵循公平、公正、科学和择优的原则。</w:t>
      </w:r>
    </w:p>
    <w:p w14:paraId="45D3740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9.3 评标</w:t>
      </w:r>
    </w:p>
    <w:p w14:paraId="452FC3F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9.3.1 评标委员会按照第三章“评标办法”规定的方法、评审因素、标准和程序对投标文件进行评审。第三章“评标办法”没有规定的方法、评审因素和标准，不作为评标依据。</w:t>
      </w:r>
    </w:p>
    <w:p w14:paraId="60E58DF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9.3.2 评标完成后，评标委员会应当向采购人提交书面评标报告和中标候选人名单。评标委员会推荐中标候选人的人数见投标人须知前附表。</w:t>
      </w:r>
    </w:p>
    <w:p w14:paraId="12CC24E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10.确定中标人</w:t>
      </w:r>
    </w:p>
    <w:p w14:paraId="65BB487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10.1 定标复函</w:t>
      </w:r>
    </w:p>
    <w:p w14:paraId="471325E4">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采购人自收到评标报告之日起4个工作日内，在评标报告确定的中标候选人名单中按顺序确定中标人，复函采购代理机构。</w:t>
      </w:r>
    </w:p>
    <w:p w14:paraId="31A2AF2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10.2 中标公告</w:t>
      </w:r>
    </w:p>
    <w:p w14:paraId="0C544A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采购代理机构在收到采购人“定标复函”后按照投标人须知前附表规定的公告媒介和期限公告中标人。投标人可向采购代理机构查询其得分和排名。</w:t>
      </w:r>
    </w:p>
    <w:p w14:paraId="2262DE2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10.3 中标通知</w:t>
      </w:r>
    </w:p>
    <w:p w14:paraId="7FB457E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在公告中标结果的同时，采购人向中标人发出中标通知书。</w:t>
      </w:r>
    </w:p>
    <w:p w14:paraId="56A23C1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11.质疑投诉</w:t>
      </w:r>
    </w:p>
    <w:p w14:paraId="06FEECF7">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11.1 质疑</w:t>
      </w:r>
    </w:p>
    <w:p w14:paraId="3690AAD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11.1.1 投标人认为招标文件、采购过程和中标结果使自己的权益受到损害的，可以在知道或者应知其权益受到损害之日起七个工作日内</w:t>
      </w:r>
      <w:r>
        <w:rPr>
          <w:rStyle w:val="38"/>
          <w:rFonts w:hint="eastAsia" w:ascii="宋体" w:hAnsi="宋体" w:cs="宋体"/>
          <w:bCs/>
          <w:color w:val="000000"/>
          <w:kern w:val="0"/>
          <w:sz w:val="24"/>
          <w:szCs w:val="24"/>
        </w:rPr>
        <w:t>一次性提出针对同一采购程序环节的质疑</w:t>
      </w:r>
      <w:r>
        <w:rPr>
          <w:rStyle w:val="38"/>
          <w:rFonts w:hint="eastAsia" w:ascii="宋体" w:hAnsi="宋体" w:cs="宋体"/>
          <w:sz w:val="24"/>
          <w:szCs w:val="24"/>
          <w:lang w:val="zh-CN"/>
        </w:rPr>
        <w:t>，以书面形式向采购人提出质疑。（质疑函格式见附件）</w:t>
      </w:r>
    </w:p>
    <w:p w14:paraId="562083E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11.1.2 提出质疑的应当是参与所质疑项目采购活动的投标人。</w:t>
      </w:r>
    </w:p>
    <w:p w14:paraId="424F6C5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11.1.3 提出质疑应当提交质疑函和必要的证明材料。质疑函应当包括下列内容：</w:t>
      </w:r>
    </w:p>
    <w:p w14:paraId="6E18385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（1）投标人的姓名或者名称、地址、邮编、联系人及联系电话；</w:t>
      </w:r>
    </w:p>
    <w:p w14:paraId="6E8453D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（2）质疑项目的名称、编号；</w:t>
      </w:r>
    </w:p>
    <w:p w14:paraId="75EE26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（3）具体、明确的质疑事项和与质疑事项相关的请求；</w:t>
      </w:r>
    </w:p>
    <w:p w14:paraId="234C038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（4）事实依据；</w:t>
      </w:r>
    </w:p>
    <w:p w14:paraId="1D83BA7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（5）必要的法律依据；</w:t>
      </w:r>
    </w:p>
    <w:p w14:paraId="4C128A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（6）提出质疑的日期。</w:t>
      </w:r>
    </w:p>
    <w:p w14:paraId="52462FC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投标人为自然人的，应当由本人签字；投标人为法人或者其他组织的，应当由法定代表人、主要负责人，或者其授权代表签字或者盖章，并加盖公章。</w:t>
      </w:r>
    </w:p>
    <w:p w14:paraId="5967B4C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650F173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 xml:space="preserve">11.1.5 </w:t>
      </w:r>
      <w:r>
        <w:rPr>
          <w:rStyle w:val="38"/>
          <w:rFonts w:hint="eastAsia" w:ascii="宋体" w:hAnsi="宋体" w:cs="宋体"/>
          <w:sz w:val="24"/>
          <w:szCs w:val="24"/>
        </w:rPr>
        <w:t>有下列情形之一的，属于无效质疑：</w:t>
      </w:r>
    </w:p>
    <w:p w14:paraId="30CFE171">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①质疑人不是参与本次政府采购项目的投标人或潜在投标人；</w:t>
      </w:r>
    </w:p>
    <w:p w14:paraId="3BBF78D4">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②质疑人与质疑事项不存在利害关系的；</w:t>
      </w:r>
    </w:p>
    <w:p w14:paraId="23DF86D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③未在法定期限内提出质疑的；</w:t>
      </w:r>
    </w:p>
    <w:p w14:paraId="048AAF4E">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④质疑未以书面形式提出，或质疑函主要内容构成不完整的；</w:t>
      </w:r>
    </w:p>
    <w:p w14:paraId="75B251A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⑤质疑函没有合法有效的签字、盖章或授权的；</w:t>
      </w:r>
    </w:p>
    <w:p w14:paraId="307E13FA">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⑥以非法手段取得证据、材料的；</w:t>
      </w:r>
    </w:p>
    <w:p w14:paraId="198D46E5">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⑦质疑答复后，同一质疑人就同一事项再次提出质疑的；</w:t>
      </w:r>
    </w:p>
    <w:p w14:paraId="0ED76562">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⑧不符合法律、法规、规章和政府采购监管机构规定的其他条件的。</w:t>
      </w:r>
    </w:p>
    <w:p w14:paraId="12A4F02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11.1.6 投标人应按招标文件提供的质疑函格式提出质疑，</w:t>
      </w:r>
      <w:r>
        <w:rPr>
          <w:rStyle w:val="38"/>
          <w:rFonts w:hint="eastAsia" w:ascii="宋体" w:hAnsi="宋体" w:cs="宋体"/>
          <w:sz w:val="24"/>
          <w:szCs w:val="24"/>
        </w:rPr>
        <w:t>符合要求的质疑，采购代理机构将予以受理并答复，具体联系方式如下：</w:t>
      </w:r>
    </w:p>
    <w:p w14:paraId="4D13A189">
      <w:pPr>
        <w:adjustRightInd w:val="0"/>
        <w:snapToGrid w:val="0"/>
        <w:spacing w:line="360" w:lineRule="auto"/>
        <w:ind w:firstLine="486" w:firstLineChars="200"/>
        <w:rPr>
          <w:rStyle w:val="38"/>
          <w:rFonts w:hint="default" w:ascii="宋体" w:hAnsi="宋体" w:eastAsia="宋体" w:cs="宋体"/>
          <w:sz w:val="24"/>
          <w:szCs w:val="24"/>
          <w:u w:val="single"/>
          <w:lang w:val="en-US" w:eastAsia="zh-CN"/>
        </w:rPr>
      </w:pPr>
      <w:r>
        <w:rPr>
          <w:rStyle w:val="38"/>
          <w:rFonts w:hint="eastAsia" w:ascii="宋体" w:hAnsi="宋体" w:cs="宋体"/>
          <w:sz w:val="24"/>
          <w:szCs w:val="24"/>
        </w:rPr>
        <w:t>联系人：张正浩、王申午</w:t>
      </w:r>
    </w:p>
    <w:p w14:paraId="65A9A080">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联系电话：029-88228899-632</w:t>
      </w:r>
    </w:p>
    <w:p w14:paraId="52D65C8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传真：029-88220088</w:t>
      </w:r>
    </w:p>
    <w:p w14:paraId="117BD9BA">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地址：陕西省西安市太白南路181号西部电子A座A区501室</w:t>
      </w:r>
    </w:p>
    <w:p w14:paraId="18FB045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 xml:space="preserve">11.1.7 </w:t>
      </w:r>
      <w:r>
        <w:rPr>
          <w:rStyle w:val="38"/>
          <w:rFonts w:hint="eastAsia" w:ascii="宋体" w:hAnsi="宋体" w:cs="宋体"/>
          <w:sz w:val="24"/>
          <w:szCs w:val="24"/>
        </w:rPr>
        <w:t>采购代理机构或采购人将在收到书面质疑后7个工作日内做出答复，并以书面形式通知质疑人和其他有关投标人。</w:t>
      </w:r>
    </w:p>
    <w:p w14:paraId="3B4A76C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11.2 投诉</w:t>
      </w:r>
    </w:p>
    <w:p w14:paraId="1A5333D5">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11.2.1 质疑人对采购代理机构或采购人的答复不满意，以及采购代理机构或采购人未在规定时间内做出答复的，可以在答复期满后15个工作日内向政府采购监管机构提出投诉。</w:t>
      </w:r>
    </w:p>
    <w:p w14:paraId="308506B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11.2.2 投诉的事项不得超出已质疑事项的范围。</w:t>
      </w:r>
    </w:p>
    <w:p w14:paraId="452FA178">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4FD43F4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12 招标代理服务费</w:t>
      </w:r>
    </w:p>
    <w:p w14:paraId="5364C12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12.1 中标人依据</w:t>
      </w:r>
      <w:r>
        <w:rPr>
          <w:rStyle w:val="38"/>
          <w:rFonts w:hint="eastAsia" w:ascii="宋体" w:hAnsi="宋体" w:cs="宋体"/>
          <w:sz w:val="24"/>
          <w:szCs w:val="24"/>
          <w:lang w:val="en-US" w:eastAsia="zh-CN"/>
        </w:rPr>
        <w:t>中标金额</w:t>
      </w:r>
      <w:r>
        <w:rPr>
          <w:rStyle w:val="38"/>
          <w:rFonts w:hint="eastAsia" w:ascii="宋体" w:hAnsi="宋体" w:cs="宋体"/>
          <w:sz w:val="24"/>
          <w:szCs w:val="24"/>
          <w:lang w:val="zh-CN"/>
        </w:rPr>
        <w:t>向采购代理机构交纳招标代理服务费，投标人可将此费用考虑在投标总报价中，采购人不再单独支付。招标代理服务收费</w:t>
      </w:r>
      <w:r>
        <w:rPr>
          <w:rFonts w:hint="eastAsia" w:ascii="宋体" w:hAnsi="宋体"/>
          <w:sz w:val="24"/>
          <w:szCs w:val="24"/>
        </w:rPr>
        <w:t>按照国家计委颁布的《招标代理服务收费管理暂行办法》（计价格【2002】1980号）及发改办价格【2003】857号中的规定</w:t>
      </w:r>
      <w:r>
        <w:rPr>
          <w:rFonts w:hint="eastAsia" w:ascii="宋体" w:hAnsi="宋体"/>
          <w:sz w:val="24"/>
          <w:szCs w:val="24"/>
          <w:lang w:val="en-US" w:eastAsia="zh-CN"/>
        </w:rPr>
        <w:t>下浮50%</w:t>
      </w:r>
      <w:r>
        <w:rPr>
          <w:rFonts w:hint="eastAsia" w:ascii="宋体" w:hAnsi="宋体"/>
          <w:sz w:val="24"/>
          <w:szCs w:val="24"/>
        </w:rPr>
        <w:t>计取，采用差额定律累进法计算。</w:t>
      </w:r>
    </w:p>
    <w:p w14:paraId="43D9DAAA">
      <w:pPr>
        <w:adjustRightInd w:val="0"/>
        <w:snapToGrid w:val="0"/>
        <w:spacing w:line="360" w:lineRule="auto"/>
        <w:ind w:firstLine="486" w:firstLineChars="200"/>
        <w:rPr>
          <w:rStyle w:val="38"/>
          <w:rFonts w:ascii="宋体" w:hAnsi="宋体" w:cs="宋体"/>
          <w:sz w:val="24"/>
          <w:szCs w:val="24"/>
          <w:highlight w:val="none"/>
          <w:lang w:val="zh-CN"/>
        </w:rPr>
      </w:pPr>
      <w:r>
        <w:rPr>
          <w:rStyle w:val="38"/>
          <w:rFonts w:hint="eastAsia" w:ascii="宋体" w:hAnsi="宋体" w:cs="宋体"/>
          <w:sz w:val="24"/>
          <w:szCs w:val="24"/>
          <w:lang w:val="zh-CN"/>
        </w:rPr>
        <w:t>12.2 中标人在取得中标通知书前，向采购代理机构一次性缴纳招标代理</w:t>
      </w:r>
      <w:r>
        <w:rPr>
          <w:rStyle w:val="38"/>
          <w:rFonts w:hint="eastAsia" w:ascii="宋体" w:hAnsi="宋体" w:cs="宋体"/>
          <w:sz w:val="24"/>
          <w:szCs w:val="24"/>
          <w:highlight w:val="none"/>
          <w:lang w:val="zh-CN"/>
        </w:rPr>
        <w:t>服务费。</w:t>
      </w:r>
    </w:p>
    <w:p w14:paraId="5ACC020E">
      <w:pPr>
        <w:adjustRightInd w:val="0"/>
        <w:snapToGrid w:val="0"/>
        <w:spacing w:line="360" w:lineRule="auto"/>
        <w:ind w:firstLine="486" w:firstLineChars="200"/>
        <w:rPr>
          <w:rStyle w:val="38"/>
          <w:rFonts w:ascii="宋体" w:hAnsi="宋体" w:cs="宋体"/>
          <w:b/>
          <w:color w:val="auto"/>
          <w:sz w:val="24"/>
          <w:szCs w:val="24"/>
          <w:highlight w:val="none"/>
        </w:rPr>
      </w:pPr>
      <w:r>
        <w:rPr>
          <w:rStyle w:val="38"/>
          <w:rFonts w:hint="eastAsia" w:ascii="宋体" w:hAnsi="宋体" w:cs="宋体"/>
          <w:b/>
          <w:color w:val="auto"/>
          <w:sz w:val="24"/>
          <w:szCs w:val="24"/>
          <w:highlight w:val="none"/>
        </w:rPr>
        <w:t>12.3 服务费缴纳账号</w:t>
      </w:r>
    </w:p>
    <w:p w14:paraId="09E67D2C">
      <w:pPr>
        <w:tabs>
          <w:tab w:val="left" w:pos="1180"/>
        </w:tabs>
        <w:adjustRightInd w:val="0"/>
        <w:snapToGrid w:val="0"/>
        <w:spacing w:line="360" w:lineRule="auto"/>
        <w:ind w:firstLine="1093" w:firstLineChars="450"/>
        <w:rPr>
          <w:rStyle w:val="38"/>
          <w:rFonts w:ascii="宋体" w:hAnsi="宋体" w:cs="宋体"/>
          <w:b/>
          <w:color w:val="auto"/>
          <w:sz w:val="24"/>
          <w:szCs w:val="24"/>
          <w:highlight w:val="none"/>
        </w:rPr>
      </w:pPr>
      <w:r>
        <w:rPr>
          <w:rStyle w:val="38"/>
          <w:rFonts w:hint="eastAsia" w:ascii="宋体" w:hAnsi="宋体" w:cs="宋体"/>
          <w:b/>
          <w:color w:val="auto"/>
          <w:sz w:val="24"/>
          <w:szCs w:val="24"/>
          <w:highlight w:val="none"/>
        </w:rPr>
        <w:t>开户名称：龙寰项目管理咨询有限公司</w:t>
      </w:r>
    </w:p>
    <w:p w14:paraId="23893769">
      <w:pPr>
        <w:tabs>
          <w:tab w:val="left" w:pos="1180"/>
        </w:tabs>
        <w:adjustRightInd w:val="0"/>
        <w:snapToGrid w:val="0"/>
        <w:spacing w:line="360" w:lineRule="auto"/>
        <w:ind w:firstLine="1093" w:firstLineChars="450"/>
        <w:rPr>
          <w:rStyle w:val="38"/>
          <w:rFonts w:ascii="宋体" w:hAnsi="宋体" w:cs="宋体"/>
          <w:b/>
          <w:color w:val="auto"/>
          <w:sz w:val="24"/>
          <w:szCs w:val="24"/>
          <w:highlight w:val="none"/>
        </w:rPr>
      </w:pPr>
      <w:r>
        <w:rPr>
          <w:rStyle w:val="38"/>
          <w:rFonts w:hint="eastAsia" w:ascii="宋体" w:hAnsi="宋体" w:cs="宋体"/>
          <w:b/>
          <w:color w:val="auto"/>
          <w:sz w:val="24"/>
          <w:szCs w:val="24"/>
          <w:highlight w:val="none"/>
        </w:rPr>
        <w:t>开户银行：平安银行西安高新路支行</w:t>
      </w:r>
    </w:p>
    <w:p w14:paraId="482D95B3">
      <w:pPr>
        <w:tabs>
          <w:tab w:val="left" w:pos="1180"/>
        </w:tabs>
        <w:adjustRightInd w:val="0"/>
        <w:snapToGrid w:val="0"/>
        <w:spacing w:line="360" w:lineRule="auto"/>
        <w:ind w:firstLine="1093" w:firstLineChars="450"/>
        <w:rPr>
          <w:rStyle w:val="38"/>
          <w:rFonts w:ascii="宋体" w:hAnsi="宋体" w:cs="宋体"/>
          <w:b/>
          <w:bCs w:val="0"/>
          <w:color w:val="auto"/>
          <w:sz w:val="24"/>
          <w:szCs w:val="24"/>
          <w:highlight w:val="none"/>
        </w:rPr>
      </w:pPr>
      <w:r>
        <w:rPr>
          <w:rStyle w:val="38"/>
          <w:rFonts w:hint="eastAsia" w:ascii="宋体" w:hAnsi="宋体" w:cs="宋体"/>
          <w:b/>
          <w:bCs w:val="0"/>
          <w:color w:val="auto"/>
          <w:sz w:val="24"/>
          <w:szCs w:val="24"/>
          <w:highlight w:val="none"/>
        </w:rPr>
        <w:t>账    号：30201278017949</w:t>
      </w:r>
    </w:p>
    <w:p w14:paraId="0FF4C12C">
      <w:pPr>
        <w:adjustRightInd w:val="0"/>
        <w:snapToGrid w:val="0"/>
        <w:spacing w:line="360" w:lineRule="auto"/>
        <w:ind w:firstLine="486" w:firstLineChars="200"/>
        <w:rPr>
          <w:rStyle w:val="38"/>
          <w:rFonts w:ascii="宋体" w:hAnsi="宋体" w:cs="宋体"/>
          <w:b/>
          <w:sz w:val="24"/>
          <w:szCs w:val="24"/>
          <w:highlight w:val="none"/>
          <w:lang w:val="zh-CN"/>
        </w:rPr>
      </w:pPr>
      <w:r>
        <w:rPr>
          <w:rStyle w:val="38"/>
          <w:rFonts w:hint="eastAsia" w:ascii="宋体" w:hAnsi="宋体" w:cs="宋体"/>
          <w:b/>
          <w:sz w:val="24"/>
          <w:szCs w:val="24"/>
          <w:highlight w:val="none"/>
          <w:lang w:val="zh-CN"/>
        </w:rPr>
        <w:t>13.合同授予</w:t>
      </w:r>
    </w:p>
    <w:p w14:paraId="64745E0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lang w:val="zh-CN"/>
        </w:rPr>
        <w:t>13.1 履约担保</w:t>
      </w:r>
      <w:r>
        <w:rPr>
          <w:rStyle w:val="38"/>
          <w:rFonts w:hint="eastAsia" w:ascii="宋体" w:hAnsi="宋体" w:cs="宋体"/>
          <w:b/>
          <w:sz w:val="24"/>
          <w:szCs w:val="24"/>
        </w:rPr>
        <w:t xml:space="preserve"> </w:t>
      </w:r>
    </w:p>
    <w:p w14:paraId="5CDECBA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13.1.1 在签订合同前，中标人应按投标人须知前附表规定的形式、金额向采购人提交履约保证金。联合体中标的，其履约保证金以联合体各方或者联合体中牵头人的名义提交。</w:t>
      </w:r>
    </w:p>
    <w:p w14:paraId="26A9CE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13.1.2 中标人不能按本章第13.3.1项要求提交履约保证金的，视为放弃中标，其投标保证金不予退还，给采购人造成损失的予以赔偿。</w:t>
      </w:r>
    </w:p>
    <w:p w14:paraId="7013B64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13.2 签订合同</w:t>
      </w:r>
    </w:p>
    <w:p w14:paraId="45977F0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13.2.1 采购人和中标人应当在中标通知书发出之日起</w:t>
      </w:r>
      <w:r>
        <w:rPr>
          <w:rStyle w:val="38"/>
          <w:rFonts w:hint="eastAsia" w:ascii="宋体" w:hAnsi="宋体" w:cs="宋体"/>
          <w:sz w:val="24"/>
          <w:szCs w:val="24"/>
          <w:lang w:val="en-US" w:eastAsia="zh-CN"/>
        </w:rPr>
        <w:t>25</w:t>
      </w:r>
      <w:r>
        <w:rPr>
          <w:rStyle w:val="38"/>
          <w:rFonts w:hint="eastAsia" w:ascii="宋体" w:hAnsi="宋体" w:cs="宋体"/>
          <w:sz w:val="24"/>
          <w:szCs w:val="24"/>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22F627E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13.2.2 联合体中标的，联合体各方应当共同与采购人签订合同，就中标项目向采购人承担连带责任。</w:t>
      </w:r>
    </w:p>
    <w:p w14:paraId="3911C1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13.2.3 中标人拒绝与采购人签订合同的，采购人可以按照评审报告推荐的中标候选人名单排序，确定下一候选人为中标人，也可以重新开展政府采购活动。</w:t>
      </w:r>
    </w:p>
    <w:p w14:paraId="0F56CCBC">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 纪律和监督</w:t>
      </w:r>
    </w:p>
    <w:p w14:paraId="78F1CBB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14.1 对采购人的纪律要求</w:t>
      </w:r>
    </w:p>
    <w:p w14:paraId="323755F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采购人不得泄露采购活动中应当保密的情况和资料，不得与投标人串通损害国家利益、社会公共利益或者他人合法权益。采购人员及相关人员与投标人有利害关系的，必须回避。</w:t>
      </w:r>
    </w:p>
    <w:p w14:paraId="4CB8F788">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14.2 对投标人的纪律要求</w:t>
      </w:r>
    </w:p>
    <w:p w14:paraId="3D192AA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C10364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14.3 对评标委员会成员的纪律要求</w:t>
      </w:r>
    </w:p>
    <w:p w14:paraId="372CBF5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647A0EE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14.4 对与评标活动有关的工作人员的纪律要求</w:t>
      </w:r>
    </w:p>
    <w:p w14:paraId="5CF45FD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6F245DA">
      <w:pPr>
        <w:adjustRightInd w:val="0"/>
        <w:snapToGrid w:val="0"/>
        <w:spacing w:line="360" w:lineRule="auto"/>
        <w:rPr>
          <w:rStyle w:val="38"/>
          <w:rFonts w:ascii="宋体" w:hAnsi="宋体" w:cs="宋体"/>
          <w:sz w:val="24"/>
          <w:szCs w:val="24"/>
          <w:lang w:val="zh-CN"/>
        </w:rPr>
      </w:pPr>
    </w:p>
    <w:p w14:paraId="62110279">
      <w:pPr>
        <w:adjustRightInd w:val="0"/>
        <w:snapToGrid w:val="0"/>
        <w:spacing w:line="360" w:lineRule="auto"/>
        <w:rPr>
          <w:rStyle w:val="38"/>
          <w:rFonts w:ascii="宋体" w:hAnsi="宋体" w:cs="宋体"/>
          <w:b/>
          <w:kern w:val="0"/>
          <w:sz w:val="24"/>
          <w:szCs w:val="24"/>
        </w:rPr>
      </w:pPr>
      <w:r>
        <w:rPr>
          <w:rStyle w:val="38"/>
          <w:rFonts w:hint="eastAsia" w:ascii="宋体" w:hAnsi="宋体" w:cs="宋体"/>
          <w:b/>
          <w:kern w:val="0"/>
          <w:sz w:val="24"/>
          <w:szCs w:val="24"/>
        </w:rPr>
        <w:br w:type="page"/>
      </w:r>
      <w:r>
        <w:rPr>
          <w:rStyle w:val="38"/>
          <w:rFonts w:hint="eastAsia" w:ascii="宋体" w:hAnsi="宋体" w:cs="宋体"/>
          <w:b/>
          <w:kern w:val="0"/>
          <w:sz w:val="24"/>
          <w:szCs w:val="24"/>
        </w:rPr>
        <w:t xml:space="preserve">附件： </w:t>
      </w:r>
    </w:p>
    <w:p w14:paraId="7052CE3A">
      <w:pPr>
        <w:adjustRightInd w:val="0"/>
        <w:snapToGrid w:val="0"/>
        <w:spacing w:line="360" w:lineRule="auto"/>
        <w:jc w:val="center"/>
        <w:rPr>
          <w:rStyle w:val="38"/>
          <w:rFonts w:ascii="宋体" w:hAnsi="宋体" w:cs="宋体"/>
          <w:kern w:val="0"/>
          <w:sz w:val="24"/>
          <w:szCs w:val="24"/>
        </w:rPr>
      </w:pPr>
      <w:r>
        <w:rPr>
          <w:rStyle w:val="38"/>
          <w:rFonts w:hint="eastAsia" w:ascii="宋体" w:hAnsi="宋体" w:cs="宋体"/>
          <w:b/>
          <w:bCs/>
          <w:kern w:val="0"/>
          <w:sz w:val="24"/>
          <w:szCs w:val="24"/>
        </w:rPr>
        <w:t>质疑函</w:t>
      </w:r>
    </w:p>
    <w:p w14:paraId="4605547A">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一、质疑投标人基本信息</w:t>
      </w:r>
    </w:p>
    <w:p w14:paraId="7664E68F">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 xml:space="preserve">质疑投标人： </w:t>
      </w:r>
    </w:p>
    <w:p w14:paraId="517F71E4">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297D7F6F">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联系人：                        联系电话：</w:t>
      </w:r>
    </w:p>
    <w:p w14:paraId="6226AA39">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授权代表：                      联系电话：</w:t>
      </w:r>
    </w:p>
    <w:p w14:paraId="0E47453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1BB11AF3">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二、质疑项目基本情况</w:t>
      </w:r>
    </w:p>
    <w:p w14:paraId="52141256">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质疑项目的名称：</w:t>
      </w:r>
    </w:p>
    <w:p w14:paraId="7893F413">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质疑项目的编号：                包号：</w:t>
      </w:r>
    </w:p>
    <w:p w14:paraId="7FB77668">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采购人名称：</w:t>
      </w:r>
    </w:p>
    <w:p w14:paraId="10FFF53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采购文件获取日期：</w:t>
      </w:r>
    </w:p>
    <w:p w14:paraId="56969DDB">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三、质疑事项具体内容</w:t>
      </w:r>
    </w:p>
    <w:p w14:paraId="4501379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质疑事项1：</w:t>
      </w:r>
    </w:p>
    <w:p w14:paraId="5F1F501C">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事实依据：</w:t>
      </w:r>
    </w:p>
    <w:p w14:paraId="4A23246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法律依据：</w:t>
      </w:r>
    </w:p>
    <w:p w14:paraId="5E78E5AA">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质疑事项2：</w:t>
      </w:r>
    </w:p>
    <w:p w14:paraId="2477E7E7">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w:t>
      </w:r>
    </w:p>
    <w:p w14:paraId="4F78D6C1">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四、与质疑事项相关的质疑请求</w:t>
      </w:r>
    </w:p>
    <w:p w14:paraId="46A5E98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请求：</w:t>
      </w:r>
    </w:p>
    <w:p w14:paraId="4C361FE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签字（签章）：             公章：</w:t>
      </w:r>
    </w:p>
    <w:p w14:paraId="6120FC2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kern w:val="0"/>
          <w:sz w:val="24"/>
          <w:szCs w:val="24"/>
        </w:rPr>
        <w:t>日期：</w:t>
      </w:r>
    </w:p>
    <w:p w14:paraId="79DE5E7C">
      <w:pPr>
        <w:adjustRightInd w:val="0"/>
        <w:snapToGrid w:val="0"/>
        <w:spacing w:line="360" w:lineRule="auto"/>
        <w:ind w:firstLine="426"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第三章  评标办法（综合评分法）</w:t>
      </w:r>
    </w:p>
    <w:p w14:paraId="65B56702">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评标办法前附表</w:t>
      </w:r>
    </w:p>
    <w:tbl>
      <w:tblPr>
        <w:tblStyle w:val="21"/>
        <w:tblW w:w="9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700"/>
        <w:gridCol w:w="2312"/>
        <w:gridCol w:w="5572"/>
      </w:tblGrid>
      <w:tr w14:paraId="280A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1886D24A">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03CD040F">
            <w:pPr>
              <w:adjustRightInd w:val="0"/>
              <w:snapToGrid w:val="0"/>
              <w:spacing w:line="360" w:lineRule="auto"/>
              <w:jc w:val="center"/>
              <w:rPr>
                <w:rStyle w:val="38"/>
                <w:rFonts w:ascii="宋体" w:hAnsi="宋体"/>
                <w:b/>
                <w:szCs w:val="21"/>
              </w:rPr>
            </w:pPr>
            <w:r>
              <w:rPr>
                <w:rStyle w:val="38"/>
                <w:rFonts w:ascii="宋体" w:hAnsi="宋体"/>
                <w:b/>
                <w:szCs w:val="21"/>
              </w:rPr>
              <w:t>评审因素</w:t>
            </w:r>
          </w:p>
        </w:tc>
        <w:tc>
          <w:tcPr>
            <w:tcW w:w="5572" w:type="dxa"/>
            <w:tcBorders>
              <w:top w:val="single" w:color="000000" w:sz="4" w:space="0"/>
              <w:left w:val="single" w:color="000000" w:sz="4" w:space="0"/>
              <w:bottom w:val="single" w:color="000000" w:sz="4" w:space="0"/>
              <w:right w:val="single" w:color="000000" w:sz="4" w:space="0"/>
            </w:tcBorders>
            <w:vAlign w:val="center"/>
          </w:tcPr>
          <w:p w14:paraId="05B0AE21">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评审标准</w:t>
            </w:r>
          </w:p>
        </w:tc>
      </w:tr>
      <w:tr w14:paraId="62D76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621CBD2F">
            <w:pPr>
              <w:adjustRightInd w:val="0"/>
              <w:snapToGrid w:val="0"/>
              <w:spacing w:line="360" w:lineRule="auto"/>
              <w:jc w:val="center"/>
              <w:rPr>
                <w:rStyle w:val="38"/>
                <w:rFonts w:ascii="宋体" w:hAnsi="宋体"/>
                <w:szCs w:val="21"/>
              </w:rPr>
            </w:pPr>
            <w:r>
              <w:rPr>
                <w:rStyle w:val="38"/>
                <w:rFonts w:ascii="宋体" w:hAnsi="宋体"/>
                <w:szCs w:val="21"/>
              </w:rPr>
              <w:t>2.1.1</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000E22DA">
            <w:pPr>
              <w:adjustRightInd w:val="0"/>
              <w:snapToGrid w:val="0"/>
              <w:spacing w:line="360" w:lineRule="auto"/>
              <w:jc w:val="center"/>
              <w:rPr>
                <w:rStyle w:val="38"/>
                <w:rFonts w:ascii="宋体" w:hAnsi="宋体"/>
                <w:szCs w:val="21"/>
              </w:rPr>
            </w:pPr>
            <w:r>
              <w:rPr>
                <w:rStyle w:val="38"/>
                <w:rFonts w:ascii="宋体" w:hAnsi="宋体"/>
                <w:szCs w:val="21"/>
              </w:rPr>
              <w:t>资格审查标准</w:t>
            </w:r>
          </w:p>
        </w:tc>
        <w:tc>
          <w:tcPr>
            <w:tcW w:w="2312" w:type="dxa"/>
            <w:tcBorders>
              <w:top w:val="single" w:color="000000" w:sz="4" w:space="0"/>
              <w:left w:val="single" w:color="000000" w:sz="4" w:space="0"/>
              <w:right w:val="single" w:color="000000" w:sz="4" w:space="0"/>
            </w:tcBorders>
            <w:vAlign w:val="center"/>
          </w:tcPr>
          <w:p w14:paraId="0DB9D37A">
            <w:pPr>
              <w:tabs>
                <w:tab w:val="left" w:pos="1180"/>
              </w:tabs>
              <w:adjustRightInd w:val="0"/>
              <w:snapToGrid w:val="0"/>
              <w:spacing w:line="360" w:lineRule="auto"/>
              <w:ind w:firstLine="366" w:firstLineChars="200"/>
              <w:jc w:val="both"/>
              <w:rPr>
                <w:rStyle w:val="38"/>
                <w:rFonts w:ascii="宋体" w:hAnsi="宋体"/>
                <w:sz w:val="18"/>
                <w:szCs w:val="18"/>
              </w:rPr>
            </w:pPr>
            <w:r>
              <w:rPr>
                <w:rStyle w:val="38"/>
                <w:rFonts w:ascii="宋体" w:hAnsi="宋体"/>
                <w:sz w:val="18"/>
                <w:szCs w:val="18"/>
                <w:lang w:val="zh-CN"/>
              </w:rPr>
              <w:t>投标人为合法注册的法人、其他组织或自然人（加盖公章）</w:t>
            </w:r>
          </w:p>
        </w:tc>
        <w:tc>
          <w:tcPr>
            <w:tcW w:w="5572" w:type="dxa"/>
            <w:tcBorders>
              <w:top w:val="single" w:color="000000" w:sz="4" w:space="0"/>
              <w:left w:val="single" w:color="000000" w:sz="4" w:space="0"/>
              <w:bottom w:val="single" w:color="000000" w:sz="4" w:space="0"/>
              <w:right w:val="single" w:color="000000" w:sz="4" w:space="0"/>
            </w:tcBorders>
            <w:vAlign w:val="center"/>
          </w:tcPr>
          <w:p w14:paraId="59438BA4">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5591F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47DDF63">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7CBD0FF7">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494B244D">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lang w:val="zh-CN"/>
              </w:rPr>
              <w:t>提供投标截止时间前六个月内任意一个月依法纳税和缴纳社保的证明，依法不需要缴纳社保及依法免税的投标人则需提供相应的合法证明材料（加盖公章）</w:t>
            </w:r>
          </w:p>
        </w:tc>
        <w:tc>
          <w:tcPr>
            <w:tcW w:w="5572" w:type="dxa"/>
            <w:tcBorders>
              <w:top w:val="single" w:color="000000" w:sz="4" w:space="0"/>
              <w:left w:val="single" w:color="000000" w:sz="4" w:space="0"/>
              <w:bottom w:val="single" w:color="000000" w:sz="4" w:space="0"/>
              <w:right w:val="single" w:color="000000" w:sz="4" w:space="0"/>
            </w:tcBorders>
            <w:vAlign w:val="center"/>
          </w:tcPr>
          <w:p w14:paraId="1E7A8EE7">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p w14:paraId="0CFB659E">
            <w:pPr>
              <w:tabs>
                <w:tab w:val="left" w:pos="1180"/>
              </w:tabs>
              <w:adjustRightInd w:val="0"/>
              <w:snapToGrid w:val="0"/>
              <w:spacing w:line="360" w:lineRule="auto"/>
              <w:ind w:firstLine="720"/>
              <w:jc w:val="center"/>
              <w:rPr>
                <w:rStyle w:val="38"/>
                <w:rFonts w:ascii="宋体" w:hAnsi="宋体"/>
                <w:sz w:val="18"/>
                <w:szCs w:val="18"/>
              </w:rPr>
            </w:pPr>
          </w:p>
        </w:tc>
      </w:tr>
      <w:tr w14:paraId="35588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AA7DEA9">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4A355610">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7333F3BA">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lang w:val="zh-CN"/>
              </w:rPr>
              <w:t>投标人在参加政府采购活动前3年内在经营活动中没有重大违法记录的书面声明（加盖公章）</w:t>
            </w:r>
          </w:p>
        </w:tc>
        <w:tc>
          <w:tcPr>
            <w:tcW w:w="5572" w:type="dxa"/>
            <w:tcBorders>
              <w:top w:val="single" w:color="000000" w:sz="4" w:space="0"/>
              <w:left w:val="single" w:color="000000" w:sz="4" w:space="0"/>
              <w:bottom w:val="single" w:color="000000" w:sz="4" w:space="0"/>
              <w:right w:val="single" w:color="000000" w:sz="4" w:space="0"/>
            </w:tcBorders>
            <w:vAlign w:val="center"/>
          </w:tcPr>
          <w:p w14:paraId="05DE773E">
            <w:pPr>
              <w:adjustRightInd w:val="0"/>
              <w:snapToGrid w:val="0"/>
              <w:spacing w:line="360" w:lineRule="auto"/>
              <w:jc w:val="center"/>
              <w:rPr>
                <w:rStyle w:val="38"/>
                <w:rFonts w:ascii="宋体" w:hAnsi="宋体"/>
                <w:sz w:val="18"/>
                <w:szCs w:val="18"/>
              </w:rPr>
            </w:pPr>
            <w:bookmarkStart w:id="5" w:name="OLE_LINK2"/>
            <w:r>
              <w:rPr>
                <w:rStyle w:val="38"/>
                <w:rFonts w:ascii="宋体" w:hAnsi="宋体"/>
                <w:sz w:val="18"/>
                <w:szCs w:val="18"/>
              </w:rPr>
              <w:t>符合招标文件要求，合法有效</w:t>
            </w:r>
            <w:bookmarkEnd w:id="5"/>
            <w:r>
              <w:rPr>
                <w:rStyle w:val="38"/>
                <w:rFonts w:ascii="宋体" w:hAnsi="宋体"/>
                <w:sz w:val="18"/>
                <w:szCs w:val="18"/>
              </w:rPr>
              <w:t>。</w:t>
            </w:r>
          </w:p>
        </w:tc>
      </w:tr>
      <w:tr w14:paraId="7B4F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0B690F92">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71BE514">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3833CC09">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rPr>
              <w:t>投标人</w:t>
            </w:r>
            <w:r>
              <w:rPr>
                <w:rStyle w:val="38"/>
                <w:rFonts w:ascii="宋体" w:hAnsi="宋体"/>
                <w:sz w:val="18"/>
                <w:szCs w:val="18"/>
                <w:lang w:val="zh-CN"/>
              </w:rPr>
              <w:t>具有履行合同所必须的设备和专业技术能力（提供承诺函）（加盖公章）</w:t>
            </w:r>
          </w:p>
        </w:tc>
        <w:tc>
          <w:tcPr>
            <w:tcW w:w="5572" w:type="dxa"/>
            <w:tcBorders>
              <w:top w:val="single" w:color="000000" w:sz="4" w:space="0"/>
              <w:left w:val="single" w:color="000000" w:sz="4" w:space="0"/>
              <w:bottom w:val="single" w:color="000000" w:sz="4" w:space="0"/>
              <w:right w:val="single" w:color="000000" w:sz="4" w:space="0"/>
            </w:tcBorders>
            <w:vAlign w:val="center"/>
          </w:tcPr>
          <w:p w14:paraId="67F9939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1FC2D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CAA5CA1">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0557F73">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2A39AAA2">
            <w:pPr>
              <w:tabs>
                <w:tab w:val="left" w:pos="1180"/>
              </w:tabs>
              <w:adjustRightInd w:val="0"/>
              <w:snapToGrid w:val="0"/>
              <w:spacing w:line="360" w:lineRule="auto"/>
              <w:ind w:firstLine="366" w:firstLineChars="200"/>
              <w:jc w:val="both"/>
              <w:rPr>
                <w:rStyle w:val="38"/>
                <w:rFonts w:ascii="宋体" w:hAnsi="宋体"/>
                <w:sz w:val="18"/>
                <w:szCs w:val="18"/>
              </w:rPr>
            </w:pPr>
            <w:bookmarkStart w:id="6" w:name="OLE_LINK3"/>
            <w:r>
              <w:rPr>
                <w:rStyle w:val="38"/>
                <w:rFonts w:hint="eastAsia" w:ascii="宋体" w:hAnsi="宋体" w:cs="Times New Roman"/>
                <w:sz w:val="18"/>
                <w:szCs w:val="18"/>
                <w:lang w:val="zh-CN"/>
              </w:rPr>
              <w:t>提供投标人2024年度经审计的财务报告；</w:t>
            </w:r>
            <w:r>
              <w:rPr>
                <w:rStyle w:val="38"/>
                <w:rFonts w:ascii="宋体" w:hAnsi="宋体" w:cs="Times New Roman"/>
                <w:sz w:val="18"/>
                <w:szCs w:val="18"/>
                <w:lang w:val="zh-CN"/>
              </w:rPr>
              <w:t>或投标截止时间前三个月内其基本开户银行出具的资信证明及账户开户许可证明文件</w:t>
            </w:r>
            <w:r>
              <w:rPr>
                <w:rStyle w:val="38"/>
                <w:rFonts w:hint="eastAsia" w:ascii="宋体" w:hAnsi="宋体" w:cs="Times New Roman"/>
                <w:sz w:val="18"/>
                <w:szCs w:val="18"/>
                <w:lang w:val="zh-CN"/>
              </w:rPr>
              <w:t>；或专业担保机构开具的投标担保函</w:t>
            </w:r>
            <w:r>
              <w:rPr>
                <w:rStyle w:val="38"/>
                <w:rFonts w:ascii="宋体" w:hAnsi="宋体" w:cs="Times New Roman"/>
                <w:sz w:val="18"/>
                <w:szCs w:val="18"/>
                <w:lang w:val="zh-CN"/>
              </w:rPr>
              <w:t>。</w:t>
            </w:r>
            <w:r>
              <w:rPr>
                <w:rStyle w:val="38"/>
                <w:rFonts w:hint="eastAsia" w:ascii="宋体" w:hAnsi="宋体" w:cs="Times New Roman"/>
                <w:sz w:val="18"/>
                <w:szCs w:val="18"/>
                <w:lang w:val="zh-CN"/>
              </w:rPr>
              <w:t>（</w:t>
            </w:r>
            <w:r>
              <w:rPr>
                <w:rStyle w:val="38"/>
                <w:rFonts w:ascii="宋体" w:hAnsi="宋体" w:cs="Times New Roman"/>
                <w:sz w:val="18"/>
                <w:szCs w:val="18"/>
                <w:lang w:val="zh-CN"/>
              </w:rPr>
              <w:t>加盖公章）</w:t>
            </w:r>
            <w:bookmarkEnd w:id="6"/>
          </w:p>
        </w:tc>
        <w:tc>
          <w:tcPr>
            <w:tcW w:w="5572" w:type="dxa"/>
            <w:tcBorders>
              <w:top w:val="single" w:color="000000" w:sz="4" w:space="0"/>
              <w:left w:val="single" w:color="000000" w:sz="4" w:space="0"/>
              <w:bottom w:val="single" w:color="000000" w:sz="4" w:space="0"/>
              <w:right w:val="single" w:color="000000" w:sz="4" w:space="0"/>
            </w:tcBorders>
            <w:vAlign w:val="center"/>
          </w:tcPr>
          <w:p w14:paraId="79DDD983">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67C33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0C51AFFE">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C6980FC">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6E4FECC2">
            <w:pPr>
              <w:tabs>
                <w:tab w:val="left" w:pos="1180"/>
              </w:tabs>
              <w:adjustRightInd w:val="0"/>
              <w:snapToGrid w:val="0"/>
              <w:spacing w:line="360" w:lineRule="auto"/>
              <w:ind w:firstLine="366" w:firstLineChars="200"/>
              <w:jc w:val="both"/>
              <w:rPr>
                <w:rStyle w:val="38"/>
                <w:rFonts w:hint="eastAsia" w:ascii="宋体" w:hAnsi="宋体" w:cs="Times New Roman"/>
                <w:sz w:val="18"/>
                <w:szCs w:val="18"/>
                <w:lang w:val="zh-CN"/>
              </w:rPr>
            </w:pPr>
            <w:r>
              <w:rPr>
                <w:rStyle w:val="38"/>
                <w:rFonts w:hint="eastAsia" w:ascii="宋体" w:hAnsi="宋体" w:cs="Times New Roman"/>
                <w:sz w:val="18"/>
                <w:szCs w:val="18"/>
                <w:lang w:val="zh-CN"/>
              </w:rPr>
              <w:t>本项目专门面向中小企业采购（残疾人福利性单位、监狱企业视同小型、微型企业），提供相应的证明资料</w:t>
            </w:r>
          </w:p>
        </w:tc>
        <w:tc>
          <w:tcPr>
            <w:tcW w:w="5572" w:type="dxa"/>
            <w:tcBorders>
              <w:top w:val="single" w:color="000000" w:sz="4" w:space="0"/>
              <w:left w:val="single" w:color="000000" w:sz="4" w:space="0"/>
              <w:bottom w:val="single" w:color="000000" w:sz="4" w:space="0"/>
              <w:right w:val="single" w:color="000000" w:sz="4" w:space="0"/>
            </w:tcBorders>
            <w:vAlign w:val="center"/>
          </w:tcPr>
          <w:p w14:paraId="5A5A8B9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57FBB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457D005E">
            <w:pPr>
              <w:adjustRightInd w:val="0"/>
              <w:snapToGrid w:val="0"/>
              <w:spacing w:line="360" w:lineRule="auto"/>
              <w:jc w:val="center"/>
              <w:rPr>
                <w:rStyle w:val="38"/>
                <w:rFonts w:ascii="宋体" w:hAnsi="宋体"/>
                <w:szCs w:val="21"/>
              </w:rPr>
            </w:pPr>
            <w:r>
              <w:rPr>
                <w:rStyle w:val="38"/>
                <w:rFonts w:ascii="宋体" w:hAnsi="宋体"/>
                <w:szCs w:val="21"/>
              </w:rPr>
              <w:t>、</w:t>
            </w: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5C888422">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6D1F4A33">
            <w:pPr>
              <w:adjustRightInd w:val="0"/>
              <w:snapToGrid w:val="0"/>
              <w:spacing w:line="360" w:lineRule="auto"/>
              <w:ind w:firstLine="366" w:firstLineChars="200"/>
              <w:rPr>
                <w:rStyle w:val="38"/>
                <w:rFonts w:ascii="宋体" w:hAnsi="宋体"/>
                <w:sz w:val="18"/>
                <w:szCs w:val="18"/>
              </w:rPr>
            </w:pPr>
            <w:r>
              <w:rPr>
                <w:rStyle w:val="38"/>
                <w:rFonts w:hint="eastAsia" w:ascii="宋体" w:hAnsi="宋体"/>
                <w:sz w:val="18"/>
                <w:szCs w:val="18"/>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38"/>
                <w:rFonts w:ascii="宋体" w:hAnsi="宋体"/>
                <w:sz w:val="18"/>
                <w:szCs w:val="18"/>
              </w:rPr>
              <w:t>。（查询时间为投标文件递交截止日，如相关失信记录已失效，需提供相关证明资料。）</w:t>
            </w:r>
          </w:p>
        </w:tc>
        <w:tc>
          <w:tcPr>
            <w:tcW w:w="5572" w:type="dxa"/>
            <w:tcBorders>
              <w:top w:val="single" w:color="000000" w:sz="4" w:space="0"/>
              <w:left w:val="single" w:color="000000" w:sz="4" w:space="0"/>
              <w:bottom w:val="single" w:color="000000" w:sz="4" w:space="0"/>
              <w:right w:val="single" w:color="000000" w:sz="4" w:space="0"/>
            </w:tcBorders>
            <w:vAlign w:val="center"/>
          </w:tcPr>
          <w:p w14:paraId="26EBC153">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以</w:t>
            </w:r>
            <w:r>
              <w:rPr>
                <w:rStyle w:val="38"/>
                <w:rFonts w:hint="eastAsia" w:ascii="宋体" w:hAnsi="宋体"/>
                <w:sz w:val="18"/>
                <w:szCs w:val="18"/>
              </w:rPr>
              <w:t>代理机构</w:t>
            </w:r>
            <w:r>
              <w:rPr>
                <w:rStyle w:val="38"/>
                <w:rFonts w:ascii="宋体" w:hAnsi="宋体"/>
                <w:sz w:val="18"/>
                <w:szCs w:val="18"/>
              </w:rPr>
              <w:t>投标截止日查询结果为准</w:t>
            </w:r>
          </w:p>
        </w:tc>
      </w:tr>
      <w:tr w14:paraId="551E7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9758" w:type="dxa"/>
            <w:gridSpan w:val="4"/>
            <w:tcBorders>
              <w:top w:val="single" w:color="000000" w:sz="4" w:space="0"/>
              <w:left w:val="single" w:color="000000" w:sz="4" w:space="0"/>
              <w:bottom w:val="single" w:color="000000" w:sz="4" w:space="0"/>
              <w:right w:val="single" w:color="000000" w:sz="4" w:space="0"/>
            </w:tcBorders>
            <w:vAlign w:val="center"/>
          </w:tcPr>
          <w:p w14:paraId="311E897D">
            <w:pPr>
              <w:tabs>
                <w:tab w:val="left" w:pos="1180"/>
              </w:tabs>
              <w:adjustRightInd w:val="0"/>
              <w:snapToGrid w:val="0"/>
              <w:spacing w:line="360" w:lineRule="auto"/>
              <w:jc w:val="left"/>
              <w:rPr>
                <w:rStyle w:val="38"/>
                <w:rFonts w:ascii="宋体" w:hAnsi="宋体"/>
                <w:sz w:val="18"/>
                <w:szCs w:val="18"/>
              </w:rPr>
            </w:pPr>
            <w:r>
              <w:rPr>
                <w:rStyle w:val="38"/>
                <w:rFonts w:hint="eastAsia" w:ascii="宋体" w:hAnsi="宋体"/>
                <w:b/>
                <w:bCs/>
                <w:sz w:val="18"/>
                <w:szCs w:val="18"/>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38"/>
                <w:rFonts w:hint="eastAsia" w:ascii="宋体" w:hAnsi="宋体"/>
                <w:b/>
                <w:bCs/>
                <w:sz w:val="18"/>
                <w:szCs w:val="18"/>
                <w:lang w:val="en-US" w:eastAsia="zh-CN"/>
              </w:rPr>
              <w:t>5</w:t>
            </w:r>
            <w:r>
              <w:rPr>
                <w:rStyle w:val="38"/>
                <w:rFonts w:hint="eastAsia" w:ascii="宋体" w:hAnsi="宋体"/>
                <w:b/>
                <w:bCs/>
                <w:sz w:val="18"/>
                <w:szCs w:val="18"/>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38"/>
                <w:rFonts w:hint="eastAsia" w:ascii="宋体" w:hAnsi="宋体"/>
                <w:b/>
                <w:bCs/>
                <w:sz w:val="18"/>
                <w:szCs w:val="18"/>
                <w:lang w:val="en-US" w:eastAsia="zh-CN"/>
              </w:rPr>
              <w:t>5</w:t>
            </w:r>
            <w:r>
              <w:rPr>
                <w:rStyle w:val="38"/>
                <w:rFonts w:hint="eastAsia" w:ascii="宋体" w:hAnsi="宋体"/>
                <w:b/>
                <w:bCs/>
                <w:sz w:val="18"/>
                <w:szCs w:val="18"/>
              </w:rPr>
              <w:t>项相应的证明材料。</w:t>
            </w:r>
          </w:p>
        </w:tc>
      </w:tr>
      <w:tr w14:paraId="267FB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jc w:val="center"/>
        </w:trPr>
        <w:tc>
          <w:tcPr>
            <w:tcW w:w="1174" w:type="dxa"/>
            <w:vMerge w:val="restart"/>
            <w:tcBorders>
              <w:top w:val="single" w:color="000000" w:sz="4" w:space="0"/>
              <w:left w:val="single" w:color="000000" w:sz="4" w:space="0"/>
              <w:right w:val="single" w:color="000000" w:sz="4" w:space="0"/>
            </w:tcBorders>
            <w:vAlign w:val="center"/>
          </w:tcPr>
          <w:p w14:paraId="385255BC">
            <w:pPr>
              <w:adjustRightInd w:val="0"/>
              <w:snapToGrid w:val="0"/>
              <w:spacing w:line="360" w:lineRule="auto"/>
              <w:jc w:val="center"/>
              <w:rPr>
                <w:rStyle w:val="38"/>
                <w:rFonts w:ascii="宋体" w:hAnsi="宋体"/>
                <w:szCs w:val="21"/>
              </w:rPr>
            </w:pPr>
            <w:r>
              <w:rPr>
                <w:rStyle w:val="38"/>
                <w:rFonts w:ascii="宋体" w:hAnsi="宋体"/>
                <w:szCs w:val="21"/>
              </w:rPr>
              <w:t>2.1.2</w:t>
            </w:r>
          </w:p>
        </w:tc>
        <w:tc>
          <w:tcPr>
            <w:tcW w:w="700" w:type="dxa"/>
            <w:vMerge w:val="restart"/>
            <w:tcBorders>
              <w:top w:val="single" w:color="000000" w:sz="4" w:space="0"/>
              <w:left w:val="single" w:color="000000" w:sz="4" w:space="0"/>
              <w:right w:val="single" w:color="000000" w:sz="4" w:space="0"/>
            </w:tcBorders>
            <w:vAlign w:val="center"/>
          </w:tcPr>
          <w:p w14:paraId="77B7776E">
            <w:pPr>
              <w:adjustRightInd w:val="0"/>
              <w:snapToGrid w:val="0"/>
              <w:spacing w:line="360" w:lineRule="auto"/>
              <w:jc w:val="center"/>
              <w:rPr>
                <w:rStyle w:val="38"/>
                <w:rFonts w:ascii="宋体" w:hAnsi="宋体"/>
                <w:szCs w:val="21"/>
              </w:rPr>
            </w:pPr>
            <w:r>
              <w:rPr>
                <w:rStyle w:val="38"/>
                <w:rFonts w:ascii="宋体" w:hAnsi="宋体"/>
                <w:szCs w:val="21"/>
              </w:rPr>
              <w:t>符合性审查标准</w:t>
            </w:r>
          </w:p>
        </w:tc>
        <w:tc>
          <w:tcPr>
            <w:tcW w:w="2312" w:type="dxa"/>
            <w:tcBorders>
              <w:top w:val="single" w:color="000000" w:sz="4" w:space="0"/>
              <w:left w:val="single" w:color="000000" w:sz="4" w:space="0"/>
              <w:bottom w:val="single" w:color="000000" w:sz="4" w:space="0"/>
              <w:right w:val="single" w:color="000000" w:sz="4" w:space="0"/>
            </w:tcBorders>
            <w:vAlign w:val="center"/>
          </w:tcPr>
          <w:p w14:paraId="18B2AD04">
            <w:pPr>
              <w:adjustRightInd w:val="0"/>
              <w:snapToGrid w:val="0"/>
              <w:spacing w:line="360" w:lineRule="auto"/>
              <w:jc w:val="center"/>
              <w:rPr>
                <w:rStyle w:val="38"/>
                <w:rFonts w:ascii="宋体" w:hAnsi="宋体"/>
                <w:sz w:val="18"/>
                <w:szCs w:val="18"/>
              </w:rPr>
            </w:pPr>
            <w:r>
              <w:rPr>
                <w:rStyle w:val="38"/>
                <w:rFonts w:ascii="宋体" w:hAnsi="宋体"/>
                <w:sz w:val="18"/>
                <w:szCs w:val="18"/>
              </w:rPr>
              <w:t>签字、盖章</w:t>
            </w:r>
          </w:p>
        </w:tc>
        <w:tc>
          <w:tcPr>
            <w:tcW w:w="5572" w:type="dxa"/>
            <w:tcBorders>
              <w:top w:val="single" w:color="000000" w:sz="4" w:space="0"/>
              <w:left w:val="single" w:color="000000" w:sz="4" w:space="0"/>
              <w:bottom w:val="single" w:color="000000" w:sz="4" w:space="0"/>
              <w:right w:val="single" w:color="000000" w:sz="4" w:space="0"/>
            </w:tcBorders>
            <w:vAlign w:val="center"/>
          </w:tcPr>
          <w:p w14:paraId="6466D9C6">
            <w:pPr>
              <w:tabs>
                <w:tab w:val="left" w:pos="1180"/>
              </w:tabs>
              <w:adjustRightInd w:val="0"/>
              <w:snapToGrid w:val="0"/>
              <w:spacing w:line="360" w:lineRule="auto"/>
              <w:ind w:firstLine="366" w:firstLineChars="200"/>
              <w:jc w:val="left"/>
              <w:rPr>
                <w:rStyle w:val="38"/>
                <w:rFonts w:ascii="宋体" w:hAnsi="宋体"/>
                <w:sz w:val="18"/>
                <w:szCs w:val="18"/>
              </w:rPr>
            </w:pPr>
            <w:r>
              <w:rPr>
                <w:rFonts w:hint="eastAsia" w:ascii="宋体" w:hAnsi="宋体"/>
                <w:sz w:val="18"/>
                <w:szCs w:val="18"/>
              </w:rPr>
              <w:t xml:space="preserve">有法定代表人（单位负责人）或其委托代理人签字或盖章并加盖单位公章。由委托代理人签字或盖章，出具有效的授权委托书及被授权人身份证。由法定代表人（单位负责人）签字或盖章的，应附法定代表人（单位负责人）身份证明。 </w:t>
            </w:r>
          </w:p>
        </w:tc>
      </w:tr>
      <w:tr w14:paraId="2CEA0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174" w:type="dxa"/>
            <w:vMerge w:val="continue"/>
            <w:tcBorders>
              <w:left w:val="single" w:color="000000" w:sz="4" w:space="0"/>
              <w:right w:val="single" w:color="000000" w:sz="4" w:space="0"/>
            </w:tcBorders>
            <w:vAlign w:val="center"/>
          </w:tcPr>
          <w:p w14:paraId="5BC4D525">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04982648">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463762BD">
            <w:pPr>
              <w:adjustRightInd w:val="0"/>
              <w:snapToGrid w:val="0"/>
              <w:spacing w:line="360" w:lineRule="auto"/>
              <w:jc w:val="center"/>
              <w:rPr>
                <w:rStyle w:val="38"/>
                <w:rFonts w:ascii="宋体" w:hAnsi="宋体"/>
                <w:sz w:val="18"/>
                <w:szCs w:val="18"/>
              </w:rPr>
            </w:pPr>
            <w:r>
              <w:rPr>
                <w:rStyle w:val="38"/>
                <w:rFonts w:ascii="宋体" w:hAnsi="宋体"/>
                <w:sz w:val="18"/>
                <w:szCs w:val="18"/>
              </w:rPr>
              <w:t>投标有效期</w:t>
            </w:r>
          </w:p>
        </w:tc>
        <w:tc>
          <w:tcPr>
            <w:tcW w:w="5572" w:type="dxa"/>
            <w:tcBorders>
              <w:top w:val="single" w:color="000000" w:sz="4" w:space="0"/>
              <w:left w:val="single" w:color="000000" w:sz="4" w:space="0"/>
              <w:bottom w:val="single" w:color="000000" w:sz="4" w:space="0"/>
              <w:right w:val="single" w:color="000000" w:sz="4" w:space="0"/>
            </w:tcBorders>
            <w:vAlign w:val="center"/>
          </w:tcPr>
          <w:p w14:paraId="29E06FFD">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5.3.1 项规定</w:t>
            </w:r>
          </w:p>
        </w:tc>
      </w:tr>
      <w:tr w14:paraId="0F742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174" w:type="dxa"/>
            <w:vMerge w:val="continue"/>
            <w:tcBorders>
              <w:left w:val="single" w:color="000000" w:sz="4" w:space="0"/>
              <w:right w:val="single" w:color="000000" w:sz="4" w:space="0"/>
            </w:tcBorders>
            <w:vAlign w:val="center"/>
          </w:tcPr>
          <w:p w14:paraId="3F328F20">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4389CC2C">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2166A215">
            <w:pPr>
              <w:adjustRightInd w:val="0"/>
              <w:snapToGrid w:val="0"/>
              <w:spacing w:line="360" w:lineRule="auto"/>
              <w:jc w:val="center"/>
              <w:rPr>
                <w:rStyle w:val="38"/>
                <w:rFonts w:ascii="宋体" w:hAnsi="宋体"/>
                <w:sz w:val="18"/>
                <w:szCs w:val="18"/>
              </w:rPr>
            </w:pPr>
            <w:r>
              <w:rPr>
                <w:rStyle w:val="38"/>
                <w:rFonts w:ascii="宋体" w:hAnsi="宋体"/>
                <w:sz w:val="18"/>
                <w:szCs w:val="18"/>
              </w:rPr>
              <w:t>投标报价</w:t>
            </w:r>
          </w:p>
        </w:tc>
        <w:tc>
          <w:tcPr>
            <w:tcW w:w="5572" w:type="dxa"/>
            <w:tcBorders>
              <w:top w:val="single" w:color="000000" w:sz="4" w:space="0"/>
              <w:left w:val="single" w:color="000000" w:sz="4" w:space="0"/>
              <w:bottom w:val="single" w:color="000000" w:sz="4" w:space="0"/>
              <w:right w:val="single" w:color="000000" w:sz="4" w:space="0"/>
            </w:tcBorders>
            <w:vAlign w:val="center"/>
          </w:tcPr>
          <w:p w14:paraId="52C0901A">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5.2.4 项规定</w:t>
            </w:r>
          </w:p>
        </w:tc>
      </w:tr>
      <w:tr w14:paraId="5A4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left w:val="single" w:color="000000" w:sz="4" w:space="0"/>
              <w:right w:val="single" w:color="000000" w:sz="4" w:space="0"/>
            </w:tcBorders>
            <w:vAlign w:val="center"/>
          </w:tcPr>
          <w:p w14:paraId="40ADC873">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6421E410">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right w:val="single" w:color="000000" w:sz="4" w:space="0"/>
            </w:tcBorders>
            <w:vAlign w:val="center"/>
          </w:tcPr>
          <w:p w14:paraId="6E20AF20">
            <w:pPr>
              <w:adjustRightInd w:val="0"/>
              <w:snapToGrid w:val="0"/>
              <w:spacing w:line="360" w:lineRule="auto"/>
              <w:jc w:val="center"/>
              <w:rPr>
                <w:rStyle w:val="38"/>
                <w:rFonts w:ascii="宋体" w:hAnsi="宋体"/>
                <w:sz w:val="18"/>
                <w:szCs w:val="18"/>
              </w:rPr>
            </w:pPr>
            <w:r>
              <w:rPr>
                <w:rStyle w:val="38"/>
                <w:rFonts w:hint="eastAsia" w:ascii="宋体" w:hAnsi="宋体"/>
                <w:sz w:val="18"/>
                <w:szCs w:val="18"/>
                <w:lang w:val="en-US" w:eastAsia="zh-CN"/>
              </w:rPr>
              <w:t xml:space="preserve"> </w:t>
            </w:r>
            <w:r>
              <w:rPr>
                <w:rStyle w:val="38"/>
                <w:rFonts w:hint="eastAsia" w:ascii="宋体" w:hAnsi="宋体"/>
                <w:sz w:val="18"/>
                <w:szCs w:val="18"/>
              </w:rPr>
              <w:t>服务期</w:t>
            </w:r>
          </w:p>
        </w:tc>
        <w:tc>
          <w:tcPr>
            <w:tcW w:w="5572" w:type="dxa"/>
            <w:tcBorders>
              <w:top w:val="single" w:color="000000" w:sz="4" w:space="0"/>
              <w:left w:val="single" w:color="000000" w:sz="4" w:space="0"/>
              <w:bottom w:val="single" w:color="000000" w:sz="4" w:space="0"/>
              <w:right w:val="single" w:color="000000" w:sz="4" w:space="0"/>
            </w:tcBorders>
            <w:vAlign w:val="center"/>
          </w:tcPr>
          <w:p w14:paraId="6A14E657">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2.2.2 项规定</w:t>
            </w:r>
          </w:p>
        </w:tc>
      </w:tr>
      <w:tr w14:paraId="58700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left w:val="single" w:color="000000" w:sz="4" w:space="0"/>
              <w:bottom w:val="single" w:color="000000" w:sz="4" w:space="0"/>
              <w:right w:val="single" w:color="000000" w:sz="4" w:space="0"/>
            </w:tcBorders>
            <w:vAlign w:val="center"/>
          </w:tcPr>
          <w:p w14:paraId="4EA4886F">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bottom w:val="single" w:color="000000" w:sz="4" w:space="0"/>
              <w:right w:val="single" w:color="000000" w:sz="4" w:space="0"/>
            </w:tcBorders>
            <w:vAlign w:val="center"/>
          </w:tcPr>
          <w:p w14:paraId="55F89254">
            <w:pPr>
              <w:adjustRightInd w:val="0"/>
              <w:snapToGrid w:val="0"/>
              <w:spacing w:line="360" w:lineRule="auto"/>
              <w:jc w:val="center"/>
              <w:rPr>
                <w:rStyle w:val="38"/>
                <w:rFonts w:ascii="宋体" w:hAnsi="宋体"/>
                <w:szCs w:val="21"/>
              </w:rPr>
            </w:pPr>
          </w:p>
        </w:tc>
        <w:tc>
          <w:tcPr>
            <w:tcW w:w="2312" w:type="dxa"/>
            <w:tcBorders>
              <w:top w:val="single" w:color="000000" w:sz="4" w:space="0"/>
              <w:left w:val="single" w:color="000000" w:sz="4" w:space="0"/>
              <w:right w:val="single" w:color="000000" w:sz="4" w:space="0"/>
            </w:tcBorders>
            <w:vAlign w:val="center"/>
          </w:tcPr>
          <w:p w14:paraId="74A2A3FA">
            <w:pPr>
              <w:adjustRightInd w:val="0"/>
              <w:snapToGrid w:val="0"/>
              <w:spacing w:line="360" w:lineRule="auto"/>
              <w:jc w:val="center"/>
              <w:rPr>
                <w:rStyle w:val="38"/>
                <w:rFonts w:hint="default" w:ascii="宋体" w:hAnsi="宋体"/>
                <w:sz w:val="18"/>
                <w:szCs w:val="18"/>
                <w:lang w:val="en-US" w:eastAsia="zh-CN"/>
              </w:rPr>
            </w:pPr>
            <w:r>
              <w:rPr>
                <w:rStyle w:val="38"/>
                <w:rFonts w:hint="eastAsia" w:ascii="宋体" w:hAnsi="宋体"/>
                <w:sz w:val="18"/>
                <w:szCs w:val="18"/>
                <w:lang w:val="en-US" w:eastAsia="zh-CN"/>
              </w:rPr>
              <w:t>服务地点</w:t>
            </w:r>
          </w:p>
        </w:tc>
        <w:tc>
          <w:tcPr>
            <w:tcW w:w="5572" w:type="dxa"/>
            <w:tcBorders>
              <w:top w:val="single" w:color="000000" w:sz="4" w:space="0"/>
              <w:left w:val="single" w:color="000000" w:sz="4" w:space="0"/>
              <w:bottom w:val="single" w:color="000000" w:sz="4" w:space="0"/>
              <w:right w:val="single" w:color="000000" w:sz="4" w:space="0"/>
            </w:tcBorders>
            <w:vAlign w:val="center"/>
          </w:tcPr>
          <w:p w14:paraId="5B8B6945">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2.2.</w:t>
            </w:r>
            <w:r>
              <w:rPr>
                <w:rStyle w:val="38"/>
                <w:rFonts w:hint="eastAsia" w:ascii="宋体" w:hAnsi="宋体"/>
                <w:sz w:val="18"/>
                <w:szCs w:val="18"/>
                <w:lang w:val="en-US" w:eastAsia="zh-CN"/>
              </w:rPr>
              <w:t>3</w:t>
            </w:r>
            <w:r>
              <w:rPr>
                <w:rStyle w:val="38"/>
                <w:rFonts w:ascii="宋体" w:hAnsi="宋体"/>
                <w:sz w:val="18"/>
                <w:szCs w:val="18"/>
              </w:rPr>
              <w:t xml:space="preserve"> 项规定</w:t>
            </w:r>
          </w:p>
        </w:tc>
      </w:tr>
      <w:tr w14:paraId="12808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4AB37F14">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8116556">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条款内容</w:t>
            </w:r>
          </w:p>
        </w:tc>
        <w:tc>
          <w:tcPr>
            <w:tcW w:w="5572" w:type="dxa"/>
            <w:tcBorders>
              <w:top w:val="single" w:color="000000" w:sz="4" w:space="0"/>
              <w:left w:val="single" w:color="000000" w:sz="4" w:space="0"/>
              <w:bottom w:val="single" w:color="000000" w:sz="4" w:space="0"/>
              <w:right w:val="single" w:color="000000" w:sz="4" w:space="0"/>
            </w:tcBorders>
            <w:vAlign w:val="center"/>
          </w:tcPr>
          <w:p w14:paraId="25EDF4BE">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编列内容</w:t>
            </w:r>
          </w:p>
        </w:tc>
      </w:tr>
      <w:tr w14:paraId="08F03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6F616EF0">
            <w:pPr>
              <w:adjustRightInd w:val="0"/>
              <w:snapToGrid w:val="0"/>
              <w:spacing w:line="360" w:lineRule="auto"/>
              <w:jc w:val="center"/>
              <w:rPr>
                <w:rStyle w:val="38"/>
                <w:rFonts w:ascii="宋体" w:hAnsi="宋体"/>
                <w:szCs w:val="21"/>
              </w:rPr>
            </w:pPr>
            <w:r>
              <w:rPr>
                <w:rStyle w:val="38"/>
                <w:rFonts w:ascii="宋体" w:hAnsi="宋体"/>
                <w:szCs w:val="21"/>
              </w:rPr>
              <w:t>2.2.1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3CD8B80F">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分值构成</w:t>
            </w:r>
          </w:p>
          <w:p w14:paraId="34183796">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（总分100分）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425A8953">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价格部分：</w:t>
            </w:r>
            <w:r>
              <w:rPr>
                <w:rStyle w:val="38"/>
                <w:rFonts w:hint="eastAsia" w:ascii="宋体" w:hAnsi="宋体"/>
                <w:b/>
                <w:szCs w:val="21"/>
                <w:u w:val="single" w:color="000000"/>
                <w:lang w:val="en-US" w:eastAsia="zh-CN"/>
              </w:rPr>
              <w:t>1</w:t>
            </w:r>
            <w:r>
              <w:rPr>
                <w:rStyle w:val="38"/>
                <w:rFonts w:hint="eastAsia" w:ascii="宋体" w:hAnsi="宋体"/>
                <w:b/>
                <w:szCs w:val="21"/>
                <w:u w:val="single" w:color="000000"/>
              </w:rPr>
              <w:t>0</w:t>
            </w:r>
            <w:r>
              <w:rPr>
                <w:rStyle w:val="38"/>
                <w:rFonts w:ascii="宋体" w:hAnsi="宋体"/>
                <w:b/>
                <w:szCs w:val="21"/>
              </w:rPr>
              <w:t>分</w:t>
            </w:r>
          </w:p>
          <w:p w14:paraId="16DA3B52">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商务部分：</w:t>
            </w:r>
            <w:r>
              <w:rPr>
                <w:rStyle w:val="38"/>
                <w:rFonts w:hint="eastAsia" w:ascii="宋体" w:hAnsi="宋体"/>
                <w:b/>
                <w:szCs w:val="21"/>
                <w:u w:val="single" w:color="000000"/>
                <w:lang w:val="en-US" w:eastAsia="zh-CN"/>
              </w:rPr>
              <w:t>25</w:t>
            </w:r>
            <w:r>
              <w:rPr>
                <w:rStyle w:val="38"/>
                <w:rFonts w:ascii="宋体" w:hAnsi="宋体"/>
                <w:b/>
                <w:szCs w:val="21"/>
              </w:rPr>
              <w:t>分</w:t>
            </w:r>
          </w:p>
          <w:p w14:paraId="68971A09">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技术部分：</w:t>
            </w:r>
            <w:r>
              <w:rPr>
                <w:rStyle w:val="38"/>
                <w:rFonts w:hint="eastAsia" w:ascii="宋体" w:hAnsi="宋体"/>
                <w:b/>
                <w:szCs w:val="21"/>
                <w:u w:val="single"/>
                <w:lang w:val="en-US" w:eastAsia="zh-CN"/>
              </w:rPr>
              <w:t>65</w:t>
            </w:r>
            <w:r>
              <w:rPr>
                <w:rStyle w:val="38"/>
                <w:rFonts w:ascii="宋体" w:hAnsi="宋体"/>
                <w:b/>
                <w:szCs w:val="21"/>
              </w:rPr>
              <w:t>分</w:t>
            </w:r>
          </w:p>
        </w:tc>
      </w:tr>
      <w:tr w14:paraId="3B116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0728267F">
            <w:pPr>
              <w:adjustRightInd w:val="0"/>
              <w:snapToGrid w:val="0"/>
              <w:spacing w:line="360" w:lineRule="auto"/>
              <w:jc w:val="center"/>
              <w:rPr>
                <w:rStyle w:val="38"/>
                <w:rFonts w:ascii="宋体" w:hAnsi="宋体"/>
                <w:b/>
                <w:szCs w:val="21"/>
              </w:rPr>
            </w:pPr>
            <w:r>
              <w:rPr>
                <w:rStyle w:val="38"/>
                <w:rFonts w:ascii="宋体" w:hAnsi="宋体"/>
                <w:b/>
                <w:szCs w:val="21"/>
              </w:rPr>
              <w:t>2.2.2</w:t>
            </w:r>
          </w:p>
          <w:p w14:paraId="2DB419BF">
            <w:pPr>
              <w:adjustRightInd w:val="0"/>
              <w:snapToGrid w:val="0"/>
              <w:spacing w:line="360" w:lineRule="auto"/>
              <w:jc w:val="center"/>
              <w:rPr>
                <w:rStyle w:val="38"/>
                <w:rFonts w:ascii="宋体" w:hAnsi="宋体"/>
                <w:b/>
                <w:szCs w:val="21"/>
              </w:rPr>
            </w:pPr>
            <w:r>
              <w:rPr>
                <w:rStyle w:val="38"/>
                <w:rFonts w:ascii="宋体" w:hAnsi="宋体"/>
                <w:b/>
                <w:szCs w:val="21"/>
              </w:rPr>
              <w:t>（1）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5120764">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投标报价</w:t>
            </w:r>
          </w:p>
          <w:p w14:paraId="09FB037A">
            <w:pPr>
              <w:adjustRightInd w:val="0"/>
              <w:snapToGrid w:val="0"/>
              <w:spacing w:line="360" w:lineRule="auto"/>
              <w:jc w:val="center"/>
              <w:rPr>
                <w:rStyle w:val="38"/>
                <w:rFonts w:ascii="宋体" w:hAnsi="宋体"/>
                <w:szCs w:val="21"/>
              </w:rPr>
            </w:pPr>
            <w:r>
              <w:rPr>
                <w:rStyle w:val="38"/>
                <w:rFonts w:ascii="宋体" w:hAnsi="宋体"/>
                <w:b/>
                <w:szCs w:val="21"/>
                <w:lang w:val="zh-CN"/>
              </w:rPr>
              <w:t>（</w:t>
            </w:r>
            <w:r>
              <w:rPr>
                <w:rStyle w:val="38"/>
                <w:rFonts w:hint="eastAsia" w:ascii="宋体" w:hAnsi="宋体"/>
                <w:b/>
                <w:szCs w:val="21"/>
                <w:lang w:val="en-US" w:eastAsia="zh-CN"/>
              </w:rPr>
              <w:t>1</w:t>
            </w:r>
            <w:r>
              <w:rPr>
                <w:rStyle w:val="38"/>
                <w:rFonts w:hint="eastAsia" w:ascii="宋体" w:hAnsi="宋体"/>
                <w:b/>
                <w:szCs w:val="21"/>
              </w:rPr>
              <w:t>0</w:t>
            </w:r>
            <w:r>
              <w:rPr>
                <w:rStyle w:val="38"/>
                <w:rFonts w:ascii="宋体" w:hAnsi="宋体"/>
                <w:b/>
                <w:szCs w:val="21"/>
                <w:lang w:val="zh-CN"/>
              </w:rPr>
              <w:t>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759A82C8">
            <w:pPr>
              <w:tabs>
                <w:tab w:val="left" w:pos="1180"/>
              </w:tabs>
              <w:adjustRightInd w:val="0"/>
              <w:snapToGrid w:val="0"/>
              <w:spacing w:line="360" w:lineRule="auto"/>
              <w:ind w:firstLine="366" w:firstLineChars="200"/>
              <w:rPr>
                <w:rStyle w:val="38"/>
                <w:rFonts w:ascii="宋体" w:hAnsi="宋体" w:cs="Times New Roman"/>
                <w:sz w:val="18"/>
                <w:szCs w:val="18"/>
              </w:rPr>
            </w:pPr>
            <w:r>
              <w:rPr>
                <w:rStyle w:val="38"/>
                <w:rFonts w:ascii="宋体" w:hAnsi="宋体" w:cs="Times New Roman"/>
                <w:sz w:val="18"/>
                <w:szCs w:val="18"/>
              </w:rPr>
              <w:t>采用低价优先法计算，即实质性满足招标文件要求且报价最低的报价为评标基准价，其价格分为满分。</w:t>
            </w:r>
          </w:p>
          <w:p w14:paraId="4A15224A">
            <w:pPr>
              <w:tabs>
                <w:tab w:val="left" w:pos="1180"/>
              </w:tabs>
              <w:adjustRightInd w:val="0"/>
              <w:snapToGrid w:val="0"/>
              <w:spacing w:line="360" w:lineRule="auto"/>
              <w:ind w:firstLine="366" w:firstLineChars="200"/>
              <w:rPr>
                <w:rStyle w:val="38"/>
                <w:rFonts w:ascii="宋体" w:hAnsi="宋体" w:cs="Times New Roman"/>
                <w:sz w:val="18"/>
                <w:szCs w:val="18"/>
              </w:rPr>
            </w:pPr>
            <w:r>
              <w:rPr>
                <w:rStyle w:val="38"/>
                <w:rFonts w:ascii="宋体" w:hAnsi="宋体" w:cs="Times New Roman"/>
                <w:sz w:val="18"/>
                <w:szCs w:val="18"/>
              </w:rPr>
              <w:t>投标报价得分＝（评标基准价 /投标报价）×</w:t>
            </w:r>
            <w:r>
              <w:rPr>
                <w:rStyle w:val="38"/>
                <w:rFonts w:hint="eastAsia" w:ascii="宋体" w:hAnsi="宋体" w:cs="Times New Roman"/>
                <w:sz w:val="18"/>
                <w:szCs w:val="18"/>
                <w:lang w:val="en-US" w:eastAsia="zh-CN"/>
              </w:rPr>
              <w:t>1</w:t>
            </w:r>
            <w:r>
              <w:rPr>
                <w:rStyle w:val="38"/>
                <w:rFonts w:hint="eastAsia" w:ascii="宋体" w:hAnsi="宋体" w:cs="Times New Roman"/>
                <w:sz w:val="18"/>
                <w:szCs w:val="18"/>
              </w:rPr>
              <w:t>0</w:t>
            </w:r>
          </w:p>
        </w:tc>
      </w:tr>
      <w:tr w14:paraId="72196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restart"/>
            <w:tcBorders>
              <w:top w:val="single" w:color="000000" w:sz="4" w:space="0"/>
              <w:left w:val="single" w:color="000000" w:sz="4" w:space="0"/>
              <w:right w:val="single" w:color="000000" w:sz="4" w:space="0"/>
            </w:tcBorders>
            <w:vAlign w:val="center"/>
          </w:tcPr>
          <w:p w14:paraId="009BC1A7">
            <w:pPr>
              <w:adjustRightInd w:val="0"/>
              <w:snapToGrid w:val="0"/>
              <w:spacing w:line="360" w:lineRule="auto"/>
              <w:jc w:val="center"/>
              <w:rPr>
                <w:rStyle w:val="38"/>
                <w:rFonts w:ascii="宋体" w:hAnsi="宋体"/>
                <w:b/>
                <w:szCs w:val="21"/>
              </w:rPr>
            </w:pPr>
            <w:r>
              <w:rPr>
                <w:rStyle w:val="38"/>
                <w:rFonts w:ascii="宋体" w:hAnsi="宋体"/>
                <w:b/>
                <w:szCs w:val="21"/>
              </w:rPr>
              <w:t>2.2.2</w:t>
            </w:r>
          </w:p>
          <w:p w14:paraId="0407177D">
            <w:pPr>
              <w:adjustRightInd w:val="0"/>
              <w:snapToGrid w:val="0"/>
              <w:spacing w:line="360" w:lineRule="auto"/>
              <w:jc w:val="center"/>
              <w:rPr>
                <w:rStyle w:val="38"/>
                <w:rFonts w:ascii="宋体" w:hAnsi="宋体"/>
                <w:b/>
                <w:szCs w:val="21"/>
              </w:rPr>
            </w:pPr>
            <w:r>
              <w:rPr>
                <w:rStyle w:val="38"/>
                <w:rFonts w:ascii="宋体" w:hAnsi="宋体"/>
                <w:b/>
                <w:szCs w:val="21"/>
              </w:rPr>
              <w:t>（2）</w:t>
            </w:r>
          </w:p>
        </w:tc>
        <w:tc>
          <w:tcPr>
            <w:tcW w:w="700" w:type="dxa"/>
            <w:vMerge w:val="restart"/>
            <w:tcBorders>
              <w:top w:val="single" w:color="000000" w:sz="4" w:space="0"/>
              <w:left w:val="single" w:color="000000" w:sz="4" w:space="0"/>
              <w:right w:val="single" w:color="000000" w:sz="4" w:space="0"/>
            </w:tcBorders>
            <w:vAlign w:val="center"/>
          </w:tcPr>
          <w:p w14:paraId="24A43D4E">
            <w:pPr>
              <w:adjustRightInd w:val="0"/>
              <w:snapToGrid w:val="0"/>
              <w:spacing w:line="360" w:lineRule="auto"/>
              <w:ind w:firstLine="723"/>
              <w:jc w:val="center"/>
              <w:rPr>
                <w:rStyle w:val="38"/>
                <w:rFonts w:ascii="宋体" w:hAnsi="宋体" w:cs="宋体"/>
                <w:b/>
                <w:bCs/>
                <w:sz w:val="18"/>
                <w:szCs w:val="18"/>
                <w:lang w:val="zh-CN"/>
              </w:rPr>
            </w:pPr>
          </w:p>
          <w:p w14:paraId="7795DA1A">
            <w:pPr>
              <w:adjustRightInd w:val="0"/>
              <w:snapToGrid w:val="0"/>
              <w:spacing w:line="360" w:lineRule="auto"/>
              <w:ind w:firstLine="723"/>
              <w:jc w:val="center"/>
              <w:rPr>
                <w:rStyle w:val="38"/>
                <w:rFonts w:ascii="宋体" w:hAnsi="宋体" w:cs="宋体"/>
                <w:b/>
                <w:bCs/>
                <w:sz w:val="18"/>
                <w:szCs w:val="18"/>
                <w:lang w:val="zh-CN"/>
              </w:rPr>
            </w:pPr>
          </w:p>
          <w:p w14:paraId="64DCE64E">
            <w:pPr>
              <w:adjustRightInd w:val="0"/>
              <w:snapToGrid w:val="0"/>
              <w:spacing w:line="360" w:lineRule="auto"/>
              <w:ind w:firstLine="723"/>
              <w:jc w:val="center"/>
              <w:rPr>
                <w:rStyle w:val="38"/>
                <w:rFonts w:ascii="宋体" w:hAnsi="宋体" w:cs="宋体"/>
                <w:b/>
                <w:bCs/>
                <w:sz w:val="18"/>
                <w:szCs w:val="18"/>
                <w:lang w:val="zh-CN"/>
              </w:rPr>
            </w:pPr>
          </w:p>
          <w:p w14:paraId="5E499601">
            <w:pPr>
              <w:adjustRightInd w:val="0"/>
              <w:snapToGrid w:val="0"/>
              <w:spacing w:line="360" w:lineRule="auto"/>
              <w:ind w:firstLine="723"/>
              <w:jc w:val="center"/>
              <w:rPr>
                <w:rStyle w:val="38"/>
                <w:rFonts w:ascii="宋体" w:hAnsi="宋体" w:cs="宋体"/>
                <w:b/>
                <w:bCs/>
                <w:sz w:val="18"/>
                <w:szCs w:val="18"/>
                <w:lang w:val="zh-CN"/>
              </w:rPr>
            </w:pPr>
          </w:p>
          <w:p w14:paraId="264DB7BF">
            <w:pPr>
              <w:adjustRightInd w:val="0"/>
              <w:snapToGrid w:val="0"/>
              <w:spacing w:line="360" w:lineRule="auto"/>
              <w:ind w:firstLine="723"/>
              <w:jc w:val="center"/>
              <w:rPr>
                <w:rStyle w:val="38"/>
                <w:rFonts w:ascii="宋体" w:hAnsi="宋体" w:cs="宋体"/>
                <w:b/>
                <w:bCs/>
                <w:sz w:val="18"/>
                <w:szCs w:val="18"/>
                <w:lang w:val="zh-CN"/>
              </w:rPr>
            </w:pPr>
          </w:p>
          <w:p w14:paraId="0555B36F">
            <w:pPr>
              <w:adjustRightInd w:val="0"/>
              <w:snapToGrid w:val="0"/>
              <w:spacing w:line="360" w:lineRule="auto"/>
              <w:ind w:firstLine="723"/>
              <w:jc w:val="center"/>
              <w:rPr>
                <w:rStyle w:val="38"/>
                <w:rFonts w:ascii="宋体" w:hAnsi="宋体" w:cs="宋体"/>
                <w:b/>
                <w:bCs/>
                <w:sz w:val="18"/>
                <w:szCs w:val="18"/>
                <w:lang w:val="zh-CN"/>
              </w:rPr>
            </w:pPr>
          </w:p>
          <w:p w14:paraId="5BB010B5">
            <w:pPr>
              <w:adjustRightInd w:val="0"/>
              <w:snapToGrid w:val="0"/>
              <w:spacing w:line="360" w:lineRule="auto"/>
              <w:ind w:firstLine="723"/>
              <w:jc w:val="center"/>
              <w:rPr>
                <w:rStyle w:val="38"/>
                <w:rFonts w:ascii="宋体" w:hAnsi="宋体" w:cs="宋体"/>
                <w:b/>
                <w:bCs/>
                <w:sz w:val="18"/>
                <w:szCs w:val="18"/>
                <w:lang w:val="zh-CN"/>
              </w:rPr>
            </w:pPr>
          </w:p>
          <w:p w14:paraId="651E4651">
            <w:pPr>
              <w:adjustRightInd w:val="0"/>
              <w:snapToGrid w:val="0"/>
              <w:spacing w:line="360" w:lineRule="auto"/>
              <w:ind w:firstLine="723"/>
              <w:jc w:val="center"/>
              <w:rPr>
                <w:rStyle w:val="38"/>
                <w:rFonts w:ascii="宋体" w:hAnsi="宋体" w:cs="宋体"/>
                <w:b/>
                <w:bCs/>
                <w:sz w:val="18"/>
                <w:szCs w:val="18"/>
                <w:lang w:val="zh-CN"/>
              </w:rPr>
            </w:pPr>
          </w:p>
          <w:p w14:paraId="27D28AB7">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技术</w:t>
            </w:r>
          </w:p>
          <w:p w14:paraId="274410E4">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部分</w:t>
            </w:r>
          </w:p>
          <w:p w14:paraId="2D713834">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(6</w:t>
            </w:r>
            <w:r>
              <w:rPr>
                <w:rStyle w:val="38"/>
                <w:rFonts w:hint="eastAsia" w:ascii="宋体" w:hAnsi="宋体" w:cs="宋体"/>
                <w:b/>
                <w:bCs/>
                <w:sz w:val="18"/>
                <w:szCs w:val="18"/>
              </w:rPr>
              <w:t>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312" w:type="dxa"/>
            <w:tcBorders>
              <w:top w:val="single" w:color="000000" w:sz="4" w:space="0"/>
              <w:left w:val="single" w:color="000000" w:sz="4" w:space="0"/>
              <w:bottom w:val="single" w:color="000000" w:sz="4" w:space="0"/>
              <w:right w:val="single" w:color="000000" w:sz="4" w:space="0"/>
            </w:tcBorders>
            <w:vAlign w:val="center"/>
          </w:tcPr>
          <w:p w14:paraId="4467BF70">
            <w:pPr>
              <w:adjustRightInd w:val="0"/>
              <w:snapToGrid w:val="0"/>
              <w:spacing w:line="360" w:lineRule="auto"/>
              <w:jc w:val="center"/>
              <w:rPr>
                <w:rStyle w:val="38"/>
                <w:rFonts w:hint="eastAsia" w:ascii="宋体" w:hAnsi="宋体" w:cs="Times New Roman"/>
                <w:sz w:val="18"/>
                <w:szCs w:val="18"/>
                <w:lang w:val="en-US" w:eastAsia="zh-CN"/>
              </w:rPr>
            </w:pPr>
          </w:p>
          <w:p w14:paraId="40A76CAA">
            <w:pPr>
              <w:adjustRightInd w:val="0"/>
              <w:snapToGrid w:val="0"/>
              <w:spacing w:line="360" w:lineRule="auto"/>
              <w:jc w:val="center"/>
              <w:rPr>
                <w:rStyle w:val="38"/>
                <w:rFonts w:hint="eastAsia" w:ascii="宋体" w:hAnsi="宋体" w:cs="Times New Roman"/>
                <w:sz w:val="18"/>
                <w:szCs w:val="18"/>
                <w:lang w:val="en-US" w:eastAsia="zh-CN"/>
              </w:rPr>
            </w:pPr>
          </w:p>
          <w:p w14:paraId="31960B44">
            <w:pPr>
              <w:adjustRightInd w:val="0"/>
              <w:snapToGrid w:val="0"/>
              <w:spacing w:line="360" w:lineRule="auto"/>
              <w:jc w:val="center"/>
              <w:rPr>
                <w:rStyle w:val="38"/>
                <w:rFonts w:hint="eastAsia" w:ascii="宋体" w:hAnsi="宋体" w:cs="Times New Roman"/>
                <w:sz w:val="18"/>
                <w:szCs w:val="18"/>
                <w:lang w:val="en-US" w:eastAsia="zh-CN"/>
              </w:rPr>
            </w:pPr>
          </w:p>
          <w:p w14:paraId="2B88104E">
            <w:pPr>
              <w:adjustRightInd w:val="0"/>
              <w:snapToGrid w:val="0"/>
              <w:spacing w:line="360" w:lineRule="auto"/>
              <w:jc w:val="both"/>
              <w:rPr>
                <w:rStyle w:val="38"/>
                <w:rFonts w:hint="eastAsia" w:ascii="宋体" w:hAnsi="宋体" w:cs="Times New Roman"/>
                <w:sz w:val="18"/>
                <w:szCs w:val="18"/>
                <w:lang w:val="en-US" w:eastAsia="zh-CN"/>
              </w:rPr>
            </w:pPr>
          </w:p>
          <w:p w14:paraId="44CBDF30">
            <w:pPr>
              <w:adjustRightInd w:val="0"/>
              <w:snapToGrid w:val="0"/>
              <w:spacing w:line="360" w:lineRule="auto"/>
              <w:jc w:val="center"/>
              <w:rPr>
                <w:rStyle w:val="38"/>
                <w:rFonts w:hint="eastAsia" w:ascii="宋体" w:hAnsi="宋体" w:cs="Times New Roman"/>
                <w:sz w:val="18"/>
                <w:szCs w:val="18"/>
                <w:lang w:val="en-US" w:eastAsia="zh-CN"/>
              </w:rPr>
            </w:pPr>
            <w:r>
              <w:rPr>
                <w:rStyle w:val="38"/>
                <w:rFonts w:hint="eastAsia" w:ascii="宋体" w:hAnsi="宋体" w:cs="Times New Roman"/>
                <w:sz w:val="18"/>
                <w:szCs w:val="18"/>
                <w:lang w:val="en-US" w:eastAsia="zh-CN"/>
              </w:rPr>
              <w:t>人员配备</w:t>
            </w:r>
          </w:p>
          <w:p w14:paraId="532D5CBA">
            <w:pPr>
              <w:adjustRightInd w:val="0"/>
              <w:snapToGrid w:val="0"/>
              <w:spacing w:line="360" w:lineRule="auto"/>
              <w:jc w:val="center"/>
              <w:rPr>
                <w:lang w:val="zh-CN"/>
              </w:rPr>
            </w:pPr>
            <w:r>
              <w:rPr>
                <w:rStyle w:val="38"/>
                <w:rFonts w:hint="eastAsia" w:ascii="宋体" w:hAnsi="宋体" w:cs="Times New Roman"/>
                <w:sz w:val="18"/>
                <w:szCs w:val="18"/>
              </w:rPr>
              <w:t>（</w:t>
            </w:r>
            <w:r>
              <w:rPr>
                <w:rStyle w:val="38"/>
                <w:rFonts w:hint="eastAsia" w:ascii="宋体" w:hAnsi="宋体" w:cs="Times New Roman"/>
                <w:sz w:val="18"/>
                <w:szCs w:val="18"/>
                <w:lang w:val="en-US" w:eastAsia="zh-CN"/>
              </w:rPr>
              <w:t>10</w:t>
            </w:r>
            <w:r>
              <w:rPr>
                <w:rStyle w:val="38"/>
                <w:rFonts w:hint="eastAsia" w:ascii="宋体" w:hAnsi="宋体" w:cs="Times New Roman"/>
                <w:sz w:val="18"/>
                <w:szCs w:val="18"/>
              </w:rPr>
              <w:t>分</w:t>
            </w:r>
            <w:r>
              <w:rPr>
                <w:rStyle w:val="38"/>
                <w:rFonts w:hint="eastAsia" w:ascii="宋体" w:hAnsi="宋体" w:cs="Times New Roman"/>
                <w:sz w:val="18"/>
                <w:szCs w:val="18"/>
                <w:lang w:val="zh-CN"/>
              </w:rPr>
              <w:t>）</w:t>
            </w:r>
          </w:p>
        </w:tc>
        <w:tc>
          <w:tcPr>
            <w:tcW w:w="5572" w:type="dxa"/>
            <w:tcBorders>
              <w:top w:val="single" w:color="000000" w:sz="4" w:space="0"/>
              <w:left w:val="single" w:color="000000" w:sz="4" w:space="0"/>
              <w:bottom w:val="single" w:color="000000" w:sz="4" w:space="0"/>
              <w:right w:val="single" w:color="000000" w:sz="4" w:space="0"/>
            </w:tcBorders>
            <w:vAlign w:val="center"/>
          </w:tcPr>
          <w:p w14:paraId="543AC5CA">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项目人员数量配备充足、各类岗位人员配置合理、分工明确、能够满足项目需求。评标委员会按其</w:t>
            </w:r>
            <w:r>
              <w:rPr>
                <w:rStyle w:val="38"/>
                <w:rFonts w:hint="eastAsia" w:ascii="宋体" w:hAnsi="宋体" w:cs="Times New Roman"/>
                <w:sz w:val="18"/>
                <w:szCs w:val="18"/>
                <w:lang w:val="en-US" w:eastAsia="zh-CN"/>
              </w:rPr>
              <w:t>配备程度赋分</w:t>
            </w:r>
            <w:r>
              <w:rPr>
                <w:rStyle w:val="38"/>
                <w:rFonts w:hint="eastAsia" w:ascii="宋体" w:hAnsi="宋体" w:cs="Times New Roman"/>
                <w:sz w:val="18"/>
                <w:szCs w:val="18"/>
              </w:rPr>
              <w:t>：</w:t>
            </w:r>
          </w:p>
          <w:p w14:paraId="795C4A3F">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①建立专业化的服务团队，团队人员充足，配备合理，分工明确，针对性满足项目需求的得</w:t>
            </w:r>
            <w:r>
              <w:rPr>
                <w:rStyle w:val="38"/>
                <w:rFonts w:hint="eastAsia" w:ascii="宋体" w:hAnsi="宋体" w:cs="Times New Roman"/>
                <w:sz w:val="18"/>
                <w:szCs w:val="18"/>
                <w:lang w:val="en-US" w:eastAsia="zh-CN"/>
              </w:rPr>
              <w:t>10</w:t>
            </w:r>
            <w:r>
              <w:rPr>
                <w:rStyle w:val="38"/>
                <w:rFonts w:hint="eastAsia" w:ascii="宋体" w:hAnsi="宋体" w:cs="Times New Roman"/>
                <w:sz w:val="18"/>
                <w:szCs w:val="18"/>
              </w:rPr>
              <w:t>分；</w:t>
            </w:r>
          </w:p>
          <w:p w14:paraId="01A9BE81">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②团队人员较充足，配备较合理，分工较明确，较为满足项目需要的计得</w:t>
            </w:r>
            <w:r>
              <w:rPr>
                <w:rStyle w:val="38"/>
                <w:rFonts w:hint="eastAsia" w:ascii="宋体" w:hAnsi="宋体" w:cs="Times New Roman"/>
                <w:sz w:val="18"/>
                <w:szCs w:val="18"/>
                <w:lang w:val="en-US" w:eastAsia="zh-CN"/>
              </w:rPr>
              <w:t>7</w:t>
            </w:r>
            <w:r>
              <w:rPr>
                <w:rStyle w:val="38"/>
                <w:rFonts w:hint="eastAsia" w:ascii="宋体" w:hAnsi="宋体" w:cs="Times New Roman"/>
                <w:sz w:val="18"/>
                <w:szCs w:val="18"/>
              </w:rPr>
              <w:t>分；</w:t>
            </w:r>
          </w:p>
          <w:p w14:paraId="4D969EC4">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③</w:t>
            </w:r>
            <w:r>
              <w:rPr>
                <w:rStyle w:val="38"/>
                <w:rFonts w:hint="eastAsia" w:ascii="宋体" w:hAnsi="宋体" w:cs="Times New Roman"/>
                <w:sz w:val="18"/>
                <w:szCs w:val="18"/>
              </w:rPr>
              <w:t>团队人员较充足，配备</w:t>
            </w:r>
            <w:r>
              <w:rPr>
                <w:rStyle w:val="38"/>
                <w:rFonts w:hint="eastAsia" w:ascii="宋体" w:hAnsi="宋体" w:cs="Times New Roman"/>
                <w:sz w:val="18"/>
                <w:szCs w:val="18"/>
                <w:lang w:val="en-US" w:eastAsia="zh-CN"/>
              </w:rPr>
              <w:t>合理性不足</w:t>
            </w:r>
            <w:r>
              <w:rPr>
                <w:rStyle w:val="38"/>
                <w:rFonts w:hint="eastAsia" w:ascii="宋体" w:hAnsi="宋体" w:cs="Times New Roman"/>
                <w:sz w:val="18"/>
                <w:szCs w:val="18"/>
              </w:rPr>
              <w:t>，分工</w:t>
            </w:r>
            <w:r>
              <w:rPr>
                <w:rStyle w:val="38"/>
                <w:rFonts w:hint="eastAsia" w:ascii="宋体" w:hAnsi="宋体" w:cs="Times New Roman"/>
                <w:sz w:val="18"/>
                <w:szCs w:val="18"/>
                <w:lang w:val="en-US" w:eastAsia="zh-CN"/>
              </w:rPr>
              <w:t>较为混乱</w:t>
            </w:r>
            <w:r>
              <w:rPr>
                <w:rStyle w:val="38"/>
                <w:rFonts w:hint="eastAsia" w:ascii="宋体" w:hAnsi="宋体" w:cs="Times New Roman"/>
                <w:sz w:val="18"/>
                <w:szCs w:val="18"/>
              </w:rPr>
              <w:t>，</w:t>
            </w:r>
            <w:r>
              <w:rPr>
                <w:rStyle w:val="38"/>
                <w:rFonts w:hint="eastAsia" w:ascii="宋体" w:hAnsi="宋体" w:cs="Times New Roman"/>
                <w:sz w:val="18"/>
                <w:szCs w:val="18"/>
                <w:lang w:val="en-US" w:eastAsia="zh-CN"/>
              </w:rPr>
              <w:t>但基本</w:t>
            </w:r>
            <w:r>
              <w:rPr>
                <w:rStyle w:val="38"/>
                <w:rFonts w:hint="eastAsia" w:ascii="宋体" w:hAnsi="宋体" w:cs="Times New Roman"/>
                <w:sz w:val="18"/>
                <w:szCs w:val="18"/>
              </w:rPr>
              <w:t>满足项目需要的计得</w:t>
            </w:r>
            <w:r>
              <w:rPr>
                <w:rStyle w:val="38"/>
                <w:rFonts w:hint="eastAsia" w:ascii="宋体" w:hAnsi="宋体" w:cs="Times New Roman"/>
                <w:sz w:val="18"/>
                <w:szCs w:val="18"/>
                <w:lang w:val="en-US" w:eastAsia="zh-CN"/>
              </w:rPr>
              <w:t>5</w:t>
            </w:r>
            <w:r>
              <w:rPr>
                <w:rStyle w:val="38"/>
                <w:rFonts w:hint="eastAsia" w:ascii="宋体" w:hAnsi="宋体" w:cs="Times New Roman"/>
                <w:sz w:val="18"/>
                <w:szCs w:val="18"/>
              </w:rPr>
              <w:t>分；</w:t>
            </w:r>
          </w:p>
          <w:p w14:paraId="3EE4404A">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④</w:t>
            </w:r>
            <w:r>
              <w:rPr>
                <w:rStyle w:val="38"/>
                <w:rFonts w:hint="eastAsia" w:ascii="宋体" w:hAnsi="宋体" w:cs="Times New Roman"/>
                <w:sz w:val="18"/>
                <w:szCs w:val="18"/>
              </w:rPr>
              <w:t>团队人员仅能满足项目基本需要，配备不合理，分工不明确的计得3分；</w:t>
            </w:r>
          </w:p>
          <w:p w14:paraId="670B456E">
            <w:pPr>
              <w:adjustRightInd w:val="0"/>
              <w:snapToGrid w:val="0"/>
              <w:spacing w:line="360" w:lineRule="auto"/>
              <w:ind w:firstLine="274" w:firstLineChars="150"/>
              <w:jc w:val="left"/>
              <w:rPr>
                <w:rStyle w:val="38"/>
                <w:rFonts w:ascii="宋体" w:hAnsi="宋体" w:cs="Times New Roman"/>
                <w:sz w:val="18"/>
                <w:szCs w:val="18"/>
              </w:rPr>
            </w:pPr>
            <w:r>
              <w:rPr>
                <w:rStyle w:val="38"/>
                <w:rFonts w:hint="eastAsia" w:ascii="宋体" w:hAnsi="宋体" w:cs="Times New Roman"/>
                <w:sz w:val="18"/>
                <w:szCs w:val="18"/>
                <w:lang w:val="en-US" w:eastAsia="zh-CN"/>
              </w:rPr>
              <w:t>⑤</w:t>
            </w:r>
            <w:r>
              <w:rPr>
                <w:rStyle w:val="38"/>
                <w:rFonts w:hint="eastAsia" w:ascii="宋体" w:hAnsi="宋体" w:cs="Times New Roman"/>
                <w:sz w:val="18"/>
                <w:szCs w:val="18"/>
              </w:rPr>
              <w:t>未提供得0分。</w:t>
            </w:r>
          </w:p>
        </w:tc>
      </w:tr>
      <w:tr w14:paraId="44E84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continue"/>
            <w:tcBorders>
              <w:left w:val="single" w:color="000000" w:sz="4" w:space="0"/>
              <w:right w:val="single" w:color="000000" w:sz="4" w:space="0"/>
            </w:tcBorders>
            <w:vAlign w:val="center"/>
          </w:tcPr>
          <w:p w14:paraId="693A5D26">
            <w:pPr>
              <w:adjustRightInd w:val="0"/>
              <w:snapToGrid w:val="0"/>
              <w:spacing w:line="360" w:lineRule="auto"/>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635A329F">
            <w:pPr>
              <w:adjustRightInd w:val="0"/>
              <w:snapToGrid w:val="0"/>
              <w:spacing w:line="360" w:lineRule="auto"/>
              <w:jc w:val="center"/>
              <w:rPr>
                <w:rStyle w:val="38"/>
                <w:rFonts w:hint="eastAsia" w:ascii="宋体" w:hAnsi="宋体" w:cs="宋体"/>
                <w:b/>
                <w:bCs/>
                <w:sz w:val="18"/>
                <w:szCs w:val="18"/>
                <w:lang w:val="en-US" w:eastAsia="zh-CN"/>
              </w:rPr>
            </w:pPr>
          </w:p>
        </w:tc>
        <w:tc>
          <w:tcPr>
            <w:tcW w:w="2312" w:type="dxa"/>
            <w:tcBorders>
              <w:top w:val="single" w:color="000000" w:sz="4" w:space="0"/>
              <w:left w:val="single" w:color="000000" w:sz="4" w:space="0"/>
              <w:bottom w:val="single" w:color="000000" w:sz="4" w:space="0"/>
              <w:right w:val="single" w:color="000000" w:sz="4" w:space="0"/>
            </w:tcBorders>
            <w:vAlign w:val="top"/>
          </w:tcPr>
          <w:p w14:paraId="46FA016D">
            <w:pPr>
              <w:spacing w:line="335" w:lineRule="auto"/>
              <w:rPr>
                <w:rFonts w:ascii="Arial"/>
                <w:sz w:val="21"/>
              </w:rPr>
            </w:pPr>
          </w:p>
          <w:p w14:paraId="6DB9B94E">
            <w:pPr>
              <w:spacing w:line="336" w:lineRule="auto"/>
              <w:rPr>
                <w:rFonts w:ascii="Arial"/>
                <w:sz w:val="21"/>
              </w:rPr>
            </w:pPr>
          </w:p>
          <w:p w14:paraId="50F995B3">
            <w:pPr>
              <w:pStyle w:val="298"/>
              <w:spacing w:before="78" w:line="290" w:lineRule="auto"/>
              <w:ind w:right="241" w:rightChars="0"/>
              <w:jc w:val="center"/>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 xml:space="preserve">   应急预案措施</w:t>
            </w:r>
          </w:p>
          <w:p w14:paraId="4351F660">
            <w:pPr>
              <w:pStyle w:val="298"/>
              <w:spacing w:before="78" w:line="290" w:lineRule="auto"/>
              <w:ind w:right="241" w:rightChars="0"/>
              <w:jc w:val="center"/>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 xml:space="preserve">   （10分）</w:t>
            </w:r>
          </w:p>
        </w:tc>
        <w:tc>
          <w:tcPr>
            <w:tcW w:w="5572" w:type="dxa"/>
            <w:tcBorders>
              <w:top w:val="single" w:color="000000" w:sz="4" w:space="0"/>
              <w:left w:val="single" w:color="000000" w:sz="4" w:space="0"/>
              <w:bottom w:val="single" w:color="000000" w:sz="4" w:space="0"/>
              <w:right w:val="single" w:color="000000" w:sz="4" w:space="0"/>
            </w:tcBorders>
            <w:vAlign w:val="top"/>
          </w:tcPr>
          <w:p w14:paraId="4DECAA39">
            <w:pPr>
              <w:pStyle w:val="298"/>
              <w:spacing w:before="67" w:line="233" w:lineRule="auto"/>
              <w:ind w:left="12" w:right="195" w:firstLine="491"/>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评标委员会对投标人针对本项目编写的应急方案进行赋分(应急方案包括但不限于节假日及重大活动、雨雪及恶劣天气等应急预案措施)：</w:t>
            </w:r>
          </w:p>
          <w:p w14:paraId="1A44EEC8">
            <w:pPr>
              <w:pStyle w:val="298"/>
              <w:spacing w:before="83" w:line="217" w:lineRule="auto"/>
              <w:ind w:left="489"/>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①紧急情况分析详尽全面，应对措施合理得当得10分；</w:t>
            </w:r>
          </w:p>
          <w:p w14:paraId="1B05ECF4">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②紧急情况分析较全面，应对措施比较合理得7分；</w:t>
            </w:r>
          </w:p>
          <w:p w14:paraId="4273959E">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②紧急情况分析一般，应对措施合理性不足得5分；</w:t>
            </w:r>
          </w:p>
          <w:p w14:paraId="159361C6">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③紧急情况分析不充分，应对措施有欠妥当得3分；</w:t>
            </w:r>
          </w:p>
          <w:p w14:paraId="18C43424">
            <w:pPr>
              <w:pStyle w:val="298"/>
              <w:spacing w:before="84" w:line="208" w:lineRule="auto"/>
              <w:ind w:left="488" w:leftChars="0"/>
              <w:rPr>
                <w:rStyle w:val="38"/>
                <w:rFonts w:hint="eastAsia" w:ascii="宋体" w:hAnsi="宋体" w:cs="Times New Roman"/>
                <w:sz w:val="18"/>
                <w:szCs w:val="18"/>
              </w:rPr>
            </w:pPr>
            <w:r>
              <w:rPr>
                <w:rStyle w:val="38"/>
                <w:rFonts w:hint="eastAsia" w:ascii="宋体" w:hAnsi="宋体" w:eastAsia="宋体" w:cs="Times New Roman"/>
                <w:kern w:val="2"/>
                <w:sz w:val="18"/>
                <w:szCs w:val="18"/>
                <w:lang w:val="en-US" w:eastAsia="zh-CN" w:bidi="ar-SA"/>
              </w:rPr>
              <w:t>④未提供得0分。</w:t>
            </w:r>
          </w:p>
        </w:tc>
      </w:tr>
      <w:tr w14:paraId="5B8DD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0B37171B">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3912181">
            <w:pPr>
              <w:adjustRightInd w:val="0"/>
              <w:snapToGrid w:val="0"/>
              <w:spacing w:line="360" w:lineRule="auto"/>
              <w:ind w:firstLine="964"/>
              <w:jc w:val="center"/>
              <w:rPr>
                <w:rStyle w:val="38"/>
                <w:rFonts w:ascii="宋体" w:hAnsi="宋体"/>
                <w:b/>
                <w:szCs w:val="21"/>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4C063B70">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质量控制体系</w:t>
            </w:r>
          </w:p>
          <w:p w14:paraId="119F423A">
            <w:pPr>
              <w:snapToGrid w:val="0"/>
              <w:jc w:val="center"/>
              <w:rPr>
                <w:rStyle w:val="38"/>
                <w:rFonts w:hint="eastAsia" w:ascii="宋体" w:hAnsi="宋体" w:eastAsia="宋体" w:cs="宋体"/>
                <w:bCs/>
                <w:color w:val="000000"/>
                <w:sz w:val="18"/>
                <w:szCs w:val="18"/>
                <w:lang w:val="zh-CN"/>
              </w:rPr>
            </w:pPr>
            <w:r>
              <w:rPr>
                <w:rStyle w:val="38"/>
                <w:rFonts w:hint="eastAsia" w:ascii="宋体" w:hAnsi="宋体" w:eastAsia="宋体" w:cs="宋体"/>
                <w:bCs/>
                <w:color w:val="000000" w:themeColor="text1"/>
                <w:sz w:val="18"/>
                <w:szCs w:val="18"/>
                <w:lang w:val="zh-CN"/>
                <w14:textFill>
                  <w14:solidFill>
                    <w14:schemeClr w14:val="tx1"/>
                  </w14:solidFill>
                </w14:textFill>
              </w:rPr>
              <w:t>（10分）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5FB96584">
            <w:pPr>
              <w:ind w:firstLine="366" w:firstLineChars="200"/>
              <w:jc w:val="left"/>
              <w:rPr>
                <w:rStyle w:val="38"/>
                <w:rFonts w:hint="eastAsia" w:ascii="宋体" w:hAnsi="宋体" w:eastAsia="宋体" w:cs="宋体"/>
                <w:color w:val="000000" w:themeColor="text1"/>
                <w:sz w:val="18"/>
                <w:szCs w:val="18"/>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有全面的质量控制体系，清晰的质量控制方法，明确质量责任人，质量控制方案内容的针对性强，能满足采购人项目需求的得10分；</w:t>
            </w:r>
          </w:p>
          <w:p w14:paraId="1C69596C">
            <w:pPr>
              <w:ind w:firstLine="366" w:firstLineChars="200"/>
              <w:jc w:val="left"/>
              <w:rPr>
                <w:rStyle w:val="38"/>
                <w:rFonts w:hint="eastAsia" w:ascii="宋体" w:hAnsi="宋体" w:eastAsia="宋体" w:cs="宋体"/>
                <w:color w:val="000000" w:themeColor="text1"/>
                <w:sz w:val="18"/>
                <w:szCs w:val="18"/>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有较全面的质量控制体系和质量控制方法，质量控制方案内容有一定针对性的得7分；</w:t>
            </w:r>
          </w:p>
          <w:p w14:paraId="1390D5CD">
            <w:pPr>
              <w:ind w:firstLine="366" w:firstLineChars="200"/>
              <w:jc w:val="left"/>
              <w:rPr>
                <w:rStyle w:val="38"/>
                <w:rFonts w:hint="eastAsia" w:ascii="宋体" w:hAnsi="宋体" w:eastAsia="宋体" w:cs="宋体"/>
                <w:color w:val="000000" w:themeColor="text1"/>
                <w:sz w:val="18"/>
                <w:szCs w:val="18"/>
                <w:lang w:eastAsia="zh-CN"/>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有质量控制体系和质量控制方法，能基本满足项目需求的得</w:t>
            </w:r>
            <w:r>
              <w:rPr>
                <w:rStyle w:val="38"/>
                <w:rFonts w:hint="eastAsia" w:ascii="宋体" w:hAnsi="宋体" w:eastAsia="宋体" w:cs="宋体"/>
                <w:color w:val="000000" w:themeColor="text1"/>
                <w:sz w:val="18"/>
                <w:szCs w:val="18"/>
                <w:lang w:val="en-US" w:eastAsia="zh-CN"/>
                <w14:textFill>
                  <w14:solidFill>
                    <w14:schemeClr w14:val="tx1"/>
                  </w14:solidFill>
                </w14:textFill>
              </w:rPr>
              <w:t>5</w:t>
            </w:r>
            <w:r>
              <w:rPr>
                <w:rStyle w:val="38"/>
                <w:rFonts w:hint="eastAsia" w:ascii="宋体" w:hAnsi="宋体" w:eastAsia="宋体" w:cs="宋体"/>
                <w:color w:val="000000" w:themeColor="text1"/>
                <w:sz w:val="18"/>
                <w:szCs w:val="18"/>
                <w14:textFill>
                  <w14:solidFill>
                    <w14:schemeClr w14:val="tx1"/>
                  </w14:solidFill>
                </w14:textFill>
              </w:rPr>
              <w:t>分</w:t>
            </w:r>
            <w:r>
              <w:rPr>
                <w:rStyle w:val="38"/>
                <w:rFonts w:hint="eastAsia" w:ascii="宋体" w:hAnsi="宋体" w:eastAsia="宋体" w:cs="宋体"/>
                <w:color w:val="000000" w:themeColor="text1"/>
                <w:sz w:val="18"/>
                <w:szCs w:val="18"/>
                <w:lang w:eastAsia="zh-CN"/>
                <w14:textFill>
                  <w14:solidFill>
                    <w14:schemeClr w14:val="tx1"/>
                  </w14:solidFill>
                </w14:textFill>
              </w:rPr>
              <w:t>；</w:t>
            </w:r>
          </w:p>
          <w:p w14:paraId="385C1451">
            <w:p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质量控制体系和质量控制方法一般，可行性一般的得3</w:t>
            </w:r>
            <w:r>
              <w:rPr>
                <w:rStyle w:val="38"/>
                <w:rFonts w:hint="eastAsia" w:ascii="宋体" w:hAnsi="宋体" w:eastAsia="宋体" w:cs="宋体"/>
                <w:color w:val="000000" w:themeColor="text1"/>
                <w:sz w:val="18"/>
                <w:szCs w:val="18"/>
                <w14:textFill>
                  <w14:solidFill>
                    <w14:schemeClr w14:val="tx1"/>
                  </w14:solidFill>
                </w14:textFill>
              </w:rPr>
              <w:t>分</w:t>
            </w:r>
          </w:p>
          <w:p w14:paraId="0CC9329D">
            <w:pPr>
              <w:ind w:firstLine="366" w:firstLineChars="200"/>
              <w:jc w:val="left"/>
              <w:rPr>
                <w:rStyle w:val="38"/>
                <w:rFonts w:hint="eastAsia" w:ascii="宋体" w:hAnsi="宋体" w:eastAsia="宋体" w:cs="宋体"/>
                <w:sz w:val="18"/>
                <w:szCs w:val="18"/>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09CB0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5F9BF97C">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3A3780F">
            <w:pPr>
              <w:adjustRightInd w:val="0"/>
              <w:snapToGrid w:val="0"/>
              <w:spacing w:line="360" w:lineRule="auto"/>
              <w:ind w:firstLine="964"/>
              <w:jc w:val="center"/>
              <w:rPr>
                <w:rStyle w:val="38"/>
                <w:rFonts w:ascii="宋体" w:hAnsi="宋体"/>
                <w:b/>
                <w:szCs w:val="21"/>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219ED5D5">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拟在本项目使用的</w:t>
            </w:r>
          </w:p>
          <w:p w14:paraId="7A38FC41">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设备</w:t>
            </w:r>
          </w:p>
          <w:p w14:paraId="7A0AA9FF">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w:t>
            </w:r>
            <w:r>
              <w:rPr>
                <w:rFonts w:hint="eastAsia" w:ascii="宋体" w:hAnsi="宋体" w:eastAsia="宋体" w:cs="宋体"/>
                <w:color w:val="000000" w:themeColor="text1"/>
                <w:kern w:val="2"/>
                <w:sz w:val="18"/>
                <w:szCs w:val="18"/>
                <w:lang w:val="en-US" w:eastAsia="zh-CN" w:bidi="ar-SA"/>
                <w14:textFill>
                  <w14:solidFill>
                    <w14:schemeClr w14:val="tx1"/>
                  </w14:solidFill>
                </w14:textFill>
              </w:rPr>
              <w:t>5分</w:t>
            </w:r>
            <w:r>
              <w:rPr>
                <w:rFonts w:hint="eastAsia" w:ascii="宋体" w:hAnsi="宋体" w:eastAsia="宋体" w:cs="宋体"/>
                <w:color w:val="000000" w:themeColor="text1"/>
                <w:kern w:val="2"/>
                <w:sz w:val="18"/>
                <w:szCs w:val="18"/>
                <w:lang w:val="zh-CN" w:eastAsia="zh-CN" w:bidi="ar-SA"/>
                <w14:textFill>
                  <w14:solidFill>
                    <w14:schemeClr w14:val="tx1"/>
                  </w14:solidFill>
                </w14:textFill>
              </w:rPr>
              <w:t>）</w:t>
            </w:r>
          </w:p>
        </w:tc>
        <w:tc>
          <w:tcPr>
            <w:tcW w:w="5572" w:type="dxa"/>
            <w:tcBorders>
              <w:top w:val="single" w:color="000000" w:sz="4" w:space="0"/>
              <w:left w:val="single" w:color="000000" w:sz="4" w:space="0"/>
              <w:bottom w:val="single" w:color="000000" w:sz="4" w:space="0"/>
              <w:right w:val="single" w:color="000000" w:sz="4" w:space="0"/>
            </w:tcBorders>
            <w:vAlign w:val="center"/>
          </w:tcPr>
          <w:p w14:paraId="0E906A20">
            <w:pPr>
              <w:numPr>
                <w:ilvl w:val="0"/>
                <w:numId w:val="0"/>
              </w:numPr>
              <w:ind w:firstLine="366" w:firstLineChars="200"/>
              <w:jc w:val="left"/>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default" w:ascii="宋体" w:hAnsi="宋体" w:eastAsia="宋体" w:cs="宋体"/>
                <w:color w:val="000000" w:themeColor="text1"/>
                <w:kern w:val="2"/>
                <w:sz w:val="18"/>
                <w:szCs w:val="18"/>
                <w:lang w:val="en-US" w:eastAsia="zh-CN" w:bidi="ar-SA"/>
                <w14:textFill>
                  <w14:solidFill>
                    <w14:schemeClr w14:val="tx1"/>
                  </w14:solidFill>
                </w14:textFill>
              </w:rPr>
              <w:t>配备专业的仪器设备，从数量、质量及其先进可靠性等方面满足本项目需求，得5分；配备一般得3分；配备简单的1分。未提供不得分。</w:t>
            </w:r>
          </w:p>
        </w:tc>
      </w:tr>
      <w:tr w14:paraId="04E0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6734ACA9">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DB54D9C">
            <w:pPr>
              <w:adjustRightInd w:val="0"/>
              <w:snapToGrid w:val="0"/>
              <w:spacing w:line="360" w:lineRule="auto"/>
              <w:ind w:firstLine="964"/>
              <w:jc w:val="center"/>
              <w:rPr>
                <w:rStyle w:val="38"/>
                <w:rFonts w:ascii="宋体" w:hAnsi="宋体"/>
                <w:b/>
                <w:szCs w:val="21"/>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45FCD748">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环境保护的相关方案</w:t>
            </w:r>
          </w:p>
          <w:p w14:paraId="5FE224FF">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（5分）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28F27D12">
            <w:pPr>
              <w:numPr>
                <w:ilvl w:val="0"/>
                <w:numId w:val="0"/>
              </w:numPr>
              <w:ind w:left="362" w:leftChars="170" w:firstLine="0" w:firstLineChars="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项目实施中作业现场空气污染、扬尘、治污减霾预防的相关措施。①相关措施完整，科学合理得5分；</w:t>
            </w:r>
          </w:p>
          <w:p w14:paraId="26950CE8">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②相关措施较完整，合理可行得3分；</w:t>
            </w:r>
          </w:p>
          <w:p w14:paraId="108B332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③相关措施较完整，但合理性不足得1分；</w:t>
            </w:r>
          </w:p>
          <w:p w14:paraId="262A0BC6">
            <w:pPr>
              <w:pStyle w:val="6"/>
              <w:ind w:left="0" w:leftChars="0" w:firstLine="366" w:firstLineChars="200"/>
              <w:rPr>
                <w:rFonts w:hint="eastAsia"/>
                <w:lang w:val="en-US" w:eastAsia="zh-CN"/>
              </w:rPr>
            </w:pPr>
            <w:r>
              <w:rPr>
                <w:rStyle w:val="38"/>
                <w:rFonts w:hint="eastAsia" w:ascii="宋体" w:hAnsi="宋体" w:eastAsia="宋体" w:cs="宋体"/>
                <w:color w:val="000000" w:themeColor="text1"/>
                <w:kern w:val="2"/>
                <w:sz w:val="18"/>
                <w:szCs w:val="18"/>
                <w:lang w:val="en-US" w:eastAsia="zh-CN" w:bidi="ar-SA"/>
                <w14:textFill>
                  <w14:solidFill>
                    <w14:schemeClr w14:val="tx1"/>
                  </w14:solidFill>
                </w14:textFill>
              </w:rPr>
              <w:t>④未提供得0分。</w:t>
            </w:r>
          </w:p>
        </w:tc>
      </w:tr>
      <w:tr w14:paraId="1ACD7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242DC399">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68D5C4A">
            <w:pPr>
              <w:adjustRightInd w:val="0"/>
              <w:snapToGrid w:val="0"/>
              <w:spacing w:line="360" w:lineRule="auto"/>
              <w:ind w:firstLine="964"/>
              <w:jc w:val="center"/>
              <w:rPr>
                <w:rStyle w:val="38"/>
                <w:rFonts w:ascii="宋体" w:hAnsi="宋体"/>
                <w:b/>
                <w:szCs w:val="21"/>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6EE109EC">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实施方案</w:t>
            </w:r>
            <w:r>
              <w:rPr>
                <w:rStyle w:val="38"/>
                <w:rFonts w:hint="eastAsia" w:ascii="宋体" w:hAnsi="宋体" w:eastAsia="宋体" w:cs="宋体"/>
                <w:bCs/>
                <w:color w:val="000000" w:themeColor="text1"/>
                <w:sz w:val="18"/>
                <w:szCs w:val="18"/>
                <w:lang w:val="en-US" w:eastAsia="zh-CN"/>
                <w14:textFill>
                  <w14:solidFill>
                    <w14:schemeClr w14:val="tx1"/>
                  </w14:solidFill>
                </w14:textFill>
              </w:rPr>
              <w:t>及</w:t>
            </w:r>
            <w:r>
              <w:rPr>
                <w:rStyle w:val="38"/>
                <w:rFonts w:hint="eastAsia" w:ascii="宋体" w:hAnsi="宋体" w:eastAsia="宋体" w:cs="宋体"/>
                <w:bCs/>
                <w:color w:val="000000" w:themeColor="text1"/>
                <w:sz w:val="18"/>
                <w:szCs w:val="18"/>
                <w:lang w:val="zh-CN"/>
                <w14:textFill>
                  <w14:solidFill>
                    <w14:schemeClr w14:val="tx1"/>
                  </w14:solidFill>
                </w14:textFill>
              </w:rPr>
              <w:t>内容程序设计</w:t>
            </w:r>
          </w:p>
          <w:p w14:paraId="46A2C7AB">
            <w:pPr>
              <w:pStyle w:val="6"/>
              <w:rPr>
                <w:rFonts w:hint="eastAsia"/>
                <w:lang w:val="zh-CN"/>
              </w:rPr>
            </w:pPr>
            <w:r>
              <w:rPr>
                <w:rStyle w:val="38"/>
                <w:rFonts w:hint="eastAsia" w:ascii="宋体" w:hAnsi="宋体" w:eastAsia="宋体" w:cs="宋体"/>
                <w:bCs/>
                <w:color w:val="000000" w:themeColor="text1"/>
                <w:sz w:val="18"/>
                <w:szCs w:val="18"/>
                <w:lang w:val="zh-CN"/>
                <w14:textFill>
                  <w14:solidFill>
                    <w14:schemeClr w14:val="tx1"/>
                  </w14:solidFill>
                </w14:textFill>
              </w:rPr>
              <w:t>（</w:t>
            </w:r>
            <w:r>
              <w:rPr>
                <w:rStyle w:val="38"/>
                <w:rFonts w:hint="eastAsia" w:ascii="宋体" w:hAnsi="宋体" w:eastAsia="宋体" w:cs="宋体"/>
                <w:bCs/>
                <w:color w:val="000000" w:themeColor="text1"/>
                <w:sz w:val="18"/>
                <w:szCs w:val="18"/>
                <w:lang w:val="en-US" w:eastAsia="zh-CN"/>
                <w14:textFill>
                  <w14:solidFill>
                    <w14:schemeClr w14:val="tx1"/>
                  </w14:solidFill>
                </w14:textFill>
              </w:rPr>
              <w:t>15分</w:t>
            </w:r>
            <w:r>
              <w:rPr>
                <w:rStyle w:val="38"/>
                <w:rFonts w:hint="eastAsia" w:ascii="宋体" w:hAnsi="宋体" w:eastAsia="宋体" w:cs="宋体"/>
                <w:bCs/>
                <w:color w:val="000000" w:themeColor="text1"/>
                <w:sz w:val="18"/>
                <w:szCs w:val="18"/>
                <w:lang w:val="zh-CN"/>
                <w14:textFill>
                  <w14:solidFill>
                    <w14:schemeClr w14:val="tx1"/>
                  </w14:solidFill>
                </w14:textFill>
              </w:rPr>
              <w:t>）</w:t>
            </w:r>
          </w:p>
        </w:tc>
        <w:tc>
          <w:tcPr>
            <w:tcW w:w="5572" w:type="dxa"/>
            <w:tcBorders>
              <w:top w:val="single" w:color="000000" w:sz="4" w:space="0"/>
              <w:left w:val="single" w:color="000000" w:sz="4" w:space="0"/>
              <w:bottom w:val="single" w:color="000000" w:sz="4" w:space="0"/>
              <w:right w:val="single" w:color="000000" w:sz="4" w:space="0"/>
            </w:tcBorders>
            <w:vAlign w:val="center"/>
          </w:tcPr>
          <w:p w14:paraId="27EC3C9A">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根据</w:t>
            </w:r>
            <w:r>
              <w:rPr>
                <w:rStyle w:val="38"/>
                <w:rFonts w:hint="eastAsia" w:ascii="宋体" w:hAnsi="宋体" w:cs="宋体"/>
                <w:color w:val="000000" w:themeColor="text1"/>
                <w:sz w:val="18"/>
                <w:szCs w:val="18"/>
                <w:lang w:val="en-US" w:eastAsia="zh-CN"/>
                <w14:textFill>
                  <w14:solidFill>
                    <w14:schemeClr w14:val="tx1"/>
                  </w14:solidFill>
                </w14:textFill>
              </w:rPr>
              <w:t>项目</w:t>
            </w:r>
            <w:r>
              <w:rPr>
                <w:rStyle w:val="38"/>
                <w:rFonts w:hint="eastAsia" w:ascii="宋体" w:hAnsi="宋体" w:eastAsia="宋体" w:cs="宋体"/>
                <w:color w:val="000000" w:themeColor="text1"/>
                <w:sz w:val="18"/>
                <w:szCs w:val="18"/>
                <w:lang w:val="en-US" w:eastAsia="zh-CN"/>
                <w14:textFill>
                  <w14:solidFill>
                    <w14:schemeClr w14:val="tx1"/>
                  </w14:solidFill>
                </w14:textFill>
              </w:rPr>
              <w:t>服务内容特点。服务程序设计和实施方案应内容全面，响应内容完整可行，实施过程描述详细全面。</w:t>
            </w:r>
          </w:p>
          <w:p w14:paraId="455EAD77">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包含但不限于</w:t>
            </w:r>
            <w:r>
              <w:rPr>
                <w:rStyle w:val="38"/>
                <w:rFonts w:hint="eastAsia" w:ascii="宋体" w:hAnsi="宋体" w:cs="宋体"/>
                <w:color w:val="000000" w:themeColor="text1"/>
                <w:sz w:val="18"/>
                <w:szCs w:val="18"/>
                <w:lang w:val="en-US" w:eastAsia="zh-CN"/>
                <w14:textFill>
                  <w14:solidFill>
                    <w14:schemeClr w14:val="tx1"/>
                  </w14:solidFill>
                </w14:textFill>
              </w:rPr>
              <w:t>绿网覆盖</w:t>
            </w:r>
            <w:r>
              <w:rPr>
                <w:rStyle w:val="38"/>
                <w:rFonts w:hint="eastAsia" w:ascii="宋体" w:hAnsi="宋体" w:eastAsia="宋体" w:cs="宋体"/>
                <w:color w:val="000000" w:themeColor="text1"/>
                <w:sz w:val="18"/>
                <w:szCs w:val="18"/>
                <w:lang w:val="en-US" w:eastAsia="zh-CN"/>
                <w14:textFill>
                  <w14:solidFill>
                    <w14:schemeClr w14:val="tx1"/>
                  </w14:solidFill>
                </w14:textFill>
              </w:rPr>
              <w:t>工作流程具体说明、绿网覆盖过程的组织设计、</w:t>
            </w:r>
            <w:r>
              <w:rPr>
                <w:rStyle w:val="38"/>
                <w:rFonts w:hint="eastAsia" w:ascii="宋体" w:hAnsi="宋体" w:cs="宋体"/>
                <w:color w:val="000000" w:themeColor="text1"/>
                <w:sz w:val="18"/>
                <w:szCs w:val="18"/>
                <w:lang w:val="en-US" w:eastAsia="zh-CN"/>
                <w14:textFill>
                  <w14:solidFill>
                    <w14:schemeClr w14:val="tx1"/>
                  </w14:solidFill>
                </w14:textFill>
              </w:rPr>
              <w:t>现场</w:t>
            </w:r>
            <w:r>
              <w:rPr>
                <w:rStyle w:val="38"/>
                <w:rFonts w:hint="eastAsia" w:ascii="宋体" w:hAnsi="宋体" w:eastAsia="宋体" w:cs="宋体"/>
                <w:color w:val="000000" w:themeColor="text1"/>
                <w:sz w:val="18"/>
                <w:szCs w:val="18"/>
                <w:lang w:val="en-US" w:eastAsia="zh-CN"/>
                <w14:textFill>
                  <w14:solidFill>
                    <w14:schemeClr w14:val="tx1"/>
                  </w14:solidFill>
                </w14:textFill>
              </w:rPr>
              <w:t>协调方案、</w:t>
            </w:r>
            <w:r>
              <w:rPr>
                <w:rStyle w:val="38"/>
                <w:rFonts w:hint="eastAsia" w:ascii="宋体" w:hAnsi="宋体" w:cs="宋体"/>
                <w:color w:val="000000" w:themeColor="text1"/>
                <w:sz w:val="18"/>
                <w:szCs w:val="18"/>
                <w:lang w:val="en-US" w:eastAsia="zh-CN"/>
                <w14:textFill>
                  <w14:solidFill>
                    <w14:schemeClr w14:val="tx1"/>
                  </w14:solidFill>
                </w14:textFill>
              </w:rPr>
              <w:t>方案实施</w:t>
            </w:r>
            <w:r>
              <w:rPr>
                <w:rStyle w:val="38"/>
                <w:rFonts w:hint="eastAsia" w:ascii="宋体" w:hAnsi="宋体" w:eastAsia="宋体" w:cs="宋体"/>
                <w:color w:val="000000" w:themeColor="text1"/>
                <w:sz w:val="18"/>
                <w:szCs w:val="18"/>
                <w:lang w:val="en-US" w:eastAsia="zh-CN"/>
                <w14:textFill>
                  <w14:solidFill>
                    <w14:schemeClr w14:val="tx1"/>
                  </w14:solidFill>
                </w14:textFill>
              </w:rPr>
              <w:t>过程中的环境保护措施的详细说明，由评标委员自主赋分。</w:t>
            </w:r>
          </w:p>
          <w:p w14:paraId="79374F36">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方案详细完整、内容科学合理，满足招标文件要求得15分；</w:t>
            </w:r>
          </w:p>
          <w:p w14:paraId="63B526AE">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方案基本完整、内容要求基本合理，满足招标文件要求得13分；</w:t>
            </w:r>
          </w:p>
          <w:p w14:paraId="6456E47F">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方案基本完整、内容要求基本合理，基本满足招标文件要求得11分；</w:t>
            </w:r>
          </w:p>
          <w:p w14:paraId="71D60E08">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方案基本完整、内容要求不合理，但基本满足招标文件要求得9分；</w:t>
            </w:r>
          </w:p>
          <w:p w14:paraId="6FFAE519">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方案完整性一般、内容要求不合理，但基本满足招标文件要求得7分</w:t>
            </w:r>
          </w:p>
          <w:p w14:paraId="3FE65784">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方案合理性一般，内容要求不合理得5分，</w:t>
            </w:r>
          </w:p>
          <w:p w14:paraId="5CB497B5">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5982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bottom w:val="single" w:color="000000" w:sz="4" w:space="0"/>
              <w:right w:val="single" w:color="000000" w:sz="4" w:space="0"/>
            </w:tcBorders>
            <w:vAlign w:val="center"/>
          </w:tcPr>
          <w:p w14:paraId="56337DA5">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D61856D">
            <w:pPr>
              <w:adjustRightInd w:val="0"/>
              <w:snapToGrid w:val="0"/>
              <w:spacing w:line="360" w:lineRule="auto"/>
              <w:ind w:firstLine="964"/>
              <w:jc w:val="center"/>
              <w:rPr>
                <w:rStyle w:val="38"/>
                <w:rFonts w:ascii="宋体" w:hAnsi="宋体"/>
                <w:b/>
                <w:szCs w:val="21"/>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75438D76">
            <w:pPr>
              <w:pStyle w:val="6"/>
              <w:ind w:left="0" w:leftChars="0" w:firstLine="0" w:firstLineChars="0"/>
              <w:jc w:val="center"/>
              <w:rPr>
                <w:rStyle w:val="38"/>
                <w:rFonts w:hint="default" w:ascii="宋体" w:hAnsi="宋体" w:eastAsia="宋体" w:cs="宋体"/>
                <w:bCs/>
                <w:color w:val="000000" w:themeColor="text1"/>
                <w:sz w:val="18"/>
                <w:szCs w:val="18"/>
                <w:lang w:val="en-US" w:eastAsia="zh-CN"/>
                <w14:textFill>
                  <w14:solidFill>
                    <w14:schemeClr w14:val="tx1"/>
                  </w14:solidFill>
                </w14:textFill>
              </w:rPr>
            </w:pPr>
            <w:r>
              <w:rPr>
                <w:rStyle w:val="38"/>
                <w:rFonts w:hint="eastAsia" w:ascii="宋体" w:hAnsi="宋体" w:eastAsia="宋体" w:cs="宋体"/>
                <w:bCs/>
                <w:color w:val="000000" w:themeColor="text1"/>
                <w:sz w:val="18"/>
                <w:szCs w:val="18"/>
                <w:lang w:val="en-US" w:eastAsia="zh-CN"/>
                <w14:textFill>
                  <w14:solidFill>
                    <w14:schemeClr w14:val="tx1"/>
                  </w14:solidFill>
                </w14:textFill>
              </w:rPr>
              <w:t>重难点分析（10分）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4E2FA4F5">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bookmarkStart w:id="7" w:name="OLE_LINK4"/>
            <w:r>
              <w:rPr>
                <w:rStyle w:val="38"/>
                <w:rFonts w:hint="eastAsia" w:ascii="宋体" w:hAnsi="宋体" w:eastAsia="宋体" w:cs="宋体"/>
                <w:color w:val="000000" w:themeColor="text1"/>
                <w:sz w:val="18"/>
                <w:szCs w:val="18"/>
                <w:lang w:val="en-US" w:eastAsia="zh-CN"/>
                <w14:textFill>
                  <w14:solidFill>
                    <w14:schemeClr w14:val="tx1"/>
                  </w14:solidFill>
                </w14:textFill>
              </w:rPr>
              <w:t>对本项目重难点的分析，以及相应的规划对策和控制措施：</w:t>
            </w:r>
          </w:p>
          <w:p w14:paraId="108E859C">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①分析准确，规划设计对策及控制措施合理，计10分；</w:t>
            </w:r>
          </w:p>
          <w:p w14:paraId="7447A27D">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②分析较准确，规划设计对策及控制措施较合理，计7分；</w:t>
            </w:r>
          </w:p>
          <w:p w14:paraId="32FCC0CD">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③分析准确性一般、规划设计对策及控制措施合理性一般，计5分；</w:t>
            </w:r>
          </w:p>
          <w:p w14:paraId="23F7C85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④分析准确性不足、规划设计对策及控制措施合理性不足，计3分；</w:t>
            </w:r>
          </w:p>
          <w:p w14:paraId="38B4752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bookmarkEnd w:id="7"/>
          </w:p>
        </w:tc>
      </w:tr>
      <w:tr w14:paraId="083D9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3C40C943">
            <w:pPr>
              <w:adjustRightInd w:val="0"/>
              <w:snapToGrid w:val="0"/>
              <w:spacing w:line="360" w:lineRule="auto"/>
              <w:jc w:val="center"/>
              <w:rPr>
                <w:rStyle w:val="38"/>
                <w:rFonts w:ascii="宋体" w:hAnsi="宋体"/>
                <w:b/>
                <w:szCs w:val="21"/>
              </w:rPr>
            </w:pPr>
            <w:r>
              <w:rPr>
                <w:rStyle w:val="38"/>
                <w:rFonts w:ascii="宋体" w:hAnsi="宋体"/>
                <w:b/>
                <w:szCs w:val="21"/>
              </w:rPr>
              <w:t>2.2.2</w:t>
            </w:r>
          </w:p>
          <w:p w14:paraId="625109AF">
            <w:pPr>
              <w:adjustRightInd w:val="0"/>
              <w:snapToGrid w:val="0"/>
              <w:spacing w:line="360" w:lineRule="auto"/>
              <w:jc w:val="center"/>
              <w:rPr>
                <w:rStyle w:val="38"/>
                <w:rFonts w:ascii="宋体" w:hAnsi="宋体"/>
                <w:szCs w:val="21"/>
              </w:rPr>
            </w:pPr>
            <w:r>
              <w:rPr>
                <w:rStyle w:val="38"/>
                <w:rFonts w:ascii="宋体" w:hAnsi="宋体"/>
                <w:b/>
                <w:szCs w:val="21"/>
              </w:rPr>
              <w:t>（3）</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738833D5">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商务</w:t>
            </w:r>
          </w:p>
          <w:p w14:paraId="2CBBEA32">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部分</w:t>
            </w:r>
          </w:p>
          <w:p w14:paraId="66AF1C79">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(25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312" w:type="dxa"/>
            <w:tcBorders>
              <w:top w:val="single" w:color="000000" w:sz="4" w:space="0"/>
              <w:left w:val="single" w:color="000000" w:sz="4" w:space="0"/>
              <w:right w:val="single" w:color="000000" w:sz="4" w:space="0"/>
            </w:tcBorders>
            <w:vAlign w:val="center"/>
          </w:tcPr>
          <w:p w14:paraId="612B0631">
            <w:pPr>
              <w:adjustRightInd w:val="0"/>
              <w:snapToGrid w:val="0"/>
              <w:spacing w:line="360" w:lineRule="auto"/>
              <w:jc w:val="center"/>
              <w:rPr>
                <w:rStyle w:val="38"/>
                <w:rFonts w:hint="eastAsia" w:ascii="宋体" w:hAnsi="宋体" w:cs="宋体"/>
                <w:sz w:val="18"/>
                <w:szCs w:val="18"/>
              </w:rPr>
            </w:pPr>
            <w:r>
              <w:rPr>
                <w:rStyle w:val="38"/>
                <w:rFonts w:hint="eastAsia" w:ascii="宋体" w:hAnsi="宋体" w:cs="宋体"/>
                <w:sz w:val="18"/>
                <w:szCs w:val="18"/>
              </w:rPr>
              <w:t>商务响应</w:t>
            </w:r>
          </w:p>
          <w:p w14:paraId="608A429D">
            <w:pPr>
              <w:adjustRightInd w:val="0"/>
              <w:snapToGrid w:val="0"/>
              <w:spacing w:line="360" w:lineRule="auto"/>
              <w:jc w:val="center"/>
              <w:rPr>
                <w:rStyle w:val="38"/>
                <w:rFonts w:ascii="宋体" w:hAnsi="宋体" w:cs="宋体"/>
                <w:sz w:val="18"/>
                <w:szCs w:val="18"/>
              </w:rPr>
            </w:pPr>
            <w:r>
              <w:rPr>
                <w:rStyle w:val="38"/>
                <w:rFonts w:hint="eastAsia" w:ascii="宋体" w:hAnsi="宋体" w:cs="宋体"/>
                <w:sz w:val="18"/>
                <w:szCs w:val="18"/>
              </w:rPr>
              <w:t>（5分）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77A12075">
            <w:pPr>
              <w:pStyle w:val="255"/>
              <w:adjustRightInd w:val="0"/>
              <w:snapToGrid w:val="0"/>
              <w:spacing w:line="360" w:lineRule="auto"/>
              <w:ind w:firstLine="366" w:firstLineChars="200"/>
              <w:jc w:val="both"/>
              <w:rPr>
                <w:rStyle w:val="38"/>
                <w:rFonts w:cs="Times New Roman"/>
                <w:color w:val="000000"/>
                <w:sz w:val="18"/>
                <w:szCs w:val="18"/>
              </w:rPr>
            </w:pPr>
            <w:r>
              <w:rPr>
                <w:rStyle w:val="38"/>
                <w:rFonts w:hint="eastAsia" w:ascii="宋体" w:hAnsi="宋体" w:eastAsia="宋体" w:cs="Times New Roman"/>
                <w:kern w:val="2"/>
                <w:sz w:val="18"/>
                <w:szCs w:val="18"/>
                <w:lang w:val="en-US" w:eastAsia="zh-CN" w:bidi="ar-SA"/>
              </w:rPr>
              <w:t>投标文件中对服务期、付款、验收等方面进行说明，完整、详细、全面得5分，内容基本具体、完整、详细得3分，内容不详细，过于简单得1分。无响应得</w:t>
            </w:r>
            <w:r>
              <w:rPr>
                <w:rStyle w:val="38"/>
                <w:rFonts w:hint="eastAsia" w:ascii="宋体" w:hAnsi="宋体" w:cs="Times New Roman"/>
                <w:kern w:val="2"/>
                <w:sz w:val="18"/>
                <w:szCs w:val="18"/>
                <w:lang w:val="en-US" w:eastAsia="zh-CN" w:bidi="ar-SA"/>
              </w:rPr>
              <w:t>0</w:t>
            </w:r>
            <w:r>
              <w:rPr>
                <w:rStyle w:val="38"/>
                <w:rFonts w:hint="eastAsia" w:ascii="宋体" w:hAnsi="宋体" w:eastAsia="宋体" w:cs="Times New Roman"/>
                <w:kern w:val="2"/>
                <w:sz w:val="18"/>
                <w:szCs w:val="18"/>
                <w:lang w:val="en-US" w:eastAsia="zh-CN" w:bidi="ar-SA"/>
              </w:rPr>
              <w:t>分。</w:t>
            </w:r>
          </w:p>
        </w:tc>
      </w:tr>
      <w:tr w14:paraId="57FDB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174" w:type="dxa"/>
            <w:vMerge w:val="continue"/>
            <w:tcBorders>
              <w:left w:val="single" w:color="000000" w:sz="4" w:space="0"/>
              <w:right w:val="single" w:color="000000" w:sz="4" w:space="0"/>
            </w:tcBorders>
            <w:vAlign w:val="center"/>
          </w:tcPr>
          <w:p w14:paraId="2B534CE8">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059BA5D0">
            <w:pPr>
              <w:adjustRightInd w:val="0"/>
              <w:snapToGrid w:val="0"/>
              <w:spacing w:line="360" w:lineRule="auto"/>
              <w:ind w:firstLine="723"/>
              <w:jc w:val="center"/>
              <w:rPr>
                <w:rStyle w:val="38"/>
                <w:rFonts w:ascii="宋体" w:hAnsi="宋体" w:cs="宋体"/>
                <w:b/>
                <w:bCs/>
                <w:sz w:val="18"/>
                <w:szCs w:val="18"/>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757D21B5">
            <w:pPr>
              <w:adjustRightInd w:val="0"/>
              <w:snapToGrid w:val="0"/>
              <w:spacing w:line="360" w:lineRule="auto"/>
              <w:jc w:val="center"/>
              <w:rPr>
                <w:rStyle w:val="38"/>
                <w:rFonts w:hint="eastAsia" w:ascii="宋体" w:hAnsi="宋体" w:cs="Times New Roman"/>
                <w:bCs/>
                <w:color w:val="000000"/>
                <w:sz w:val="18"/>
                <w:szCs w:val="18"/>
              </w:rPr>
            </w:pPr>
            <w:r>
              <w:rPr>
                <w:rStyle w:val="38"/>
                <w:rFonts w:hint="eastAsia" w:ascii="宋体" w:hAnsi="宋体" w:cs="Times New Roman"/>
                <w:bCs/>
                <w:color w:val="000000"/>
                <w:sz w:val="18"/>
                <w:szCs w:val="18"/>
              </w:rPr>
              <w:t>业绩</w:t>
            </w:r>
          </w:p>
          <w:p w14:paraId="3712CE01">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lang w:val="en-US" w:eastAsia="zh-CN"/>
              </w:rPr>
              <w:t>10</w:t>
            </w:r>
            <w:r>
              <w:rPr>
                <w:rStyle w:val="38"/>
                <w:rFonts w:hint="eastAsia" w:ascii="宋体" w:hAnsi="宋体" w:cs="Times New Roman"/>
                <w:bCs/>
                <w:color w:val="000000"/>
                <w:sz w:val="18"/>
                <w:szCs w:val="18"/>
                <w:lang w:val="zh-CN"/>
              </w:rPr>
              <w:t>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2876AE3A">
            <w:pPr>
              <w:adjustRightInd w:val="0"/>
              <w:snapToGrid w:val="0"/>
              <w:spacing w:line="360" w:lineRule="auto"/>
              <w:ind w:firstLine="366" w:firstLineChars="200"/>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投标人有</w:t>
            </w:r>
            <w:r>
              <w:rPr>
                <w:rStyle w:val="38"/>
                <w:rFonts w:hint="eastAsia" w:ascii="宋体" w:hAnsi="宋体" w:cs="Times New Roman"/>
                <w:kern w:val="2"/>
                <w:sz w:val="18"/>
                <w:szCs w:val="18"/>
                <w:lang w:val="en-US" w:eastAsia="zh-CN" w:bidi="ar-SA"/>
              </w:rPr>
              <w:t>2021年1月1日至今</w:t>
            </w:r>
            <w:r>
              <w:rPr>
                <w:rStyle w:val="38"/>
                <w:rFonts w:hint="eastAsia" w:ascii="宋体" w:hAnsi="宋体" w:eastAsia="宋体" w:cs="Times New Roman"/>
                <w:kern w:val="2"/>
                <w:sz w:val="18"/>
                <w:szCs w:val="18"/>
                <w:lang w:val="en-US" w:eastAsia="zh-CN" w:bidi="ar-SA"/>
              </w:rPr>
              <w:t>类似项目经验，提供1份得</w:t>
            </w:r>
            <w:r>
              <w:rPr>
                <w:rStyle w:val="38"/>
                <w:rFonts w:hint="eastAsia" w:ascii="宋体" w:hAnsi="宋体" w:cs="Times New Roman"/>
                <w:kern w:val="2"/>
                <w:sz w:val="18"/>
                <w:szCs w:val="18"/>
                <w:lang w:val="en-US" w:eastAsia="zh-CN" w:bidi="ar-SA"/>
              </w:rPr>
              <w:t>2</w:t>
            </w:r>
            <w:r>
              <w:rPr>
                <w:rStyle w:val="38"/>
                <w:rFonts w:hint="eastAsia" w:ascii="宋体" w:hAnsi="宋体" w:eastAsia="宋体" w:cs="Times New Roman"/>
                <w:kern w:val="2"/>
                <w:sz w:val="18"/>
                <w:szCs w:val="18"/>
                <w:lang w:val="en-US" w:eastAsia="zh-CN" w:bidi="ar-SA"/>
              </w:rPr>
              <w:t>分，</w:t>
            </w:r>
            <w:r>
              <w:rPr>
                <w:rStyle w:val="38"/>
                <w:rFonts w:hint="eastAsia" w:ascii="宋体" w:hAnsi="宋体" w:cs="Times New Roman"/>
                <w:kern w:val="2"/>
                <w:sz w:val="18"/>
                <w:szCs w:val="18"/>
                <w:lang w:val="en-US" w:eastAsia="zh-CN" w:bidi="ar-SA"/>
              </w:rPr>
              <w:t>最高得10分，</w:t>
            </w:r>
            <w:r>
              <w:rPr>
                <w:rStyle w:val="38"/>
                <w:rFonts w:hint="eastAsia" w:ascii="宋体" w:hAnsi="宋体" w:eastAsia="宋体" w:cs="Times New Roman"/>
                <w:kern w:val="2"/>
                <w:sz w:val="18"/>
                <w:szCs w:val="18"/>
                <w:lang w:val="en-US" w:eastAsia="zh-CN" w:bidi="ar-SA"/>
              </w:rPr>
              <w:t>业绩证明（须在投标文件中附合同或者中标通知书的扫描件或复印件）。</w:t>
            </w:r>
          </w:p>
        </w:tc>
      </w:tr>
      <w:tr w14:paraId="6296E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1174" w:type="dxa"/>
            <w:vMerge w:val="continue"/>
            <w:tcBorders>
              <w:left w:val="single" w:color="000000" w:sz="4" w:space="0"/>
              <w:right w:val="single" w:color="000000" w:sz="4" w:space="0"/>
            </w:tcBorders>
            <w:vAlign w:val="center"/>
          </w:tcPr>
          <w:p w14:paraId="679B6C4A">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2BF3262D">
            <w:pPr>
              <w:adjustRightInd w:val="0"/>
              <w:snapToGrid w:val="0"/>
              <w:spacing w:line="360" w:lineRule="auto"/>
              <w:ind w:firstLine="723"/>
              <w:jc w:val="center"/>
              <w:rPr>
                <w:rStyle w:val="38"/>
                <w:rFonts w:ascii="宋体" w:hAnsi="宋体" w:cs="宋体"/>
                <w:b/>
                <w:bCs/>
                <w:sz w:val="18"/>
                <w:szCs w:val="18"/>
                <w:lang w:val="zh-CN"/>
              </w:rPr>
            </w:pPr>
          </w:p>
        </w:tc>
        <w:tc>
          <w:tcPr>
            <w:tcW w:w="2312" w:type="dxa"/>
            <w:tcBorders>
              <w:top w:val="single" w:color="000000" w:sz="4" w:space="0"/>
              <w:left w:val="single" w:color="000000" w:sz="4" w:space="0"/>
              <w:bottom w:val="single" w:color="000000" w:sz="4" w:space="0"/>
              <w:right w:val="single" w:color="000000" w:sz="4" w:space="0"/>
            </w:tcBorders>
            <w:vAlign w:val="center"/>
          </w:tcPr>
          <w:p w14:paraId="072D82E4">
            <w:pPr>
              <w:adjustRightInd w:val="0"/>
              <w:snapToGrid w:val="0"/>
              <w:spacing w:line="360" w:lineRule="auto"/>
              <w:jc w:val="center"/>
              <w:rPr>
                <w:rStyle w:val="38"/>
                <w:rFonts w:hint="eastAsia"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合理化建议</w:t>
            </w:r>
          </w:p>
          <w:p w14:paraId="20AF9DF1">
            <w:pPr>
              <w:adjustRightInd w:val="0"/>
              <w:snapToGrid w:val="0"/>
              <w:spacing w:line="360" w:lineRule="auto"/>
              <w:jc w:val="center"/>
              <w:rPr>
                <w:rStyle w:val="38"/>
                <w:rFonts w:hint="default"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（5分）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31D7C829">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有其它实质性承诺和合理化建议，按其响应程度进行评审。</w:t>
            </w:r>
          </w:p>
          <w:p w14:paraId="2EB3EA5B">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①承诺及建议详实具体，可操作性切实可行得</w:t>
            </w:r>
            <w:r>
              <w:rPr>
                <w:rStyle w:val="38"/>
                <w:rFonts w:hint="eastAsia" w:ascii="宋体" w:hAnsi="宋体" w:cs="Times New Roman"/>
                <w:kern w:val="2"/>
                <w:sz w:val="18"/>
                <w:szCs w:val="18"/>
                <w:lang w:val="en-US" w:eastAsia="zh-CN" w:bidi="ar-SA"/>
              </w:rPr>
              <w:t>5</w:t>
            </w:r>
            <w:r>
              <w:rPr>
                <w:rStyle w:val="38"/>
                <w:rFonts w:hint="eastAsia" w:ascii="宋体" w:hAnsi="宋体" w:eastAsia="宋体" w:cs="Times New Roman"/>
                <w:kern w:val="2"/>
                <w:sz w:val="18"/>
                <w:szCs w:val="18"/>
                <w:lang w:val="en-US" w:eastAsia="zh-CN" w:bidi="ar-SA"/>
              </w:rPr>
              <w:t>分；</w:t>
            </w:r>
          </w:p>
          <w:p w14:paraId="56608FA6">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②承诺及建议基本具体，可操作性大部分响应内容切实可行、合理得</w:t>
            </w:r>
            <w:r>
              <w:rPr>
                <w:rStyle w:val="38"/>
                <w:rFonts w:hint="eastAsia" w:ascii="宋体" w:hAnsi="宋体" w:cs="Times New Roman"/>
                <w:kern w:val="2"/>
                <w:sz w:val="18"/>
                <w:szCs w:val="18"/>
                <w:lang w:val="en-US" w:eastAsia="zh-CN" w:bidi="ar-SA"/>
              </w:rPr>
              <w:t>3</w:t>
            </w:r>
            <w:r>
              <w:rPr>
                <w:rStyle w:val="38"/>
                <w:rFonts w:hint="eastAsia" w:ascii="宋体" w:hAnsi="宋体" w:eastAsia="宋体" w:cs="Times New Roman"/>
                <w:kern w:val="2"/>
                <w:sz w:val="18"/>
                <w:szCs w:val="18"/>
                <w:lang w:val="en-US" w:eastAsia="zh-CN" w:bidi="ar-SA"/>
              </w:rPr>
              <w:t>分；</w:t>
            </w:r>
          </w:p>
          <w:p w14:paraId="2EF66062">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③承诺及建议可行性内容模糊，可操作性不明确得1分。</w:t>
            </w:r>
          </w:p>
          <w:p w14:paraId="2FD43467">
            <w:pPr>
              <w:pStyle w:val="255"/>
              <w:adjustRightInd w:val="0"/>
              <w:snapToGrid w:val="0"/>
              <w:spacing w:line="360" w:lineRule="auto"/>
              <w:ind w:firstLine="366" w:firstLineChars="200"/>
              <w:jc w:val="both"/>
              <w:rPr>
                <w:rStyle w:val="38"/>
                <w:rFonts w:hint="default"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④未提供得0分。</w:t>
            </w:r>
          </w:p>
        </w:tc>
      </w:tr>
      <w:tr w14:paraId="21EE3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CBF81A6">
            <w:pPr>
              <w:adjustRightInd w:val="0"/>
              <w:snapToGrid w:val="0"/>
              <w:spacing w:line="360" w:lineRule="auto"/>
              <w:ind w:firstLine="964"/>
              <w:jc w:val="center"/>
              <w:rPr>
                <w:rStyle w:val="38"/>
                <w:rFonts w:ascii="宋体" w:hAnsi="宋体"/>
                <w:b/>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6516895">
            <w:pPr>
              <w:adjustRightInd w:val="0"/>
              <w:snapToGrid w:val="0"/>
              <w:spacing w:line="360" w:lineRule="auto"/>
              <w:ind w:firstLine="723"/>
              <w:jc w:val="center"/>
              <w:rPr>
                <w:rStyle w:val="38"/>
                <w:rFonts w:ascii="宋体" w:hAnsi="宋体" w:cs="宋体"/>
                <w:b/>
                <w:bCs/>
                <w:sz w:val="18"/>
                <w:szCs w:val="18"/>
                <w:lang w:val="zh-CN"/>
              </w:rPr>
            </w:pPr>
          </w:p>
        </w:tc>
        <w:tc>
          <w:tcPr>
            <w:tcW w:w="2312" w:type="dxa"/>
            <w:tcBorders>
              <w:top w:val="single" w:color="000000" w:sz="4" w:space="0"/>
              <w:left w:val="single" w:color="000000" w:sz="4" w:space="0"/>
              <w:right w:val="single" w:color="000000" w:sz="4" w:space="0"/>
            </w:tcBorders>
            <w:vAlign w:val="center"/>
          </w:tcPr>
          <w:p w14:paraId="3953DEEF">
            <w:pPr>
              <w:adjustRightInd w:val="0"/>
              <w:snapToGrid w:val="0"/>
              <w:spacing w:line="360" w:lineRule="auto"/>
              <w:jc w:val="center"/>
              <w:rPr>
                <w:rStyle w:val="38"/>
                <w:rFonts w:hint="eastAsia"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服务保障措施</w:t>
            </w:r>
          </w:p>
          <w:p w14:paraId="667EE79B">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rPr>
              <w:t>5</w:t>
            </w:r>
            <w:r>
              <w:rPr>
                <w:rStyle w:val="38"/>
                <w:rFonts w:hint="eastAsia" w:ascii="宋体" w:hAnsi="宋体" w:cs="Times New Roman"/>
                <w:bCs/>
                <w:color w:val="000000"/>
                <w:sz w:val="18"/>
                <w:szCs w:val="18"/>
                <w:lang w:val="zh-CN"/>
              </w:rPr>
              <w:t>分）</w:t>
            </w:r>
          </w:p>
        </w:tc>
        <w:tc>
          <w:tcPr>
            <w:tcW w:w="5572" w:type="dxa"/>
            <w:tcBorders>
              <w:top w:val="single" w:color="000000" w:sz="4" w:space="0"/>
              <w:left w:val="single" w:color="000000" w:sz="4" w:space="0"/>
              <w:bottom w:val="single" w:color="000000" w:sz="4" w:space="0"/>
              <w:right w:val="single" w:color="000000" w:sz="4" w:space="0"/>
            </w:tcBorders>
            <w:vAlign w:val="center"/>
          </w:tcPr>
          <w:p w14:paraId="22F823F6">
            <w:pPr>
              <w:spacing w:line="360" w:lineRule="auto"/>
              <w:ind w:firstLine="366" w:firstLineChars="200"/>
              <w:rPr>
                <w:rStyle w:val="38"/>
                <w:rFonts w:hint="default" w:ascii="宋体" w:hAnsi="宋体" w:eastAsia="宋体" w:cs="Times New Roman"/>
                <w:kern w:val="2"/>
                <w:sz w:val="18"/>
                <w:szCs w:val="18"/>
                <w:lang w:val="en-US" w:eastAsia="zh-CN" w:bidi="ar-SA"/>
              </w:rPr>
            </w:pPr>
            <w:bookmarkStart w:id="8" w:name="OLE_LINK7"/>
            <w:r>
              <w:rPr>
                <w:rStyle w:val="38"/>
                <w:rFonts w:hint="default" w:ascii="宋体" w:hAnsi="宋体" w:eastAsia="宋体" w:cs="Times New Roman"/>
                <w:kern w:val="2"/>
                <w:sz w:val="18"/>
                <w:szCs w:val="18"/>
                <w:lang w:val="en-US" w:eastAsia="zh-CN" w:bidi="ar-SA"/>
              </w:rPr>
              <w:t>投标人针对在</w:t>
            </w:r>
            <w:r>
              <w:rPr>
                <w:rStyle w:val="38"/>
                <w:rFonts w:hint="eastAsia" w:ascii="宋体" w:hAnsi="宋体" w:cs="Times New Roman"/>
                <w:kern w:val="2"/>
                <w:sz w:val="18"/>
                <w:szCs w:val="18"/>
                <w:lang w:val="en-US" w:eastAsia="zh-CN" w:bidi="ar-SA"/>
              </w:rPr>
              <w:t>服务过程</w:t>
            </w:r>
            <w:r>
              <w:rPr>
                <w:rStyle w:val="38"/>
                <w:rFonts w:hint="default" w:ascii="宋体" w:hAnsi="宋体" w:eastAsia="宋体" w:cs="Times New Roman"/>
                <w:kern w:val="2"/>
                <w:sz w:val="18"/>
                <w:szCs w:val="18"/>
                <w:lang w:val="en-US" w:eastAsia="zh-CN" w:bidi="ar-SA"/>
              </w:rPr>
              <w:t>中的服务质量保障、安全保障，以及投标人 自身的内部质控、自检整改等方面，阐述完整、详细以及实施性强的针 对性措施方案。评标委员会根据上述内容的响应程度：</w:t>
            </w:r>
          </w:p>
          <w:p w14:paraId="07CD406B">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①措施完整详尽，阐述清晰明确，完全满足上述要求得</w:t>
            </w:r>
            <w:r>
              <w:rPr>
                <w:rStyle w:val="38"/>
                <w:rFonts w:hint="eastAsia" w:ascii="宋体" w:hAnsi="宋体" w:eastAsia="宋体" w:cs="Times New Roman"/>
                <w:kern w:val="2"/>
                <w:sz w:val="18"/>
                <w:szCs w:val="18"/>
                <w:lang w:val="en-US" w:eastAsia="zh-CN" w:bidi="ar-SA"/>
              </w:rPr>
              <w:t>5</w:t>
            </w:r>
            <w:r>
              <w:rPr>
                <w:rStyle w:val="38"/>
                <w:rFonts w:hint="default" w:ascii="宋体" w:hAnsi="宋体" w:eastAsia="宋体" w:cs="Times New Roman"/>
                <w:kern w:val="2"/>
                <w:sz w:val="18"/>
                <w:szCs w:val="18"/>
                <w:lang w:val="en-US" w:eastAsia="zh-CN" w:bidi="ar-SA"/>
              </w:rPr>
              <w:t>分；</w:t>
            </w:r>
          </w:p>
          <w:p w14:paraId="48CEC368">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②内容较完整、无缺漏，基本满足上述要求内容得</w:t>
            </w:r>
            <w:r>
              <w:rPr>
                <w:rStyle w:val="38"/>
                <w:rFonts w:hint="eastAsia" w:ascii="宋体" w:hAnsi="宋体" w:eastAsia="宋体" w:cs="Times New Roman"/>
                <w:kern w:val="2"/>
                <w:sz w:val="18"/>
                <w:szCs w:val="18"/>
                <w:lang w:val="en-US" w:eastAsia="zh-CN" w:bidi="ar-SA"/>
              </w:rPr>
              <w:t>3</w:t>
            </w:r>
            <w:r>
              <w:rPr>
                <w:rStyle w:val="38"/>
                <w:rFonts w:hint="default" w:ascii="宋体" w:hAnsi="宋体" w:eastAsia="宋体" w:cs="Times New Roman"/>
                <w:kern w:val="2"/>
                <w:sz w:val="18"/>
                <w:szCs w:val="18"/>
                <w:lang w:val="en-US" w:eastAsia="zh-CN" w:bidi="ar-SA"/>
              </w:rPr>
              <w:t>分；</w:t>
            </w:r>
          </w:p>
          <w:p w14:paraId="6F7CD952">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③内容不完整、有缺漏，不满足上述要求内容得</w:t>
            </w:r>
            <w:r>
              <w:rPr>
                <w:rStyle w:val="38"/>
                <w:rFonts w:hint="eastAsia" w:ascii="宋体" w:hAnsi="宋体" w:eastAsia="宋体" w:cs="Times New Roman"/>
                <w:kern w:val="2"/>
                <w:sz w:val="18"/>
                <w:szCs w:val="18"/>
                <w:lang w:val="en-US" w:eastAsia="zh-CN" w:bidi="ar-SA"/>
              </w:rPr>
              <w:t>1</w:t>
            </w:r>
            <w:r>
              <w:rPr>
                <w:rStyle w:val="38"/>
                <w:rFonts w:hint="default" w:ascii="宋体" w:hAnsi="宋体" w:eastAsia="宋体" w:cs="Times New Roman"/>
                <w:kern w:val="2"/>
                <w:sz w:val="18"/>
                <w:szCs w:val="18"/>
                <w:lang w:val="en-US" w:eastAsia="zh-CN" w:bidi="ar-SA"/>
              </w:rPr>
              <w:t>分；</w:t>
            </w:r>
          </w:p>
          <w:p w14:paraId="1CA88FDE">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④未提供得0分。</w:t>
            </w:r>
            <w:bookmarkEnd w:id="8"/>
          </w:p>
        </w:tc>
      </w:tr>
    </w:tbl>
    <w:p w14:paraId="0F51E50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rPr>
        <w:t>注：出现严重缺漏项的该项得0分，</w:t>
      </w:r>
      <w:r>
        <w:rPr>
          <w:rStyle w:val="38"/>
          <w:rFonts w:hint="eastAsia" w:ascii="宋体" w:hAnsi="宋体" w:cs="宋体"/>
          <w:sz w:val="24"/>
          <w:szCs w:val="24"/>
          <w:lang w:val="zh-CN"/>
        </w:rPr>
        <w:t>招标文件中没有规定的评审标准，不得作为评审依据。</w:t>
      </w:r>
    </w:p>
    <w:p w14:paraId="69C4CD5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1.评标方法</w:t>
      </w:r>
    </w:p>
    <w:p w14:paraId="5DFF154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本次评标采用综合评分法。评标委员会对满足招标文件实质性要求的投标文件，按照本章第2款规定的评分标准进行打分，并按得分由高到低顺序推荐中标候选人。</w:t>
      </w:r>
    </w:p>
    <w:p w14:paraId="62440B3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2.评审标准</w:t>
      </w:r>
    </w:p>
    <w:p w14:paraId="4803B39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lang w:val="zh-CN"/>
        </w:rPr>
        <w:t>2.1 初步评审标准</w:t>
      </w:r>
      <w:r>
        <w:rPr>
          <w:rStyle w:val="38"/>
          <w:rFonts w:hint="eastAsia" w:ascii="宋体" w:hAnsi="宋体" w:cs="宋体"/>
          <w:b/>
          <w:sz w:val="24"/>
          <w:szCs w:val="24"/>
        </w:rPr>
        <w:t xml:space="preserve">  </w:t>
      </w:r>
    </w:p>
    <w:p w14:paraId="3B28C69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2.1.1 资格审查标准：见评标办法前附表。</w:t>
      </w:r>
    </w:p>
    <w:p w14:paraId="6118D58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2.1.2 符合性审查标准：见评标办法前附表。</w:t>
      </w:r>
    </w:p>
    <w:p w14:paraId="2CB1688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2.2 分值构成与评分标准</w:t>
      </w:r>
    </w:p>
    <w:p w14:paraId="6BDBC05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2.2.1 分值构成</w:t>
      </w:r>
    </w:p>
    <w:p w14:paraId="72213B2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价格部分：</w:t>
      </w:r>
      <w:r>
        <w:rPr>
          <w:rStyle w:val="38"/>
          <w:rFonts w:hint="eastAsia" w:ascii="宋体" w:hAnsi="宋体" w:cs="宋体"/>
          <w:sz w:val="24"/>
          <w:szCs w:val="24"/>
          <w:lang w:val="zh-CN"/>
        </w:rPr>
        <w:t>见评标办法前附表；</w:t>
      </w:r>
    </w:p>
    <w:p w14:paraId="1420CA6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）商务部分：见评标办法前附表；</w:t>
      </w:r>
    </w:p>
    <w:p w14:paraId="6307B6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）技术部分：见评标办法前附表。</w:t>
      </w:r>
    </w:p>
    <w:p w14:paraId="3692669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2.2.2 评分标准</w:t>
      </w:r>
    </w:p>
    <w:p w14:paraId="1FE6024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w:t>
      </w:r>
      <w:r>
        <w:rPr>
          <w:rStyle w:val="38"/>
          <w:rFonts w:hint="eastAsia" w:ascii="宋体" w:hAnsi="宋体" w:cs="宋体"/>
          <w:sz w:val="24"/>
          <w:szCs w:val="24"/>
          <w:lang w:val="zh-CN"/>
        </w:rPr>
        <w:t>评分标准：见评标办法前附表；</w:t>
      </w:r>
    </w:p>
    <w:p w14:paraId="0EB8265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）商务评分标准：见评标办法前附表；</w:t>
      </w:r>
    </w:p>
    <w:p w14:paraId="3D560B3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）技术评分标准：见评标办法前附表。</w:t>
      </w:r>
    </w:p>
    <w:p w14:paraId="57B4BE3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3.评标程序</w:t>
      </w:r>
    </w:p>
    <w:p w14:paraId="681EE867">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3.1 初步评审</w:t>
      </w:r>
    </w:p>
    <w:p w14:paraId="167EA76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3.1.1 资格审查</w:t>
      </w:r>
    </w:p>
    <w:p w14:paraId="68D7921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采购人对投标人提交的有关证明进行核验，依据本章第 2.1.1 款规定的标准对投标人进行资格审查。有一项不符合评审标准的，按无效投标处理。</w:t>
      </w:r>
    </w:p>
    <w:p w14:paraId="24C658C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3.1.2 符合性审查</w:t>
      </w:r>
    </w:p>
    <w:p w14:paraId="49377A0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评标委员会依据本章第 2.1.2 款规定的标准对投标文件进行符合性审查。有一项不符合评审标准的，按无效投标处理。</w:t>
      </w:r>
    </w:p>
    <w:p w14:paraId="0C917CD9">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sz w:val="24"/>
          <w:szCs w:val="24"/>
          <w:lang w:val="zh-CN"/>
        </w:rPr>
        <w:t xml:space="preserve">3.1.3 </w:t>
      </w:r>
      <w:r>
        <w:rPr>
          <w:rStyle w:val="38"/>
          <w:rFonts w:hint="eastAsia" w:ascii="宋体" w:hAnsi="宋体" w:cs="宋体"/>
          <w:b/>
          <w:bCs/>
          <w:sz w:val="24"/>
          <w:szCs w:val="24"/>
          <w:lang w:val="zh-CN"/>
        </w:rPr>
        <w:t>投标人有以下情形之一的，其投标按无效处理：</w:t>
      </w:r>
    </w:p>
    <w:p w14:paraId="3E82361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w:t>
      </w:r>
      <w:bookmarkStart w:id="9" w:name="OLE_LINK8"/>
      <w:r>
        <w:rPr>
          <w:rStyle w:val="38"/>
          <w:rFonts w:hint="eastAsia" w:ascii="宋体" w:hAnsi="宋体" w:cs="宋体"/>
          <w:sz w:val="24"/>
          <w:szCs w:val="24"/>
          <w:lang w:val="zh-CN"/>
        </w:rPr>
        <w:t>投标文件没有对招标文件的实质性要求和条件作出响应，或者对招标文件的偏差超出招标文件规定的偏差范围</w:t>
      </w:r>
      <w:bookmarkEnd w:id="9"/>
      <w:r>
        <w:rPr>
          <w:rStyle w:val="38"/>
          <w:rFonts w:hint="eastAsia" w:ascii="宋体" w:hAnsi="宋体" w:cs="宋体"/>
          <w:sz w:val="24"/>
          <w:szCs w:val="24"/>
          <w:lang w:val="zh-CN"/>
        </w:rPr>
        <w:t>；</w:t>
      </w:r>
    </w:p>
    <w:p w14:paraId="1ED6BF9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w:t>
      </w:r>
      <w:bookmarkStart w:id="10" w:name="OLE_LINK9"/>
      <w:r>
        <w:rPr>
          <w:rStyle w:val="38"/>
          <w:rFonts w:hint="eastAsia" w:ascii="宋体" w:hAnsi="宋体" w:cs="宋体"/>
          <w:sz w:val="24"/>
          <w:szCs w:val="24"/>
          <w:lang w:val="zh-CN"/>
        </w:rPr>
        <w:t>有串通投标、弄虚作假、行贿等违法行为</w:t>
      </w:r>
      <w:bookmarkEnd w:id="10"/>
      <w:r>
        <w:rPr>
          <w:rStyle w:val="38"/>
          <w:rFonts w:hint="eastAsia" w:ascii="宋体" w:hAnsi="宋体" w:cs="宋体"/>
          <w:sz w:val="24"/>
          <w:szCs w:val="24"/>
          <w:lang w:val="zh-CN"/>
        </w:rPr>
        <w:t>。</w:t>
      </w:r>
    </w:p>
    <w:p w14:paraId="0CA03E0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3.1.4 有下列情形之一的，视为投标人串通投标：</w:t>
      </w:r>
    </w:p>
    <w:p w14:paraId="2228229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（1）不同投标人的投标文件由同一单位或者个人编制；</w:t>
      </w:r>
    </w:p>
    <w:p w14:paraId="34BBDCC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（2）不同投标人委托同一单位或者个人办理投标事宜；</w:t>
      </w:r>
    </w:p>
    <w:p w14:paraId="6E09705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（3）不同投标人的投标文件载明的项目管理成员或者联系人员为同一人；</w:t>
      </w:r>
    </w:p>
    <w:p w14:paraId="7C51804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（4）不同投标人的投标文件异常一致或者投标报价呈规律性差异；</w:t>
      </w:r>
    </w:p>
    <w:p w14:paraId="74D36F0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3.1.5 投标文件报价出现前后不一致的，按照下列规定修正：</w:t>
      </w:r>
    </w:p>
    <w:p w14:paraId="20AC25D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（1）投标文件中开标一览表内容与投标文件中相应内容不一致的，以开标一览表为准；</w:t>
      </w:r>
    </w:p>
    <w:p w14:paraId="5D735D8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（2）大写金额和小写金额不一致的，以大写金额为准；</w:t>
      </w:r>
    </w:p>
    <w:p w14:paraId="0285A2E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（3）单价金额小数点或者百分比有明显错位的，以开标一览表的总价为准，并修改单价；</w:t>
      </w:r>
    </w:p>
    <w:p w14:paraId="65C9A1A6">
      <w:pPr>
        <w:adjustRightInd w:val="0"/>
        <w:snapToGrid w:val="0"/>
        <w:spacing w:line="360" w:lineRule="auto"/>
        <w:ind w:firstLine="486" w:firstLineChars="200"/>
        <w:rPr>
          <w:rStyle w:val="38"/>
          <w:rFonts w:hint="eastAsia" w:ascii="宋体" w:hAnsi="宋体" w:cs="宋体"/>
          <w:sz w:val="24"/>
          <w:szCs w:val="24"/>
          <w:lang w:val="zh-CN"/>
        </w:rPr>
      </w:pPr>
      <w:r>
        <w:rPr>
          <w:rStyle w:val="38"/>
          <w:rFonts w:hint="eastAsia" w:ascii="宋体" w:hAnsi="宋体" w:cs="宋体"/>
          <w:sz w:val="24"/>
          <w:szCs w:val="24"/>
          <w:lang w:val="zh-CN"/>
        </w:rPr>
        <w:t>（4）总价金额与按单价汇总金额不一致的，以单价金额计算结果为准；</w:t>
      </w:r>
    </w:p>
    <w:p w14:paraId="4FEA4100">
      <w:pPr>
        <w:adjustRightInd w:val="0"/>
        <w:snapToGrid w:val="0"/>
        <w:spacing w:line="360" w:lineRule="auto"/>
        <w:ind w:firstLine="486" w:firstLineChars="200"/>
        <w:rPr>
          <w:rStyle w:val="38"/>
          <w:rFonts w:hint="default" w:ascii="宋体" w:hAnsi="宋体" w:eastAsia="宋体" w:cs="宋体"/>
          <w:sz w:val="24"/>
          <w:szCs w:val="24"/>
          <w:lang w:val="en-US" w:eastAsia="zh-CN"/>
        </w:rPr>
      </w:pPr>
      <w:r>
        <w:rPr>
          <w:rStyle w:val="38"/>
          <w:rFonts w:hint="eastAsia" w:ascii="宋体" w:hAnsi="宋体" w:cs="宋体"/>
          <w:sz w:val="24"/>
          <w:szCs w:val="24"/>
          <w:lang w:val="zh-CN"/>
        </w:rPr>
        <w:t>（</w:t>
      </w:r>
      <w:r>
        <w:rPr>
          <w:rStyle w:val="38"/>
          <w:rFonts w:hint="eastAsia" w:ascii="宋体" w:hAnsi="宋体" w:cs="宋体"/>
          <w:sz w:val="24"/>
          <w:szCs w:val="24"/>
          <w:lang w:val="en-US" w:eastAsia="zh-CN"/>
        </w:rPr>
        <w:t>5</w:t>
      </w:r>
      <w:r>
        <w:rPr>
          <w:rStyle w:val="38"/>
          <w:rFonts w:hint="eastAsia" w:ascii="宋体" w:hAnsi="宋体" w:cs="宋体"/>
          <w:sz w:val="24"/>
          <w:szCs w:val="24"/>
          <w:lang w:val="zh-CN"/>
        </w:rPr>
        <w:t>）</w:t>
      </w:r>
      <w:r>
        <w:rPr>
          <w:rStyle w:val="38"/>
          <w:rFonts w:hint="eastAsia" w:ascii="宋体" w:hAnsi="宋体" w:cs="宋体"/>
          <w:sz w:val="24"/>
          <w:szCs w:val="24"/>
          <w:lang w:val="en-US" w:eastAsia="zh-CN"/>
        </w:rPr>
        <w:t>平台填报金额与文件中金额不一致时，以平台填报金额为准。</w:t>
      </w:r>
    </w:p>
    <w:p w14:paraId="6300EA9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同时出现两种以上不一致的，按照前款规定的顺序修正。修正后的报价经投标人确认后产生约束力，投标人不确认的，其投标无效。</w:t>
      </w:r>
    </w:p>
    <w:p w14:paraId="46B71124">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3.2 详细评审</w:t>
      </w:r>
    </w:p>
    <w:p w14:paraId="6346E98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3.2.1 评标委员会按本章第2.2款规定的量化因素和分值进行打分，并计算出综合评估得分。</w:t>
      </w:r>
    </w:p>
    <w:p w14:paraId="14E624D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3.2.2 评分分值计算保留小数点后两位，小数点后第三位“四舍五入”。</w:t>
      </w:r>
    </w:p>
    <w:p w14:paraId="16DEB6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B43871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3.3 投标文件的澄清</w:t>
      </w:r>
    </w:p>
    <w:p w14:paraId="5644FC6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065BB2A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3.3.2 澄清、说明或补正不得超出投标文件的范围且不得改变投标文件的实质性内容，并构成投标文件的组成部分。</w:t>
      </w:r>
    </w:p>
    <w:p w14:paraId="1F3DFD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3.3.3 评标委员会对投标人提交的澄清、说明或补正有疑问的，可以要求投标人进一步澄清、说明或补正，直至满足评标委员会的要求。</w:t>
      </w:r>
    </w:p>
    <w:p w14:paraId="052387E7">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3.4 评标结果</w:t>
      </w:r>
    </w:p>
    <w:p w14:paraId="7F13856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3.4.1 除第二章“投标人须知”前附表授权直接确定中标人外，评标委员会按照得分由高到低的顺序推荐中标候选人，并标明排序。</w:t>
      </w:r>
    </w:p>
    <w:p w14:paraId="0E879AD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3.4.2 若出现综合得分并列时，比较投标报价，投标报价低者优先，如报价也相同，则由上至下依次比较技术标评分标准，有一项得分高者排名优先，如当前项评分依然相同则比较下一项得分。</w:t>
      </w:r>
    </w:p>
    <w:p w14:paraId="3AE957CD">
      <w:pPr>
        <w:adjustRightInd w:val="0"/>
        <w:snapToGrid w:val="0"/>
        <w:spacing w:line="360" w:lineRule="auto"/>
        <w:ind w:firstLine="1120"/>
        <w:rPr>
          <w:rStyle w:val="38"/>
          <w:rFonts w:ascii="仿宋" w:hAnsi="仿宋" w:eastAsia="仿宋" w:cs="仿宋"/>
          <w:sz w:val="28"/>
          <w:szCs w:val="28"/>
          <w:lang w:val="zh-CN"/>
        </w:rPr>
      </w:pPr>
    </w:p>
    <w:p w14:paraId="14D87386">
      <w:pPr>
        <w:numPr>
          <w:ilvl w:val="0"/>
          <w:numId w:val="0"/>
        </w:numPr>
        <w:adjustRightInd w:val="0"/>
        <w:snapToGrid w:val="0"/>
        <w:spacing w:line="360" w:lineRule="auto"/>
        <w:ind w:firstLine="606" w:firstLineChars="200"/>
        <w:jc w:val="center"/>
        <w:rPr>
          <w:rStyle w:val="38"/>
          <w:rFonts w:ascii="Arial" w:hAnsi="Arial"/>
          <w:b/>
          <w:color w:val="FF0000"/>
          <w:sz w:val="30"/>
          <w:szCs w:val="30"/>
        </w:rPr>
      </w:pPr>
      <w:r>
        <w:rPr>
          <w:rFonts w:hint="eastAsia" w:ascii="Arial" w:hAnsi="Arial" w:eastAsia="宋体" w:cstheme="minorBidi"/>
          <w:b/>
          <w:color w:val="auto"/>
          <w:kern w:val="2"/>
          <w:sz w:val="30"/>
          <w:szCs w:val="30"/>
          <w:lang w:val="en-US" w:eastAsia="zh-CN" w:bidi="ar-SA"/>
        </w:rPr>
        <w:br w:type="page"/>
      </w:r>
      <w:r>
        <w:rPr>
          <w:rFonts w:hint="eastAsia" w:ascii="Arial" w:hAnsi="Arial" w:eastAsia="宋体" w:cstheme="minorBidi"/>
          <w:b/>
          <w:color w:val="auto"/>
          <w:kern w:val="2"/>
          <w:sz w:val="30"/>
          <w:szCs w:val="30"/>
          <w:lang w:val="en-US" w:eastAsia="zh-CN" w:bidi="ar-SA"/>
        </w:rPr>
        <w:t>第四章</w:t>
      </w:r>
      <w:r>
        <w:rPr>
          <w:rStyle w:val="38"/>
          <w:rFonts w:ascii="宋体" w:hAnsi="宋体"/>
          <w:b/>
          <w:color w:val="auto"/>
          <w:sz w:val="32"/>
          <w:szCs w:val="32"/>
        </w:rPr>
        <w:t xml:space="preserve"> 采购内容和要求</w:t>
      </w:r>
    </w:p>
    <w:p w14:paraId="5CBA03F3">
      <w:pPr>
        <w:adjustRightInd w:val="0"/>
        <w:snapToGrid w:val="0"/>
        <w:spacing w:line="360" w:lineRule="auto"/>
        <w:rPr>
          <w:rStyle w:val="38"/>
          <w:rFonts w:hint="default" w:ascii="宋体" w:hAnsi="宋体" w:eastAsia="宋体" w:cs="宋体"/>
          <w:b/>
          <w:bCs/>
          <w:color w:val="auto"/>
          <w:sz w:val="24"/>
          <w:szCs w:val="24"/>
          <w:lang w:val="en-US" w:eastAsia="zh-CN"/>
        </w:rPr>
      </w:pPr>
      <w:r>
        <w:rPr>
          <w:rStyle w:val="38"/>
          <w:rFonts w:hint="eastAsia" w:ascii="宋体" w:hAnsi="宋体" w:cs="宋体"/>
          <w:b/>
          <w:bCs/>
          <w:color w:val="auto"/>
          <w:sz w:val="24"/>
          <w:szCs w:val="24"/>
          <w:lang w:val="en-US" w:eastAsia="zh-CN"/>
        </w:rPr>
        <w:t>一、服务内容</w:t>
      </w:r>
    </w:p>
    <w:p w14:paraId="7DF06B79">
      <w:pPr>
        <w:pStyle w:val="19"/>
        <w:adjustRightInd w:val="0"/>
        <w:snapToGrid w:val="0"/>
        <w:spacing w:line="360" w:lineRule="auto"/>
        <w:ind w:left="0" w:leftChars="0" w:firstLine="486" w:firstLineChars="200"/>
        <w:rPr>
          <w:rStyle w:val="38"/>
          <w:rFonts w:hint="default" w:ascii="宋体" w:hAnsi="宋体" w:cs="宋体"/>
          <w:color w:val="auto"/>
          <w:sz w:val="24"/>
          <w:szCs w:val="24"/>
          <w:lang w:val="en-US" w:eastAsia="zh-CN"/>
        </w:rPr>
      </w:pPr>
      <w:r>
        <w:rPr>
          <w:rStyle w:val="38"/>
          <w:rFonts w:hint="eastAsia" w:ascii="宋体" w:hAnsi="宋体" w:cs="宋体"/>
          <w:color w:val="auto"/>
          <w:sz w:val="24"/>
          <w:szCs w:val="24"/>
          <w:lang w:val="en-US" w:eastAsia="zh-CN"/>
        </w:rPr>
        <w:t>本项目拟对西咸新区泾河新城建筑垃圾裸露及复垦地块黄土裸露进行绿网覆盖工作。</w:t>
      </w:r>
    </w:p>
    <w:p w14:paraId="61F4D9AC">
      <w:pPr>
        <w:pStyle w:val="19"/>
        <w:numPr>
          <w:ilvl w:val="0"/>
          <w:numId w:val="0"/>
        </w:numPr>
        <w:adjustRightInd w:val="0"/>
        <w:snapToGrid w:val="0"/>
        <w:spacing w:line="360" w:lineRule="auto"/>
        <w:ind w:left="0" w:leftChars="0" w:firstLine="0" w:firstLineChars="0"/>
        <w:rPr>
          <w:rStyle w:val="38"/>
          <w:rFonts w:hint="eastAsia" w:ascii="宋体" w:hAnsi="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二、</w:t>
      </w:r>
      <w:r>
        <w:rPr>
          <w:rStyle w:val="38"/>
          <w:rFonts w:hint="eastAsia" w:ascii="宋体" w:hAnsi="宋体" w:cs="宋体"/>
          <w:b/>
          <w:bCs/>
          <w:color w:val="auto"/>
          <w:sz w:val="24"/>
          <w:szCs w:val="24"/>
          <w:lang w:val="en-US" w:eastAsia="zh-CN"/>
        </w:rPr>
        <w:t>服务要求</w:t>
      </w:r>
    </w:p>
    <w:p w14:paraId="4927E01C">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1.资源规划部负责对拆迁工地及复垦地块相关问题的整改工作，为确保新城辖区内无建筑垃圾裸露及复垦地块黄土裸露现象，资源规划部会同生态环境工作部对辖区内的建筑垃圾裸露及复垦地块黄土裸露现场核查，并经测量公司现场测量，新城辖区内涉及建筑垃圾裸露及复垦地块黄土裸露等问题共计需绿网覆盖面积约为36万㎡（需采用绿色土工布进行覆盖、最终结算以实际覆盖面积及实测面积为准）。按照每半年覆盖一次，一年覆盖两次计算需覆盖72万㎡。拟聘请第三方机构对上述的72万㎡进行覆盖。</w:t>
      </w:r>
    </w:p>
    <w:p w14:paraId="62003B1B">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2.规格要求：需采用绿色土工布进行覆盖，规格为长丝100g/㎡。</w:t>
      </w:r>
    </w:p>
    <w:p w14:paraId="5BF49EF6">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3.其他要求：</w:t>
      </w:r>
    </w:p>
    <w:p w14:paraId="2D3FC912">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3-1符合国家对此类产品的相关标准和要求；</w:t>
      </w:r>
    </w:p>
    <w:p w14:paraId="03A56F57">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3-2本项目覆盖面积为：720000平方米。</w:t>
      </w:r>
    </w:p>
    <w:p w14:paraId="7FB1467B">
      <w:pPr>
        <w:pStyle w:val="19"/>
        <w:numPr>
          <w:ilvl w:val="0"/>
          <w:numId w:val="0"/>
        </w:numPr>
        <w:adjustRightInd w:val="0"/>
        <w:snapToGrid w:val="0"/>
        <w:spacing w:line="360" w:lineRule="auto"/>
        <w:rPr>
          <w:rStyle w:val="38"/>
          <w:rFonts w:hint="default" w:ascii="宋体" w:hAnsi="宋体" w:cs="宋体"/>
          <w:b/>
          <w:bCs/>
          <w:color w:val="auto"/>
          <w:sz w:val="24"/>
          <w:szCs w:val="24"/>
          <w:lang w:val="en-US" w:eastAsia="zh-CN"/>
        </w:rPr>
      </w:pPr>
      <w:r>
        <w:rPr>
          <w:rStyle w:val="38"/>
          <w:rFonts w:hint="eastAsia" w:ascii="宋体" w:hAnsi="宋体" w:cs="宋体"/>
          <w:b/>
          <w:bCs/>
          <w:color w:val="auto"/>
          <w:sz w:val="24"/>
          <w:szCs w:val="24"/>
          <w:lang w:val="en-US" w:eastAsia="zh-CN"/>
        </w:rPr>
        <w:t>三、商务要求</w:t>
      </w:r>
    </w:p>
    <w:p w14:paraId="0414558F">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1.服务期：自合同签订之日起一年。</w:t>
      </w:r>
    </w:p>
    <w:p w14:paraId="4AA5CC08">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2.服务地点：采购人指定地点。</w:t>
      </w:r>
    </w:p>
    <w:p w14:paraId="0DBF7FA7">
      <w:pPr>
        <w:pStyle w:val="19"/>
        <w:numPr>
          <w:ilvl w:val="0"/>
          <w:numId w:val="0"/>
        </w:numPr>
        <w:adjustRightInd w:val="0"/>
        <w:snapToGrid w:val="0"/>
        <w:spacing w:line="360" w:lineRule="auto"/>
        <w:ind w:firstLine="486" w:firstLineChars="200"/>
        <w:rPr>
          <w:rStyle w:val="38"/>
          <w:rFonts w:hint="default" w:ascii="宋体" w:hAnsi="宋体" w:cs="宋体"/>
          <w:b w:val="0"/>
          <w:bCs w:val="0"/>
          <w:color w:val="auto"/>
          <w:sz w:val="24"/>
          <w:szCs w:val="24"/>
          <w:lang w:val="en-US" w:eastAsia="zh-CN"/>
        </w:rPr>
      </w:pPr>
      <w:r>
        <w:rPr>
          <w:rStyle w:val="38"/>
          <w:rFonts w:hint="eastAsia" w:ascii="宋体" w:hAnsi="宋体" w:cs="宋体"/>
          <w:b/>
          <w:bCs/>
          <w:color w:val="auto"/>
          <w:sz w:val="24"/>
          <w:szCs w:val="24"/>
          <w:lang w:val="en-US" w:eastAsia="zh-CN"/>
        </w:rPr>
        <w:t>3.最高限价：本项目为单价招标，最高限价为1.5元/㎡（含税、含材料费和人工费）</w:t>
      </w:r>
      <w:r>
        <w:rPr>
          <w:rStyle w:val="38"/>
          <w:rFonts w:hint="eastAsia" w:ascii="宋体" w:hAnsi="宋体" w:cs="宋体"/>
          <w:b w:val="0"/>
          <w:bCs w:val="0"/>
          <w:color w:val="auto"/>
          <w:sz w:val="24"/>
          <w:szCs w:val="24"/>
          <w:lang w:val="en-US" w:eastAsia="zh-CN"/>
        </w:rPr>
        <w:t>。按照以上单价及面积计算进行报价，超出单价限额按无效投标处理，最终结算以单价据实结算。</w:t>
      </w:r>
    </w:p>
    <w:p w14:paraId="3241B951">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4.支付方式：支付方法以实际覆盖面积及实测面积据实结算。</w:t>
      </w:r>
    </w:p>
    <w:p w14:paraId="000FB415">
      <w:pPr>
        <w:pStyle w:val="19"/>
        <w:numPr>
          <w:ilvl w:val="0"/>
          <w:numId w:val="0"/>
        </w:numPr>
        <w:adjustRightInd w:val="0"/>
        <w:snapToGrid w:val="0"/>
        <w:spacing w:line="360" w:lineRule="auto"/>
        <w:ind w:firstLine="486" w:firstLineChars="200"/>
        <w:rPr>
          <w:rStyle w:val="38"/>
          <w:rFonts w:hint="default"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中标人完成项目覆盖工作的全部内容后，经采购人验收合格后，根据覆盖面积及实测面积据实结算。</w:t>
      </w:r>
    </w:p>
    <w:p w14:paraId="5B12ED35">
      <w:pPr>
        <w:pStyle w:val="19"/>
        <w:numPr>
          <w:ilvl w:val="0"/>
          <w:numId w:val="0"/>
        </w:numPr>
        <w:adjustRightInd w:val="0"/>
        <w:snapToGrid w:val="0"/>
        <w:spacing w:line="360" w:lineRule="auto"/>
        <w:rPr>
          <w:rStyle w:val="38"/>
          <w:rFonts w:hint="eastAsia" w:ascii="宋体" w:hAnsi="宋体" w:cs="宋体"/>
          <w:b/>
          <w:bCs/>
          <w:color w:val="auto"/>
          <w:sz w:val="24"/>
          <w:szCs w:val="24"/>
          <w:lang w:val="en-US" w:eastAsia="zh-CN"/>
        </w:rPr>
      </w:pPr>
      <w:r>
        <w:rPr>
          <w:rStyle w:val="38"/>
          <w:rFonts w:hint="eastAsia" w:ascii="宋体" w:hAnsi="宋体" w:cs="宋体"/>
          <w:b/>
          <w:bCs/>
          <w:color w:val="auto"/>
          <w:sz w:val="24"/>
          <w:szCs w:val="24"/>
          <w:lang w:val="en-US" w:eastAsia="zh-CN"/>
        </w:rPr>
        <w:t>四、服务标准</w:t>
      </w:r>
    </w:p>
    <w:p w14:paraId="744886D9">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1</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服务</w:t>
      </w:r>
      <w:r>
        <w:rPr>
          <w:rStyle w:val="38"/>
          <w:rFonts w:hint="eastAsia" w:ascii="宋体" w:hAnsi="宋体" w:cs="宋体"/>
          <w:color w:val="auto"/>
          <w:sz w:val="24"/>
          <w:szCs w:val="24"/>
          <w:lang w:val="zh-CN"/>
        </w:rPr>
        <w:t>期间，无条件的接受</w:t>
      </w:r>
      <w:r>
        <w:rPr>
          <w:rStyle w:val="38"/>
          <w:rFonts w:hint="eastAsia" w:ascii="宋体" w:hAnsi="宋体" w:cs="宋体"/>
          <w:color w:val="auto"/>
          <w:sz w:val="24"/>
          <w:szCs w:val="24"/>
          <w:lang w:val="en-US" w:eastAsia="zh-CN"/>
        </w:rPr>
        <w:t>采购人</w:t>
      </w:r>
      <w:r>
        <w:rPr>
          <w:rStyle w:val="38"/>
          <w:rFonts w:hint="eastAsia" w:ascii="宋体" w:hAnsi="宋体" w:cs="宋体"/>
          <w:color w:val="auto"/>
          <w:sz w:val="24"/>
          <w:szCs w:val="24"/>
          <w:lang w:val="zh-CN"/>
        </w:rPr>
        <w:t>的监督和整改要求。</w:t>
      </w:r>
    </w:p>
    <w:p w14:paraId="10A1CB4E">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2</w:t>
      </w:r>
      <w:r>
        <w:rPr>
          <w:rStyle w:val="38"/>
          <w:rFonts w:hint="eastAsia" w:ascii="宋体" w:hAnsi="宋体" w:cs="宋体"/>
          <w:color w:val="auto"/>
          <w:sz w:val="24"/>
          <w:szCs w:val="24"/>
          <w:lang w:val="zh-CN"/>
        </w:rPr>
        <w:t>.如遇</w:t>
      </w:r>
      <w:r>
        <w:rPr>
          <w:rStyle w:val="38"/>
          <w:rFonts w:hint="eastAsia" w:ascii="宋体" w:hAnsi="宋体" w:cs="宋体"/>
          <w:color w:val="auto"/>
          <w:sz w:val="24"/>
          <w:szCs w:val="24"/>
          <w:lang w:val="en-US" w:eastAsia="zh-CN"/>
        </w:rPr>
        <w:t>极端恶劣天气或</w:t>
      </w:r>
      <w:r>
        <w:rPr>
          <w:rStyle w:val="38"/>
          <w:rFonts w:hint="eastAsia" w:ascii="宋体" w:hAnsi="宋体" w:cs="宋体"/>
          <w:color w:val="auto"/>
          <w:sz w:val="24"/>
          <w:szCs w:val="24"/>
          <w:lang w:val="zh-CN"/>
        </w:rPr>
        <w:t>特殊原因，应及时通知</w:t>
      </w:r>
      <w:r>
        <w:rPr>
          <w:rStyle w:val="38"/>
          <w:rFonts w:hint="eastAsia" w:ascii="宋体" w:hAnsi="宋体" w:cs="宋体"/>
          <w:color w:val="auto"/>
          <w:sz w:val="24"/>
          <w:szCs w:val="24"/>
          <w:lang w:val="en-US" w:eastAsia="zh-CN"/>
        </w:rPr>
        <w:t>采购方</w:t>
      </w:r>
      <w:r>
        <w:rPr>
          <w:rStyle w:val="38"/>
          <w:rFonts w:hint="eastAsia" w:ascii="宋体" w:hAnsi="宋体" w:cs="宋体"/>
          <w:color w:val="auto"/>
          <w:sz w:val="24"/>
          <w:szCs w:val="24"/>
          <w:lang w:val="zh-CN"/>
        </w:rPr>
        <w:t>主管人员，告知</w:t>
      </w:r>
      <w:r>
        <w:rPr>
          <w:rStyle w:val="38"/>
          <w:rFonts w:hint="eastAsia" w:ascii="宋体" w:hAnsi="宋体" w:cs="宋体"/>
          <w:color w:val="auto"/>
          <w:sz w:val="24"/>
          <w:szCs w:val="24"/>
          <w:lang w:val="en-US" w:eastAsia="zh-CN"/>
        </w:rPr>
        <w:t>原因</w:t>
      </w:r>
      <w:r>
        <w:rPr>
          <w:rStyle w:val="38"/>
          <w:rFonts w:hint="eastAsia" w:ascii="宋体" w:hAnsi="宋体" w:cs="宋体"/>
          <w:color w:val="auto"/>
          <w:sz w:val="24"/>
          <w:szCs w:val="24"/>
          <w:lang w:val="zh-CN"/>
        </w:rPr>
        <w:t>。</w:t>
      </w:r>
    </w:p>
    <w:p w14:paraId="6A6FF612">
      <w:pPr>
        <w:pStyle w:val="19"/>
        <w:adjustRightInd w:val="0"/>
        <w:snapToGrid w:val="0"/>
        <w:spacing w:line="360" w:lineRule="auto"/>
        <w:ind w:left="0" w:firstLine="486" w:firstLineChars="200"/>
        <w:rPr>
          <w:rStyle w:val="38"/>
          <w:rFonts w:ascii="宋体" w:hAnsi="宋体" w:cs="宋体"/>
          <w:sz w:val="24"/>
          <w:szCs w:val="24"/>
          <w:lang w:val="zh-CN"/>
        </w:rPr>
      </w:pPr>
      <w:r>
        <w:rPr>
          <w:rStyle w:val="38"/>
          <w:rFonts w:hint="eastAsia" w:ascii="宋体" w:hAnsi="宋体" w:cs="宋体"/>
          <w:color w:val="auto"/>
          <w:sz w:val="24"/>
          <w:szCs w:val="24"/>
          <w:lang w:val="en-US" w:eastAsia="zh-CN"/>
        </w:rPr>
        <w:t>3</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投标人</w:t>
      </w:r>
      <w:r>
        <w:rPr>
          <w:rStyle w:val="38"/>
          <w:rFonts w:hint="eastAsia" w:ascii="宋体" w:hAnsi="宋体" w:cs="宋体"/>
          <w:color w:val="auto"/>
          <w:sz w:val="24"/>
          <w:szCs w:val="24"/>
          <w:lang w:val="zh-CN"/>
        </w:rPr>
        <w:t>在</w:t>
      </w:r>
      <w:r>
        <w:rPr>
          <w:rStyle w:val="38"/>
          <w:rFonts w:hint="eastAsia" w:ascii="宋体" w:hAnsi="宋体" w:cs="宋体"/>
          <w:color w:val="auto"/>
          <w:sz w:val="24"/>
          <w:szCs w:val="24"/>
          <w:lang w:val="en-US" w:eastAsia="zh-CN"/>
        </w:rPr>
        <w:t>服务过程中</w:t>
      </w:r>
      <w:r>
        <w:rPr>
          <w:rStyle w:val="38"/>
          <w:rFonts w:hint="eastAsia" w:ascii="宋体" w:hAnsi="宋体" w:cs="宋体"/>
          <w:color w:val="auto"/>
          <w:sz w:val="24"/>
          <w:szCs w:val="24"/>
          <w:lang w:val="zh-CN"/>
        </w:rPr>
        <w:t>应做到安全、有序，自觉遵守各项管理制度。</w:t>
      </w:r>
    </w:p>
    <w:p w14:paraId="0C02047B">
      <w:pPr>
        <w:numPr>
          <w:ilvl w:val="0"/>
          <w:numId w:val="0"/>
        </w:numPr>
        <w:adjustRightInd w:val="0"/>
        <w:snapToGrid w:val="0"/>
        <w:spacing w:line="360" w:lineRule="auto"/>
        <w:ind w:firstLine="606" w:firstLineChars="200"/>
        <w:jc w:val="center"/>
        <w:rPr>
          <w:rStyle w:val="38"/>
          <w:rFonts w:ascii="宋体" w:hAnsi="宋体" w:cs="宋体"/>
          <w:b/>
          <w:color w:val="auto"/>
          <w:sz w:val="30"/>
          <w:szCs w:val="30"/>
        </w:rPr>
      </w:pPr>
      <w:r>
        <w:rPr>
          <w:rFonts w:hint="eastAsia" w:ascii="宋体" w:hAnsi="宋体" w:eastAsia="宋体" w:cs="宋体"/>
          <w:b/>
          <w:color w:val="auto"/>
          <w:kern w:val="2"/>
          <w:sz w:val="30"/>
          <w:szCs w:val="30"/>
          <w:lang w:val="en-US" w:eastAsia="zh-CN" w:bidi="ar-SA"/>
        </w:rPr>
        <w:br w:type="page"/>
      </w:r>
      <w:r>
        <w:rPr>
          <w:rFonts w:hint="eastAsia" w:ascii="宋体" w:hAnsi="宋体" w:eastAsia="宋体" w:cs="宋体"/>
          <w:b/>
          <w:color w:val="auto"/>
          <w:kern w:val="2"/>
          <w:sz w:val="30"/>
          <w:szCs w:val="30"/>
          <w:lang w:val="en-US" w:eastAsia="zh-CN" w:bidi="ar-SA"/>
        </w:rPr>
        <w:t>第五章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拟签订的合同文本</w:t>
      </w:r>
    </w:p>
    <w:p w14:paraId="7F830F4D">
      <w:pPr>
        <w:jc w:val="center"/>
        <w:rPr>
          <w:rFonts w:hint="eastAsia" w:ascii="方正小标宋简体" w:eastAsia="方正小标宋简体"/>
          <w:sz w:val="44"/>
          <w:szCs w:val="44"/>
        </w:rPr>
      </w:pPr>
    </w:p>
    <w:p w14:paraId="79C214DB">
      <w:pPr>
        <w:pStyle w:val="5"/>
        <w:numPr>
          <w:ilvl w:val="0"/>
          <w:numId w:val="0"/>
        </w:numPr>
        <w:spacing w:before="0" w:after="0" w:line="240" w:lineRule="auto"/>
        <w:rPr>
          <w:rFonts w:hint="eastAsia"/>
        </w:rPr>
      </w:pPr>
    </w:p>
    <w:p w14:paraId="072E8C29">
      <w:pPr>
        <w:pStyle w:val="5"/>
        <w:numPr>
          <w:ilvl w:val="0"/>
          <w:numId w:val="0"/>
        </w:numPr>
        <w:spacing w:before="0" w:after="0" w:line="240" w:lineRule="auto"/>
        <w:rPr>
          <w:rFonts w:hint="eastAsia"/>
        </w:rPr>
      </w:pPr>
    </w:p>
    <w:p w14:paraId="334C6008">
      <w:pPr>
        <w:jc w:val="center"/>
        <w:rPr>
          <w:rFonts w:hint="eastAsia" w:ascii="方正小标宋简体" w:eastAsia="方正小标宋简体"/>
          <w:color w:val="auto"/>
          <w:sz w:val="44"/>
          <w:szCs w:val="44"/>
        </w:rPr>
      </w:pPr>
    </w:p>
    <w:p w14:paraId="433A126C">
      <w:pPr>
        <w:jc w:val="center"/>
        <w:rPr>
          <w:rFonts w:hint="default" w:ascii="方正小标宋简体" w:eastAsia="方正小标宋简体"/>
          <w:color w:val="auto"/>
          <w:sz w:val="44"/>
          <w:szCs w:val="44"/>
          <w:lang w:val="en-US"/>
        </w:rPr>
      </w:pPr>
      <w:r>
        <w:rPr>
          <w:rFonts w:hint="eastAsia" w:ascii="方正小标宋简体" w:eastAsia="方正小标宋简体"/>
          <w:color w:val="auto"/>
          <w:sz w:val="44"/>
          <w:szCs w:val="44"/>
          <w:lang w:val="en-US" w:eastAsia="zh-CN"/>
        </w:rPr>
        <w:t>西咸新区泾河新城建筑垃圾裸露及复垦地块黄土裸露绿网覆盖服务合同</w:t>
      </w:r>
    </w:p>
    <w:p w14:paraId="4A8CF9D5">
      <w:pPr>
        <w:jc w:val="center"/>
        <w:rPr>
          <w:rFonts w:ascii="方正小标宋简体" w:eastAsia="方正小标宋简体"/>
          <w:sz w:val="44"/>
          <w:szCs w:val="44"/>
        </w:rPr>
      </w:pPr>
    </w:p>
    <w:p w14:paraId="42CA4871">
      <w:pPr>
        <w:jc w:val="center"/>
        <w:rPr>
          <w:rFonts w:ascii="方正小标宋简体" w:eastAsia="方正小标宋简体"/>
          <w:sz w:val="32"/>
          <w:szCs w:val="32"/>
        </w:rPr>
      </w:pPr>
    </w:p>
    <w:p w14:paraId="52239673">
      <w:pPr>
        <w:jc w:val="center"/>
        <w:rPr>
          <w:rFonts w:ascii="方正小标宋简体" w:eastAsia="方正小标宋简体"/>
          <w:sz w:val="44"/>
          <w:szCs w:val="44"/>
        </w:rPr>
      </w:pPr>
    </w:p>
    <w:p w14:paraId="273A209E">
      <w:pPr>
        <w:rPr>
          <w:rFonts w:hint="eastAsia" w:ascii="方正小标宋简体" w:eastAsia="方正小标宋简体"/>
          <w:sz w:val="44"/>
          <w:szCs w:val="44"/>
        </w:rPr>
      </w:pPr>
    </w:p>
    <w:p w14:paraId="4F32606C">
      <w:pPr>
        <w:jc w:val="center"/>
        <w:rPr>
          <w:rFonts w:ascii="方正小标宋简体" w:eastAsia="方正小标宋简体"/>
          <w:sz w:val="44"/>
          <w:szCs w:val="44"/>
        </w:rPr>
      </w:pPr>
    </w:p>
    <w:p w14:paraId="375B18B6">
      <w:pPr>
        <w:rPr>
          <w:rFonts w:ascii="方正小标宋简体" w:eastAsia="方正小标宋简体"/>
          <w:sz w:val="32"/>
          <w:szCs w:val="32"/>
        </w:rPr>
      </w:pPr>
    </w:p>
    <w:p w14:paraId="632F98C6">
      <w:pPr>
        <w:rPr>
          <w:rFonts w:ascii="方正小标宋简体" w:eastAsia="方正小标宋简体"/>
          <w:sz w:val="32"/>
          <w:szCs w:val="32"/>
        </w:rPr>
      </w:pPr>
    </w:p>
    <w:p w14:paraId="6745CF35">
      <w:pPr>
        <w:pStyle w:val="5"/>
        <w:numPr>
          <w:ilvl w:val="0"/>
          <w:numId w:val="0"/>
        </w:numPr>
        <w:spacing w:before="0" w:after="0" w:line="240" w:lineRule="auto"/>
      </w:pPr>
    </w:p>
    <w:p w14:paraId="554E89C8">
      <w:pPr>
        <w:spacing w:line="600" w:lineRule="atLeast"/>
        <w:ind w:firstLine="323" w:firstLineChars="100"/>
        <w:rPr>
          <w:rFonts w:hint="eastAsia" w:ascii="方正小标宋简体" w:eastAsia="方正小标宋简体"/>
          <w:sz w:val="32"/>
          <w:szCs w:val="32"/>
        </w:rPr>
      </w:pPr>
    </w:p>
    <w:p w14:paraId="01D788C2">
      <w:pPr>
        <w:spacing w:line="600" w:lineRule="atLeast"/>
        <w:ind w:firstLine="323" w:firstLineChars="100"/>
        <w:rPr>
          <w:rFonts w:hint="eastAsia" w:ascii="仿宋_GB2312" w:hAnsi="仿宋_GB2312" w:eastAsia="仿宋_GB2312" w:cs="仿宋_GB2312"/>
          <w:color w:val="000000"/>
          <w:sz w:val="32"/>
          <w:szCs w:val="32"/>
        </w:rPr>
      </w:pPr>
      <w:r>
        <w:rPr>
          <w:rFonts w:hint="eastAsia" w:ascii="方正小标宋简体" w:eastAsia="方正小标宋简体"/>
          <w:sz w:val="32"/>
          <w:szCs w:val="32"/>
        </w:rPr>
        <w:t>甲方：</w:t>
      </w:r>
    </w:p>
    <w:p w14:paraId="548B3FFA">
      <w:pPr>
        <w:spacing w:line="600" w:lineRule="atLeast"/>
        <w:ind w:firstLine="323" w:firstLineChars="100"/>
        <w:rPr>
          <w:rFonts w:hint="eastAsia" w:ascii="宋体" w:hAnsi="宋体"/>
          <w:b/>
        </w:rPr>
        <w:sectPr>
          <w:footerReference r:id="rId4" w:type="default"/>
          <w:footerReference r:id="rId5" w:type="even"/>
          <w:pgSz w:w="11906" w:h="16838"/>
          <w:pgMar w:top="1440" w:right="1797" w:bottom="1440" w:left="1797" w:header="851" w:footer="992" w:gutter="0"/>
          <w:pgNumType w:fmt="decimal" w:start="1"/>
          <w:cols w:space="720" w:num="1"/>
          <w:docGrid w:type="linesAndChars" w:linePitch="312" w:charSpace="640"/>
        </w:sectPr>
      </w:pPr>
      <w:r>
        <w:rPr>
          <w:rFonts w:hint="eastAsia" w:ascii="方正小标宋简体" w:eastAsia="方正小标宋简体"/>
          <w:sz w:val="32"/>
          <w:szCs w:val="32"/>
        </w:rPr>
        <w:t>乙方</w:t>
      </w:r>
    </w:p>
    <w:p w14:paraId="233BCA2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甲方</w:t>
      </w:r>
      <w:r>
        <w:rPr>
          <w:rFonts w:hint="eastAsia" w:ascii="宋体" w:hAnsi="宋体" w:eastAsia="宋体" w:cs="宋体"/>
          <w:color w:val="auto"/>
          <w:sz w:val="24"/>
          <w:szCs w:val="24"/>
        </w:rPr>
        <w:t xml:space="preserve">（全称）：                                      </w:t>
      </w:r>
    </w:p>
    <w:p w14:paraId="6A9AA1A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乙方</w:t>
      </w:r>
      <w:r>
        <w:rPr>
          <w:rFonts w:hint="eastAsia" w:ascii="宋体" w:hAnsi="宋体" w:eastAsia="宋体" w:cs="宋体"/>
          <w:color w:val="auto"/>
          <w:sz w:val="24"/>
          <w:szCs w:val="24"/>
        </w:rPr>
        <w:t xml:space="preserve">（全称）：                                      </w:t>
      </w:r>
    </w:p>
    <w:p w14:paraId="126579B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根据《中华人民共和国政府采购法》《中华人民共和国民法典》及其他有关法律、法规，遵循平等、自愿、公平和诚信的原则，双方就下述项目范围与相关服务事项协商一致，订立本合同。</w:t>
      </w:r>
    </w:p>
    <w:p w14:paraId="091843C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一、项目概况</w:t>
      </w:r>
    </w:p>
    <w:p w14:paraId="53A7EBD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A21DDA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2.项目地点：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9DC54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3.项目内容：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7879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4.服务期：</w:t>
      </w:r>
      <w:r>
        <w:rPr>
          <w:rFonts w:hint="eastAsia" w:ascii="宋体" w:hAnsi="宋体" w:cs="宋体"/>
          <w:color w:val="auto"/>
          <w:sz w:val="24"/>
          <w:szCs w:val="24"/>
          <w:lang w:eastAsia="zh-CN"/>
        </w:rPr>
        <w:t>自合同签订之日起一年</w:t>
      </w:r>
      <w:r>
        <w:rPr>
          <w:rFonts w:hint="eastAsia" w:ascii="宋体" w:hAnsi="宋体" w:eastAsia="宋体" w:cs="宋体"/>
          <w:color w:val="auto"/>
          <w:sz w:val="24"/>
          <w:szCs w:val="24"/>
        </w:rPr>
        <w:t>。</w:t>
      </w:r>
    </w:p>
    <w:p w14:paraId="103FDC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二、组成本合同的文件</w:t>
      </w:r>
    </w:p>
    <w:p w14:paraId="6EF9CA8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通知书、</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文件、澄清、补充文件；</w:t>
      </w:r>
    </w:p>
    <w:p w14:paraId="3DB5A87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2.相关服务建议书；</w:t>
      </w:r>
    </w:p>
    <w:p w14:paraId="263140D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3.附录，即：附表内相关服务的范围和内容；</w:t>
      </w:r>
    </w:p>
    <w:p w14:paraId="56919BC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本合同签订后，双方依法签订的补充协议也是本合同文件的组成部分。</w:t>
      </w:r>
    </w:p>
    <w:p w14:paraId="76156F7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三、合同金额</w:t>
      </w:r>
    </w:p>
    <w:p w14:paraId="50F1670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w:t>
      </w:r>
      <w:r>
        <w:rPr>
          <w:rFonts w:hint="eastAsia" w:ascii="宋体" w:hAnsi="宋体" w:eastAsia="宋体" w:cs="宋体"/>
          <w:color w:val="auto"/>
          <w:sz w:val="24"/>
          <w:szCs w:val="24"/>
          <w:lang w:eastAsia="zh-CN"/>
        </w:rPr>
        <w:t>单价</w:t>
      </w:r>
      <w:r>
        <w:rPr>
          <w:rFonts w:hint="eastAsia" w:ascii="宋体" w:hAnsi="宋体" w:eastAsia="宋体" w:cs="宋体"/>
          <w:color w:val="auto"/>
          <w:sz w:val="24"/>
          <w:szCs w:val="24"/>
        </w:rPr>
        <w:t>（大写）：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w:t>
      </w:r>
    </w:p>
    <w:p w14:paraId="27941DC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合同金额为含税综合单价，供应商应在报价表中标明完成本次报价所要求的服务且验收合格的所有费用。包含</w:t>
      </w:r>
      <w:r>
        <w:rPr>
          <w:rFonts w:hint="eastAsia" w:ascii="宋体" w:hAnsi="宋体" w:eastAsia="宋体" w:cs="宋体"/>
          <w:color w:val="auto"/>
          <w:sz w:val="24"/>
          <w:szCs w:val="24"/>
          <w:lang w:val="en-US" w:eastAsia="zh-CN"/>
        </w:rPr>
        <w:t>交付材料</w:t>
      </w:r>
      <w:r>
        <w:rPr>
          <w:rFonts w:hint="eastAsia" w:ascii="宋体" w:hAnsi="宋体" w:eastAsia="宋体" w:cs="宋体"/>
          <w:color w:val="auto"/>
          <w:sz w:val="24"/>
          <w:szCs w:val="24"/>
        </w:rPr>
        <w:t>的设计、采购、制造、供货、原材料及生产制造、检验（包括海关、商检、技术监督局检验等）、包装、运输、各种保险、海关手续费、附加税、利润、关税、印花税、消费税、增值税、仓储费、附加费、各项费用成本、管理费、运杂费、装卸费、手续费、生产和销售过程中的税费、现场覆盖、合理利润及风险及采购代理服务费等招标文件明示或暗示的全部费用，同时还包含为完成本项目所需的一切成本、利润、税金和风险。</w:t>
      </w:r>
    </w:p>
    <w:p w14:paraId="08E50F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四、结算方式</w:t>
      </w:r>
    </w:p>
    <w:p w14:paraId="07D9700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1.付款原则：合同签订后，项目用地范围内完成覆盖后，甲方根据本合同约定对</w:t>
      </w:r>
      <w:r>
        <w:rPr>
          <w:rFonts w:hint="eastAsia" w:ascii="宋体" w:hAnsi="宋体" w:eastAsia="宋体" w:cs="宋体"/>
          <w:color w:val="auto"/>
          <w:sz w:val="24"/>
          <w:szCs w:val="24"/>
          <w:lang w:val="en-US" w:eastAsia="zh-CN"/>
        </w:rPr>
        <w:t>覆盖场地的</w:t>
      </w:r>
      <w:r>
        <w:rPr>
          <w:rFonts w:hint="eastAsia" w:ascii="宋体" w:hAnsi="宋体" w:eastAsia="宋体" w:cs="宋体"/>
          <w:color w:val="auto"/>
          <w:sz w:val="24"/>
          <w:szCs w:val="24"/>
        </w:rPr>
        <w:t>外观、部件、性能、质量、使用效果等方面进行组织检验和验收。验收合格后,一次性据实结算。</w:t>
      </w:r>
    </w:p>
    <w:p w14:paraId="3E9215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2.在甲方支付款项前,乙方应提供符合甲方要求的合法税务发票。否则，甲方有权暂停支付相应款项。</w:t>
      </w:r>
    </w:p>
    <w:p w14:paraId="1ABBA4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支付方式：银行转账。</w:t>
      </w:r>
    </w:p>
    <w:p w14:paraId="69EF3C9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五、服务内容及要求：详见第四章</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内容及服务要求</w:t>
      </w:r>
    </w:p>
    <w:p w14:paraId="39A9A63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val="en-US" w:eastAsia="zh-CN"/>
        </w:rPr>
        <w:t>服务期</w:t>
      </w:r>
      <w:r>
        <w:rPr>
          <w:rFonts w:hint="eastAsia" w:ascii="宋体" w:hAnsi="宋体" w:eastAsia="宋体" w:cs="宋体"/>
          <w:color w:val="auto"/>
          <w:sz w:val="24"/>
          <w:szCs w:val="24"/>
        </w:rPr>
        <w:t>及</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地点</w:t>
      </w:r>
    </w:p>
    <w:p w14:paraId="25948DF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（一）委托</w:t>
      </w:r>
      <w:r>
        <w:rPr>
          <w:rFonts w:hint="eastAsia" w:ascii="宋体" w:hAnsi="宋体" w:eastAsia="宋体" w:cs="宋体"/>
          <w:color w:val="auto"/>
          <w:sz w:val="24"/>
          <w:szCs w:val="24"/>
          <w:lang w:val="en-US" w:eastAsia="zh-CN"/>
        </w:rPr>
        <w:t>内容</w:t>
      </w:r>
      <w:r>
        <w:rPr>
          <w:rFonts w:hint="eastAsia" w:ascii="宋体" w:hAnsi="宋体" w:eastAsia="宋体" w:cs="宋体"/>
          <w:color w:val="auto"/>
          <w:sz w:val="24"/>
          <w:szCs w:val="24"/>
        </w:rPr>
        <w:t>：乙方根据甲方委托</w:t>
      </w:r>
      <w:r>
        <w:rPr>
          <w:rFonts w:hint="eastAsia" w:ascii="宋体" w:hAnsi="宋体" w:eastAsia="宋体" w:cs="宋体"/>
          <w:color w:val="auto"/>
          <w:sz w:val="24"/>
          <w:szCs w:val="24"/>
          <w:lang w:val="en-US" w:eastAsia="zh-CN"/>
        </w:rPr>
        <w:t>的覆盖</w:t>
      </w:r>
      <w:r>
        <w:rPr>
          <w:rFonts w:hint="eastAsia" w:ascii="宋体" w:hAnsi="宋体" w:eastAsia="宋体" w:cs="宋体"/>
          <w:color w:val="auto"/>
          <w:sz w:val="24"/>
          <w:szCs w:val="24"/>
        </w:rPr>
        <w:t>数量、时间、覆盖地点和覆盖范围、覆盖要求等进行覆盖，具体要求以甲方实际要求为准。在实际合同履行过程中，若乙方不能完全满足甲方提出的</w:t>
      </w:r>
      <w:r>
        <w:rPr>
          <w:rFonts w:hint="eastAsia" w:ascii="宋体" w:hAnsi="宋体" w:eastAsia="宋体" w:cs="宋体"/>
          <w:color w:val="auto"/>
          <w:sz w:val="24"/>
          <w:szCs w:val="24"/>
          <w:lang w:val="en-US" w:eastAsia="zh-CN"/>
        </w:rPr>
        <w:t>规格</w:t>
      </w:r>
      <w:r>
        <w:rPr>
          <w:rFonts w:hint="eastAsia" w:ascii="宋体" w:hAnsi="宋体" w:eastAsia="宋体" w:cs="宋体"/>
          <w:color w:val="auto"/>
          <w:sz w:val="24"/>
          <w:szCs w:val="24"/>
        </w:rPr>
        <w:t>品种、数量、时间、覆盖等要求，应及时向甲方反映真实情况，以便甲方采取其他措施，若乙方原因未能及时覆盖引起的相关责任、损失、罚款等由乙方承担，同时应向甲方支付10%的违约金。</w:t>
      </w:r>
    </w:p>
    <w:p w14:paraId="0C145B2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若因乙方原因不能按要求及时保质保量的</w:t>
      </w:r>
      <w:r>
        <w:rPr>
          <w:rFonts w:hint="eastAsia" w:ascii="宋体" w:hAnsi="宋体" w:eastAsia="宋体" w:cs="宋体"/>
          <w:color w:val="auto"/>
          <w:sz w:val="24"/>
          <w:szCs w:val="24"/>
          <w:lang w:val="en-US" w:eastAsia="zh-CN"/>
        </w:rPr>
        <w:t>完成</w:t>
      </w:r>
      <w:r>
        <w:rPr>
          <w:rFonts w:hint="eastAsia" w:ascii="宋体" w:hAnsi="宋体" w:eastAsia="宋体" w:cs="宋体"/>
          <w:color w:val="auto"/>
          <w:sz w:val="24"/>
          <w:szCs w:val="24"/>
        </w:rPr>
        <w:t>覆盖，甲方有权根据实际情况在其他中标人中确定供应商。</w:t>
      </w:r>
    </w:p>
    <w:p w14:paraId="1F4A04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服务要求</w:t>
      </w:r>
      <w:r>
        <w:rPr>
          <w:rFonts w:hint="eastAsia" w:ascii="宋体" w:hAnsi="宋体" w:eastAsia="宋体" w:cs="宋体"/>
          <w:color w:val="auto"/>
          <w:sz w:val="24"/>
          <w:szCs w:val="24"/>
        </w:rPr>
        <w:t>：执行甲方指定时间期限，24小时内交货。</w:t>
      </w:r>
    </w:p>
    <w:p w14:paraId="09E4351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（三）交货方式：乙方负责</w:t>
      </w:r>
      <w:r>
        <w:rPr>
          <w:rFonts w:hint="eastAsia" w:ascii="宋体" w:hAnsi="宋体" w:eastAsia="宋体" w:cs="宋体"/>
          <w:color w:val="auto"/>
          <w:sz w:val="24"/>
          <w:szCs w:val="24"/>
          <w:lang w:val="en-US" w:eastAsia="zh-CN"/>
        </w:rPr>
        <w:t>准备指定规格的材料</w:t>
      </w:r>
      <w:r>
        <w:rPr>
          <w:rFonts w:hint="eastAsia" w:ascii="宋体" w:hAnsi="宋体" w:eastAsia="宋体" w:cs="宋体"/>
          <w:color w:val="auto"/>
          <w:sz w:val="24"/>
          <w:szCs w:val="24"/>
        </w:rPr>
        <w:t>至甲方指定地点，并负责卸车、配合验收和清点并完成覆盖工作，在</w:t>
      </w:r>
      <w:r>
        <w:rPr>
          <w:rFonts w:hint="eastAsia" w:ascii="宋体" w:hAnsi="宋体" w:eastAsia="宋体" w:cs="宋体"/>
          <w:color w:val="auto"/>
          <w:sz w:val="24"/>
          <w:szCs w:val="24"/>
          <w:lang w:val="en-US" w:eastAsia="zh-CN"/>
        </w:rPr>
        <w:t>材料准备阶段</w:t>
      </w:r>
      <w:r>
        <w:rPr>
          <w:rFonts w:hint="eastAsia" w:ascii="宋体" w:hAnsi="宋体" w:eastAsia="宋体" w:cs="宋体"/>
          <w:color w:val="auto"/>
          <w:sz w:val="24"/>
          <w:szCs w:val="24"/>
        </w:rPr>
        <w:t>直至覆盖完毕期间的所有风险均由乙方承担，具体使用数量由甲方在竣工验收时予以确认。每次项目覆盖完成时，均需各项目负责人填写《竣工验收单》。</w:t>
      </w:r>
    </w:p>
    <w:p w14:paraId="5C8AFD6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（四）交货地点：甲方指定地点。</w:t>
      </w:r>
    </w:p>
    <w:p w14:paraId="0B1AB89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w:t>
      </w:r>
      <w:bookmarkStart w:id="11" w:name="OLE_LINK1"/>
      <w:r>
        <w:rPr>
          <w:rFonts w:hint="eastAsia" w:ascii="宋体" w:hAnsi="宋体" w:eastAsia="宋体" w:cs="宋体"/>
          <w:color w:val="auto"/>
          <w:sz w:val="24"/>
          <w:szCs w:val="24"/>
          <w:lang w:val="en-US" w:eastAsia="zh-CN"/>
        </w:rPr>
        <w:t>材料</w:t>
      </w:r>
      <w:bookmarkEnd w:id="11"/>
      <w:r>
        <w:rPr>
          <w:rFonts w:hint="eastAsia" w:ascii="宋体" w:hAnsi="宋体" w:eastAsia="宋体" w:cs="宋体"/>
          <w:color w:val="auto"/>
          <w:sz w:val="24"/>
          <w:szCs w:val="24"/>
        </w:rPr>
        <w:t>包装、发运及运输</w:t>
      </w:r>
    </w:p>
    <w:p w14:paraId="6668D94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（一）按照生产厂家的包装标准执行，费用由乙方承担。</w:t>
      </w:r>
    </w:p>
    <w:p w14:paraId="0E8F5C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（二）乙方在</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发运手续办理完毕后2小时内通知甲方，以准备接货。</w:t>
      </w:r>
    </w:p>
    <w:p w14:paraId="393294D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在甲方验收前发生的风险均由乙方负责。</w:t>
      </w:r>
    </w:p>
    <w:p w14:paraId="5873B8B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（四）乙方将</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送达甲方指定地点并经覆盖、验收合格后视为交付。</w:t>
      </w:r>
    </w:p>
    <w:p w14:paraId="4DCCDA5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九、验收</w:t>
      </w:r>
    </w:p>
    <w:p w14:paraId="67DA8E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运抵甲方指定地点后，乙方通知甲方组织进行验收，验收时由双方共同就数量、质量、包装、规格、型号等进行综合验收。</w:t>
      </w:r>
    </w:p>
    <w:p w14:paraId="52FF3D0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（二）乙方</w:t>
      </w:r>
      <w:r>
        <w:rPr>
          <w:rFonts w:hint="eastAsia" w:ascii="宋体" w:hAnsi="宋体" w:eastAsia="宋体" w:cs="宋体"/>
          <w:color w:val="auto"/>
          <w:sz w:val="24"/>
          <w:szCs w:val="24"/>
          <w:lang w:val="en-US" w:eastAsia="zh-CN"/>
        </w:rPr>
        <w:t>在对接前</w:t>
      </w:r>
      <w:r>
        <w:rPr>
          <w:rFonts w:hint="eastAsia" w:ascii="宋体" w:hAnsi="宋体" w:eastAsia="宋体" w:cs="宋体"/>
          <w:color w:val="auto"/>
          <w:sz w:val="24"/>
          <w:szCs w:val="24"/>
        </w:rPr>
        <w:t>作出全面检查和对验收文件进行整理，并列出清单，作为甲方验收和使用的技术条件依据，检验的结果应随</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交甲方。</w:t>
      </w:r>
    </w:p>
    <w:p w14:paraId="2F5C4CD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（三）甲方在验收过程中如发现</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数量、质量或技术标准与要求不符，验收不合格的</w:t>
      </w:r>
      <w:r>
        <w:rPr>
          <w:rFonts w:hint="eastAsia" w:ascii="宋体" w:hAnsi="宋体" w:eastAsia="宋体" w:cs="宋体"/>
          <w:color w:val="auto"/>
          <w:sz w:val="24"/>
          <w:szCs w:val="24"/>
          <w:lang w:val="en-US" w:eastAsia="zh-CN"/>
        </w:rPr>
        <w:t>不分</w:t>
      </w:r>
      <w:r>
        <w:rPr>
          <w:rFonts w:hint="eastAsia" w:ascii="宋体" w:hAnsi="宋体" w:eastAsia="宋体" w:cs="宋体"/>
          <w:color w:val="auto"/>
          <w:sz w:val="24"/>
          <w:szCs w:val="24"/>
        </w:rPr>
        <w:t>甲方不予签收，所产生的费用由乙方承担。</w:t>
      </w:r>
    </w:p>
    <w:p w14:paraId="63D993B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验收完毕，验收人应填写《采购验收单》（包括：名称、单价、数量、总价、日期等）。项目覆盖完成时，各项目负责人填写《竣工验收单》。</w:t>
      </w:r>
    </w:p>
    <w:p w14:paraId="62FD443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十、质量及安全保证</w:t>
      </w:r>
    </w:p>
    <w:p w14:paraId="6262625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（一）质量保证期：自采购人签发最终验收合格证书之日起</w:t>
      </w:r>
      <w:r>
        <w:rPr>
          <w:rFonts w:hint="eastAsia" w:ascii="宋体" w:hAnsi="宋体" w:eastAsia="宋体" w:cs="宋体"/>
          <w:color w:val="auto"/>
          <w:sz w:val="24"/>
          <w:szCs w:val="24"/>
          <w:lang w:eastAsia="zh-CN"/>
        </w:rPr>
        <w:t>六个月。</w:t>
      </w:r>
      <w:r>
        <w:rPr>
          <w:rFonts w:hint="eastAsia" w:ascii="宋体" w:hAnsi="宋体" w:eastAsia="宋体" w:cs="宋体"/>
          <w:color w:val="auto"/>
          <w:sz w:val="24"/>
          <w:szCs w:val="24"/>
        </w:rPr>
        <w:t xml:space="preserve"> </w:t>
      </w:r>
    </w:p>
    <w:p w14:paraId="30B45E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乙方提供的</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必须是生产厂商原厂制造、全新、未使用过的、安全可靠的正品，且保证不是库存或积压品，权属清楚，各项指标完全符合强制性的国家技术质量规范和招标文件规定的质量、规格、性能和技术规范等的要求。</w:t>
      </w:r>
    </w:p>
    <w:p w14:paraId="1B643F2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 乙方应保证</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通过制造厂商的出厂检验，并提供质量合格证书。严禁提供旧货翻新或假冒伪劣产品或次品、残品。</w:t>
      </w:r>
    </w:p>
    <w:p w14:paraId="4EF9BCC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）甲方在</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使用中发现质量、数量（指每卷</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的幅宽、长度）等存在严重问题，可封存该批</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，由乙方无条件的予以退换，因此发生的费用由乙方承担。</w:t>
      </w:r>
    </w:p>
    <w:p w14:paraId="77C892B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乙方在装车、运输、卸车、搬运、码放、现场覆盖过程中，应严格遵守各项安全操作规程，做好各项安全防护工作，乙方在履行合同义务中发生的一切安全事故的全部责任、费用和政府相关部门的处罚等，均由乙方承担。</w:t>
      </w:r>
    </w:p>
    <w:p w14:paraId="5A34B16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十一、合同争议的解决</w:t>
      </w:r>
    </w:p>
    <w:p w14:paraId="09CE64A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合同执行中发生争议的，当事人双方应协商解决。协商达不成一致时，应向采购人所在地人民法院提请诉讼。</w:t>
      </w:r>
    </w:p>
    <w:p w14:paraId="7220827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十二、不可抗力情况下的免责约定</w:t>
      </w:r>
    </w:p>
    <w:p w14:paraId="6ED948D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双方约定不可抗力情况指：双方不可预见、不可避免、不可克服的客观情况，但不包括双方的违约或疏忽。这些事件包括但不限于：战争、洪水、台风、地震等。</w:t>
      </w:r>
    </w:p>
    <w:p w14:paraId="7E894E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十三、违约责任</w:t>
      </w:r>
    </w:p>
    <w:p w14:paraId="1F8F7B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(一)如遇以下情形之一，甲方有权要求乙方支付违约金，并承担由此造成的后果及损失：</w:t>
      </w:r>
    </w:p>
    <w:p w14:paraId="65967A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未按采购方要求的质量、标准完成治污减霾覆盖任务的;</w:t>
      </w:r>
    </w:p>
    <w:p w14:paraId="4139B3B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治污减霾覆盖过程中出现安全事故的;</w:t>
      </w:r>
    </w:p>
    <w:p w14:paraId="3FFA949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违反管理部门命令、规定和要求的。</w:t>
      </w:r>
    </w:p>
    <w:p w14:paraId="7D0B91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乙方未按照治污减霾和防尘降噪的相关规定,做好现场管理，经上级部门检查后予以通报批评或被相关媒体报道,累计三次以上，甲方有权解除合同且对已完成部分不予以结算，同时乙方应赔偿甲方因此产生的全部损失。</w:t>
      </w:r>
    </w:p>
    <w:p w14:paraId="64FA87D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乙方逾期交付的，乙方按逾期</w:t>
      </w:r>
      <w:r>
        <w:rPr>
          <w:rFonts w:hint="eastAsia" w:ascii="宋体" w:hAnsi="宋体" w:eastAsia="宋体" w:cs="宋体"/>
          <w:color w:val="auto"/>
          <w:sz w:val="24"/>
          <w:szCs w:val="24"/>
          <w:lang w:val="en-US" w:eastAsia="zh-CN"/>
        </w:rPr>
        <w:t>交付</w:t>
      </w:r>
      <w:r>
        <w:rPr>
          <w:rFonts w:hint="eastAsia" w:ascii="宋体" w:hAnsi="宋体" w:eastAsia="宋体" w:cs="宋体"/>
          <w:color w:val="auto"/>
          <w:sz w:val="24"/>
          <w:szCs w:val="24"/>
        </w:rPr>
        <w:t>总额每日千分之一向甲方支付违约金。逾期超过约定日期10个工作日不能</w:t>
      </w:r>
      <w:r>
        <w:rPr>
          <w:rFonts w:hint="eastAsia" w:ascii="宋体" w:hAnsi="宋体" w:eastAsia="宋体" w:cs="宋体"/>
          <w:color w:val="auto"/>
          <w:sz w:val="24"/>
          <w:szCs w:val="24"/>
          <w:lang w:val="en-US" w:eastAsia="zh-CN"/>
        </w:rPr>
        <w:t>交付</w:t>
      </w:r>
      <w:r>
        <w:rPr>
          <w:rFonts w:hint="eastAsia" w:ascii="宋体" w:hAnsi="宋体" w:eastAsia="宋体" w:cs="宋体"/>
          <w:color w:val="auto"/>
          <w:sz w:val="24"/>
          <w:szCs w:val="24"/>
        </w:rPr>
        <w:t>的，甲方有权选择同意延长</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期或解除本合同。甲方同意延长</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期的，延期</w:t>
      </w:r>
      <w:r>
        <w:rPr>
          <w:rFonts w:hint="eastAsia" w:ascii="宋体" w:hAnsi="宋体" w:eastAsia="宋体" w:cs="宋体"/>
          <w:color w:val="auto"/>
          <w:sz w:val="24"/>
          <w:szCs w:val="24"/>
          <w:lang w:val="en-US" w:eastAsia="zh-CN"/>
        </w:rPr>
        <w:t>交付</w:t>
      </w:r>
      <w:r>
        <w:rPr>
          <w:rFonts w:hint="eastAsia" w:ascii="宋体" w:hAnsi="宋体" w:eastAsia="宋体" w:cs="宋体"/>
          <w:color w:val="auto"/>
          <w:sz w:val="24"/>
          <w:szCs w:val="24"/>
        </w:rPr>
        <w:t>的时间由双方另行确定，乙方仍按上述规定向甲方支付延期</w:t>
      </w:r>
      <w:r>
        <w:rPr>
          <w:rFonts w:hint="eastAsia" w:ascii="宋体" w:hAnsi="宋体" w:eastAsia="宋体" w:cs="宋体"/>
          <w:color w:val="auto"/>
          <w:sz w:val="24"/>
          <w:szCs w:val="24"/>
          <w:lang w:val="en-US" w:eastAsia="zh-CN"/>
        </w:rPr>
        <w:t>交付</w:t>
      </w:r>
      <w:r>
        <w:rPr>
          <w:rFonts w:hint="eastAsia" w:ascii="宋体" w:hAnsi="宋体" w:eastAsia="宋体" w:cs="宋体"/>
          <w:color w:val="auto"/>
          <w:sz w:val="24"/>
          <w:szCs w:val="24"/>
        </w:rPr>
        <w:t>违约金。违约金由甲方从待付款中扣除。乙方因逾期</w:t>
      </w:r>
      <w:r>
        <w:rPr>
          <w:rFonts w:hint="eastAsia" w:ascii="宋体" w:hAnsi="宋体" w:eastAsia="宋体" w:cs="宋体"/>
          <w:color w:val="auto"/>
          <w:sz w:val="24"/>
          <w:szCs w:val="24"/>
          <w:lang w:val="en-US" w:eastAsia="zh-CN"/>
        </w:rPr>
        <w:t>交付</w:t>
      </w:r>
      <w:r>
        <w:rPr>
          <w:rFonts w:hint="eastAsia" w:ascii="宋体" w:hAnsi="宋体" w:eastAsia="宋体" w:cs="宋体"/>
          <w:color w:val="auto"/>
          <w:sz w:val="24"/>
          <w:szCs w:val="24"/>
        </w:rPr>
        <w:t>或因其他违约行为导致甲方解除合同的，乙方向甲方支付合同总值5%的违约金，如造成甲方损失超过违约金的，超出部分由乙方继续承担赔偿责任。</w:t>
      </w:r>
    </w:p>
    <w:p w14:paraId="274B3D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严禁提供旧货翻新或假冒伪劣产品或次品、残品，一经发现，乙方须按全部</w:t>
      </w:r>
      <w:r>
        <w:rPr>
          <w:rFonts w:hint="eastAsia" w:ascii="宋体" w:hAnsi="宋体" w:eastAsia="宋体" w:cs="宋体"/>
          <w:color w:val="auto"/>
          <w:sz w:val="24"/>
          <w:szCs w:val="24"/>
          <w:lang w:val="en-US" w:eastAsia="zh-CN"/>
        </w:rPr>
        <w:t>合同金额</w:t>
      </w:r>
      <w:r>
        <w:rPr>
          <w:rFonts w:hint="eastAsia" w:ascii="宋体" w:hAnsi="宋体" w:eastAsia="宋体" w:cs="宋体"/>
          <w:color w:val="auto"/>
          <w:sz w:val="24"/>
          <w:szCs w:val="24"/>
        </w:rPr>
        <w:t>的50%向甲方支付违约金。</w:t>
      </w:r>
    </w:p>
    <w:p w14:paraId="25FCF9E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（二）如遇以下情形之一，甲方有权对乙方解除或终止合同：</w:t>
      </w:r>
    </w:p>
    <w:p w14:paraId="42A7631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在乙方违约的情况下，甲方可向乙方发出书面通知，部分或全部终止合同，同时保留向对方追诉的权利。</w:t>
      </w:r>
    </w:p>
    <w:p w14:paraId="1A98BF8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乙方未能在合同规定的限期或甲方同意延长的限期内提供全部或部分</w:t>
      </w:r>
      <w:r>
        <w:rPr>
          <w:rFonts w:hint="eastAsia" w:ascii="宋体" w:hAnsi="宋体" w:eastAsia="宋体" w:cs="宋体"/>
          <w:color w:val="auto"/>
          <w:sz w:val="24"/>
          <w:szCs w:val="24"/>
          <w:lang w:val="en-US" w:eastAsia="zh-CN"/>
        </w:rPr>
        <w:t>材料</w:t>
      </w:r>
      <w:r>
        <w:rPr>
          <w:rFonts w:hint="eastAsia" w:ascii="宋体" w:hAnsi="宋体" w:eastAsia="宋体" w:cs="宋体"/>
          <w:color w:val="auto"/>
          <w:sz w:val="24"/>
          <w:szCs w:val="24"/>
        </w:rPr>
        <w:t>，按合同约定可以解除合同的。</w:t>
      </w:r>
    </w:p>
    <w:p w14:paraId="4AF535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乙方有转让和未经甲方同意的分包行为，甲方可以解除合同的。</w:t>
      </w:r>
    </w:p>
    <w:p w14:paraId="3D24662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乙方未能履行合同规定的其它主要义务的。</w:t>
      </w:r>
    </w:p>
    <w:p w14:paraId="41FF635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在本合同履行过程中有腐败和欺诈行为的。</w:t>
      </w:r>
    </w:p>
    <w:p w14:paraId="6731BFD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甲方根据合同约定，全部或部分解除合同之后，应当遵循诚实信用原则，全部或部分购买与未交付的货物或服务，乙方应承担甲方购买货物或服务而产生的额外支出。部分解除合同的，乙方应继续履行合同中未解除的部分。</w:t>
      </w:r>
    </w:p>
    <w:p w14:paraId="5588FEC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十四、合同订立</w:t>
      </w:r>
    </w:p>
    <w:p w14:paraId="597FF5B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1.订立时间：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E138B1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2.订立地点：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DF699E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3.本合同一式</w:t>
      </w:r>
      <w:r>
        <w:rPr>
          <w:rFonts w:hint="eastAsia" w:ascii="宋体" w:hAnsi="宋体" w:eastAsia="宋体" w:cs="宋体"/>
          <w:color w:val="auto"/>
          <w:sz w:val="24"/>
          <w:szCs w:val="24"/>
          <w:u w:val="single"/>
        </w:rPr>
        <w:t xml:space="preserve"> 肆 </w:t>
      </w:r>
      <w:r>
        <w:rPr>
          <w:rFonts w:hint="eastAsia" w:ascii="宋体" w:hAnsi="宋体" w:eastAsia="宋体" w:cs="宋体"/>
          <w:color w:val="auto"/>
          <w:sz w:val="24"/>
          <w:szCs w:val="24"/>
        </w:rPr>
        <w:t>份，具有同等法律效力，双方各执</w:t>
      </w:r>
      <w:r>
        <w:rPr>
          <w:rFonts w:hint="eastAsia" w:ascii="宋体" w:hAnsi="宋体" w:eastAsia="宋体" w:cs="宋体"/>
          <w:color w:val="auto"/>
          <w:sz w:val="24"/>
          <w:szCs w:val="24"/>
          <w:u w:val="single"/>
        </w:rPr>
        <w:t xml:space="preserve"> 壹 </w:t>
      </w:r>
      <w:r>
        <w:rPr>
          <w:rFonts w:hint="eastAsia" w:ascii="宋体" w:hAnsi="宋体" w:eastAsia="宋体" w:cs="宋体"/>
          <w:color w:val="auto"/>
          <w:sz w:val="24"/>
          <w:szCs w:val="24"/>
        </w:rPr>
        <w:t>份，监管部门备案</w:t>
      </w:r>
      <w:r>
        <w:rPr>
          <w:rFonts w:hint="eastAsia" w:ascii="宋体" w:hAnsi="宋体" w:eastAsia="宋体" w:cs="宋体"/>
          <w:color w:val="auto"/>
          <w:sz w:val="24"/>
          <w:szCs w:val="24"/>
          <w:u w:val="single"/>
        </w:rPr>
        <w:t xml:space="preserve"> 壹 </w:t>
      </w:r>
      <w:r>
        <w:rPr>
          <w:rFonts w:hint="eastAsia" w:ascii="宋体" w:hAnsi="宋体" w:eastAsia="宋体" w:cs="宋体"/>
          <w:color w:val="auto"/>
          <w:sz w:val="24"/>
          <w:szCs w:val="24"/>
        </w:rPr>
        <w:t>份、采购代理机构存档</w:t>
      </w:r>
      <w:r>
        <w:rPr>
          <w:rFonts w:hint="eastAsia" w:ascii="宋体" w:hAnsi="宋体" w:eastAsia="宋体" w:cs="宋体"/>
          <w:color w:val="auto"/>
          <w:sz w:val="24"/>
          <w:szCs w:val="24"/>
          <w:u w:val="single"/>
        </w:rPr>
        <w:t xml:space="preserve"> 壹 </w:t>
      </w:r>
      <w:r>
        <w:rPr>
          <w:rFonts w:hint="eastAsia" w:ascii="宋体" w:hAnsi="宋体" w:eastAsia="宋体" w:cs="宋体"/>
          <w:color w:val="auto"/>
          <w:sz w:val="24"/>
          <w:szCs w:val="24"/>
        </w:rPr>
        <w:t>份。各方签字盖章后生效，合同执行完毕自动失效。（合同的服务承诺则长期有效）。</w:t>
      </w:r>
    </w:p>
    <w:tbl>
      <w:tblPr>
        <w:tblStyle w:val="21"/>
        <w:tblW w:w="0" w:type="auto"/>
        <w:jc w:val="center"/>
        <w:tblLayout w:type="fixed"/>
        <w:tblCellMar>
          <w:top w:w="0" w:type="dxa"/>
          <w:left w:w="108" w:type="dxa"/>
          <w:bottom w:w="0" w:type="dxa"/>
          <w:right w:w="108" w:type="dxa"/>
        </w:tblCellMar>
      </w:tblPr>
      <w:tblGrid>
        <w:gridCol w:w="4201"/>
        <w:gridCol w:w="4202"/>
      </w:tblGrid>
      <w:tr w14:paraId="1F30A820">
        <w:tblPrEx>
          <w:tblCellMar>
            <w:top w:w="0" w:type="dxa"/>
            <w:left w:w="108" w:type="dxa"/>
            <w:bottom w:w="0" w:type="dxa"/>
            <w:right w:w="108" w:type="dxa"/>
          </w:tblCellMar>
        </w:tblPrEx>
        <w:trPr>
          <w:trHeight w:val="680" w:hRule="exact"/>
          <w:jc w:val="center"/>
        </w:trPr>
        <w:tc>
          <w:tcPr>
            <w:tcW w:w="4201" w:type="dxa"/>
            <w:vAlign w:val="center"/>
          </w:tcPr>
          <w:p w14:paraId="667F809A">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甲  方</w:t>
            </w:r>
          </w:p>
        </w:tc>
        <w:tc>
          <w:tcPr>
            <w:tcW w:w="4202" w:type="dxa"/>
            <w:vAlign w:val="center"/>
          </w:tcPr>
          <w:p w14:paraId="45662BFC">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乙  方</w:t>
            </w:r>
          </w:p>
        </w:tc>
      </w:tr>
      <w:tr w14:paraId="4760478A">
        <w:tblPrEx>
          <w:tblCellMar>
            <w:top w:w="0" w:type="dxa"/>
            <w:left w:w="108" w:type="dxa"/>
            <w:bottom w:w="0" w:type="dxa"/>
            <w:right w:w="108" w:type="dxa"/>
          </w:tblCellMar>
        </w:tblPrEx>
        <w:trPr>
          <w:trHeight w:val="680" w:hRule="exact"/>
          <w:jc w:val="center"/>
        </w:trPr>
        <w:tc>
          <w:tcPr>
            <w:tcW w:w="4201" w:type="dxa"/>
            <w:vAlign w:val="center"/>
          </w:tcPr>
          <w:p w14:paraId="458B70D9">
            <w:pPr>
              <w:autoSpaceDE w:val="0"/>
              <w:autoSpaceDN w:val="0"/>
              <w:adjustRightInd w:val="0"/>
              <w:ind w:firstLine="700" w:firstLineChars="35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（盖章）</w:t>
            </w:r>
          </w:p>
        </w:tc>
        <w:tc>
          <w:tcPr>
            <w:tcW w:w="4202" w:type="dxa"/>
            <w:vAlign w:val="center"/>
          </w:tcPr>
          <w:p w14:paraId="15DC59DB">
            <w:pPr>
              <w:autoSpaceDE w:val="0"/>
              <w:autoSpaceDN w:val="0"/>
              <w:adjustRightInd w:val="0"/>
              <w:ind w:firstLine="800" w:firstLineChars="40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（盖章）</w:t>
            </w:r>
          </w:p>
        </w:tc>
      </w:tr>
      <w:tr w14:paraId="7553445D">
        <w:tblPrEx>
          <w:tblCellMar>
            <w:top w:w="0" w:type="dxa"/>
            <w:left w:w="108" w:type="dxa"/>
            <w:bottom w:w="0" w:type="dxa"/>
            <w:right w:w="108" w:type="dxa"/>
          </w:tblCellMar>
        </w:tblPrEx>
        <w:trPr>
          <w:trHeight w:val="680" w:hRule="exact"/>
          <w:jc w:val="center"/>
        </w:trPr>
        <w:tc>
          <w:tcPr>
            <w:tcW w:w="4201" w:type="dxa"/>
            <w:vAlign w:val="center"/>
          </w:tcPr>
          <w:p w14:paraId="4A86CE41">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 xml:space="preserve">地址： </w:t>
            </w:r>
          </w:p>
        </w:tc>
        <w:tc>
          <w:tcPr>
            <w:tcW w:w="4202" w:type="dxa"/>
            <w:vAlign w:val="center"/>
          </w:tcPr>
          <w:p w14:paraId="2363CC0C">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地址：</w:t>
            </w:r>
          </w:p>
        </w:tc>
      </w:tr>
      <w:tr w14:paraId="1CE06F6B">
        <w:tblPrEx>
          <w:tblCellMar>
            <w:top w:w="0" w:type="dxa"/>
            <w:left w:w="108" w:type="dxa"/>
            <w:bottom w:w="0" w:type="dxa"/>
            <w:right w:w="108" w:type="dxa"/>
          </w:tblCellMar>
        </w:tblPrEx>
        <w:trPr>
          <w:trHeight w:val="680" w:hRule="exact"/>
          <w:jc w:val="center"/>
        </w:trPr>
        <w:tc>
          <w:tcPr>
            <w:tcW w:w="4201" w:type="dxa"/>
            <w:vAlign w:val="center"/>
          </w:tcPr>
          <w:p w14:paraId="547C45FD">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邮编：</w:t>
            </w:r>
          </w:p>
        </w:tc>
        <w:tc>
          <w:tcPr>
            <w:tcW w:w="4202" w:type="dxa"/>
            <w:vAlign w:val="center"/>
          </w:tcPr>
          <w:p w14:paraId="14E24F37">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邮编：</w:t>
            </w:r>
          </w:p>
        </w:tc>
      </w:tr>
      <w:tr w14:paraId="26437191">
        <w:tblPrEx>
          <w:tblCellMar>
            <w:top w:w="0" w:type="dxa"/>
            <w:left w:w="108" w:type="dxa"/>
            <w:bottom w:w="0" w:type="dxa"/>
            <w:right w:w="108" w:type="dxa"/>
          </w:tblCellMar>
        </w:tblPrEx>
        <w:trPr>
          <w:trHeight w:val="680" w:hRule="exact"/>
          <w:jc w:val="center"/>
        </w:trPr>
        <w:tc>
          <w:tcPr>
            <w:tcW w:w="4201" w:type="dxa"/>
            <w:vAlign w:val="center"/>
          </w:tcPr>
          <w:p w14:paraId="43B93172">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 xml:space="preserve">法定代表人： </w:t>
            </w:r>
          </w:p>
        </w:tc>
        <w:tc>
          <w:tcPr>
            <w:tcW w:w="4202" w:type="dxa"/>
            <w:vAlign w:val="center"/>
          </w:tcPr>
          <w:p w14:paraId="47EB8433">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法定代表人：</w:t>
            </w:r>
          </w:p>
        </w:tc>
      </w:tr>
      <w:tr w14:paraId="081DFF38">
        <w:tblPrEx>
          <w:tblCellMar>
            <w:top w:w="0" w:type="dxa"/>
            <w:left w:w="108" w:type="dxa"/>
            <w:bottom w:w="0" w:type="dxa"/>
            <w:right w:w="108" w:type="dxa"/>
          </w:tblCellMar>
        </w:tblPrEx>
        <w:trPr>
          <w:trHeight w:val="680" w:hRule="exact"/>
          <w:jc w:val="center"/>
        </w:trPr>
        <w:tc>
          <w:tcPr>
            <w:tcW w:w="4201" w:type="dxa"/>
            <w:vAlign w:val="center"/>
          </w:tcPr>
          <w:p w14:paraId="1A082F20">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被授权代表：</w:t>
            </w:r>
          </w:p>
        </w:tc>
        <w:tc>
          <w:tcPr>
            <w:tcW w:w="4202" w:type="dxa"/>
            <w:vAlign w:val="center"/>
          </w:tcPr>
          <w:p w14:paraId="1FB42641">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被授权代表：</w:t>
            </w:r>
          </w:p>
        </w:tc>
      </w:tr>
      <w:tr w14:paraId="27B90EB3">
        <w:tblPrEx>
          <w:tblCellMar>
            <w:top w:w="0" w:type="dxa"/>
            <w:left w:w="108" w:type="dxa"/>
            <w:bottom w:w="0" w:type="dxa"/>
            <w:right w:w="108" w:type="dxa"/>
          </w:tblCellMar>
        </w:tblPrEx>
        <w:trPr>
          <w:trHeight w:val="680" w:hRule="exact"/>
          <w:jc w:val="center"/>
        </w:trPr>
        <w:tc>
          <w:tcPr>
            <w:tcW w:w="4201" w:type="dxa"/>
            <w:vAlign w:val="center"/>
          </w:tcPr>
          <w:p w14:paraId="6B4D8842">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电话：</w:t>
            </w:r>
          </w:p>
        </w:tc>
        <w:tc>
          <w:tcPr>
            <w:tcW w:w="4202" w:type="dxa"/>
            <w:vAlign w:val="center"/>
          </w:tcPr>
          <w:p w14:paraId="7FD46689">
            <w:pPr>
              <w:autoSpaceDE w:val="0"/>
              <w:autoSpaceDN w:val="0"/>
              <w:adjustRightInd w:val="0"/>
              <w:ind w:left="600" w:hanging="600" w:hangingChars="30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电话：</w:t>
            </w:r>
          </w:p>
        </w:tc>
      </w:tr>
      <w:tr w14:paraId="07532A23">
        <w:tblPrEx>
          <w:tblCellMar>
            <w:top w:w="0" w:type="dxa"/>
            <w:left w:w="108" w:type="dxa"/>
            <w:bottom w:w="0" w:type="dxa"/>
            <w:right w:w="108" w:type="dxa"/>
          </w:tblCellMar>
        </w:tblPrEx>
        <w:trPr>
          <w:trHeight w:val="680" w:hRule="exact"/>
          <w:jc w:val="center"/>
        </w:trPr>
        <w:tc>
          <w:tcPr>
            <w:tcW w:w="4201" w:type="dxa"/>
            <w:vAlign w:val="center"/>
          </w:tcPr>
          <w:p w14:paraId="4066C319">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传真：</w:t>
            </w:r>
          </w:p>
        </w:tc>
        <w:tc>
          <w:tcPr>
            <w:tcW w:w="4202" w:type="dxa"/>
            <w:vAlign w:val="center"/>
          </w:tcPr>
          <w:p w14:paraId="7D482BAD">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传真：</w:t>
            </w:r>
          </w:p>
        </w:tc>
      </w:tr>
      <w:tr w14:paraId="28A408F5">
        <w:tblPrEx>
          <w:tblCellMar>
            <w:top w:w="0" w:type="dxa"/>
            <w:left w:w="108" w:type="dxa"/>
            <w:bottom w:w="0" w:type="dxa"/>
            <w:right w:w="108" w:type="dxa"/>
          </w:tblCellMar>
        </w:tblPrEx>
        <w:trPr>
          <w:trHeight w:val="680" w:hRule="exact"/>
          <w:jc w:val="center"/>
        </w:trPr>
        <w:tc>
          <w:tcPr>
            <w:tcW w:w="4201" w:type="dxa"/>
            <w:vAlign w:val="center"/>
          </w:tcPr>
          <w:p w14:paraId="2C3BD8DF">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开户银行：</w:t>
            </w:r>
          </w:p>
        </w:tc>
        <w:tc>
          <w:tcPr>
            <w:tcW w:w="4202" w:type="dxa"/>
            <w:vAlign w:val="center"/>
          </w:tcPr>
          <w:p w14:paraId="0747CAF8">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开户银行：</w:t>
            </w:r>
          </w:p>
        </w:tc>
      </w:tr>
      <w:tr w14:paraId="1C8EB759">
        <w:tblPrEx>
          <w:tblCellMar>
            <w:top w:w="0" w:type="dxa"/>
            <w:left w:w="108" w:type="dxa"/>
            <w:bottom w:w="0" w:type="dxa"/>
            <w:right w:w="108" w:type="dxa"/>
          </w:tblCellMar>
        </w:tblPrEx>
        <w:trPr>
          <w:trHeight w:val="680" w:hRule="exact"/>
          <w:jc w:val="center"/>
        </w:trPr>
        <w:tc>
          <w:tcPr>
            <w:tcW w:w="4201" w:type="dxa"/>
            <w:vAlign w:val="center"/>
          </w:tcPr>
          <w:p w14:paraId="52B781A2">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日期：</w:t>
            </w:r>
          </w:p>
        </w:tc>
        <w:tc>
          <w:tcPr>
            <w:tcW w:w="4202" w:type="dxa"/>
            <w:vAlign w:val="center"/>
          </w:tcPr>
          <w:p w14:paraId="69A9EE00">
            <w:pPr>
              <w:autoSpaceDE w:val="0"/>
              <w:autoSpaceDN w:val="0"/>
              <w:adjustRightInd w:val="0"/>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rPr>
              <w:t>日期：</w:t>
            </w:r>
          </w:p>
        </w:tc>
      </w:tr>
    </w:tbl>
    <w:p w14:paraId="534E3EE4">
      <w:pPr>
        <w:spacing w:line="500" w:lineRule="exact"/>
        <w:rPr>
          <w:rFonts w:hint="eastAsia"/>
          <w:sz w:val="24"/>
          <w:szCs w:val="24"/>
          <w:lang w:val="en-US"/>
        </w:rPr>
      </w:pPr>
      <w:r>
        <w:rPr>
          <w:rFonts w:hint="eastAsia"/>
          <w:sz w:val="24"/>
          <w:szCs w:val="24"/>
          <w:lang w:val="en-US"/>
        </w:rPr>
        <w:t xml:space="preserve">                                </w:t>
      </w:r>
    </w:p>
    <w:p w14:paraId="24D16931">
      <w:pPr>
        <w:spacing w:line="500" w:lineRule="exact"/>
        <w:jc w:val="center"/>
        <w:rPr>
          <w:rFonts w:hint="eastAsia"/>
          <w:sz w:val="24"/>
          <w:szCs w:val="24"/>
          <w:lang w:val="en-US"/>
        </w:rPr>
      </w:pPr>
    </w:p>
    <w:p w14:paraId="1B8F84C9">
      <w:pPr>
        <w:spacing w:line="500" w:lineRule="exact"/>
        <w:jc w:val="center"/>
        <w:rPr>
          <w:rFonts w:hint="eastAsia"/>
          <w:sz w:val="24"/>
          <w:szCs w:val="24"/>
          <w:lang w:val="en-US"/>
        </w:rPr>
      </w:pPr>
    </w:p>
    <w:p w14:paraId="106C4B70">
      <w:pPr>
        <w:spacing w:line="500" w:lineRule="exact"/>
        <w:jc w:val="center"/>
        <w:rPr>
          <w:rFonts w:hint="eastAsia"/>
          <w:sz w:val="24"/>
          <w:szCs w:val="24"/>
          <w:lang w:val="en-US"/>
        </w:rPr>
      </w:pPr>
    </w:p>
    <w:p w14:paraId="3E371DAB">
      <w:pPr>
        <w:spacing w:line="500" w:lineRule="exact"/>
        <w:jc w:val="center"/>
        <w:rPr>
          <w:rFonts w:hint="eastAsia"/>
          <w:sz w:val="24"/>
          <w:szCs w:val="24"/>
          <w:lang w:val="en-US"/>
        </w:rPr>
      </w:pPr>
    </w:p>
    <w:p w14:paraId="6F1BE784">
      <w:pPr>
        <w:spacing w:line="500" w:lineRule="exact"/>
        <w:jc w:val="center"/>
        <w:rPr>
          <w:rFonts w:hint="eastAsia"/>
          <w:sz w:val="24"/>
          <w:szCs w:val="24"/>
          <w:lang w:val="en-US"/>
        </w:rPr>
      </w:pPr>
    </w:p>
    <w:p w14:paraId="143A4748">
      <w:pPr>
        <w:spacing w:line="500" w:lineRule="exact"/>
        <w:jc w:val="center"/>
        <w:rPr>
          <w:rFonts w:hint="eastAsia"/>
          <w:sz w:val="24"/>
          <w:szCs w:val="24"/>
          <w:lang w:val="en-US"/>
        </w:rPr>
      </w:pPr>
    </w:p>
    <w:p w14:paraId="1D3218A7">
      <w:pPr>
        <w:numPr>
          <w:ilvl w:val="0"/>
          <w:numId w:val="0"/>
        </w:numPr>
        <w:adjustRightInd w:val="0"/>
        <w:snapToGrid w:val="0"/>
        <w:spacing w:line="240" w:lineRule="auto"/>
        <w:ind w:firstLine="0" w:firstLineChars="0"/>
        <w:jc w:val="center"/>
        <w:rPr>
          <w:rStyle w:val="38"/>
          <w:rFonts w:ascii="宋体" w:hAnsi="宋体" w:cs="宋体"/>
          <w:b/>
          <w:color w:val="FF0000"/>
          <w:sz w:val="30"/>
          <w:szCs w:val="30"/>
        </w:rPr>
      </w:pPr>
      <w:r>
        <w:rPr>
          <w:rFonts w:hint="eastAsia"/>
          <w:b/>
          <w:bCs/>
          <w:sz w:val="24"/>
          <w:szCs w:val="24"/>
          <w:lang w:val="en-US"/>
        </w:rPr>
        <w:br w:type="page"/>
      </w:r>
      <w:r>
        <w:rPr>
          <w:rFonts w:hint="eastAsia" w:ascii="宋体" w:hAnsi="宋体" w:eastAsia="宋体" w:cs="宋体"/>
          <w:b/>
          <w:color w:val="auto"/>
          <w:kern w:val="2"/>
          <w:sz w:val="30"/>
          <w:szCs w:val="30"/>
          <w:lang w:val="en-US" w:eastAsia="zh-CN" w:bidi="ar-SA"/>
        </w:rPr>
        <w:t>第六章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投标文件格式</w:t>
      </w:r>
    </w:p>
    <w:p w14:paraId="282ADD9D">
      <w:pPr>
        <w:adjustRightInd w:val="0"/>
        <w:snapToGrid w:val="0"/>
        <w:spacing w:line="360" w:lineRule="auto"/>
        <w:ind w:firstLine="964"/>
        <w:jc w:val="right"/>
        <w:rPr>
          <w:rStyle w:val="38"/>
          <w:rFonts w:ascii="宋体" w:hAnsi="宋体"/>
          <w:b/>
          <w:sz w:val="24"/>
          <w:szCs w:val="24"/>
        </w:rPr>
      </w:pPr>
      <w:r>
        <w:rPr>
          <w:rStyle w:val="38"/>
          <w:rFonts w:ascii="宋体" w:hAnsi="宋体"/>
          <w:b/>
          <w:sz w:val="24"/>
          <w:szCs w:val="24"/>
        </w:rPr>
        <w:t xml:space="preserve">      </w:t>
      </w:r>
    </w:p>
    <w:p w14:paraId="65C7B30D">
      <w:pPr>
        <w:adjustRightInd w:val="0"/>
        <w:snapToGrid w:val="0"/>
        <w:spacing w:line="240" w:lineRule="auto"/>
        <w:ind w:firstLine="0"/>
        <w:rPr>
          <w:rStyle w:val="38"/>
          <w:rFonts w:ascii="宋体" w:hAnsi="宋体"/>
          <w:b/>
          <w:sz w:val="28"/>
        </w:rPr>
      </w:pPr>
      <w:r>
        <w:rPr>
          <w:rStyle w:val="38"/>
          <w:rFonts w:ascii="宋体" w:hAnsi="宋体"/>
          <w:b/>
          <w:sz w:val="28"/>
        </w:rPr>
        <w:t>采购项目编号：</w:t>
      </w:r>
      <w:r>
        <w:rPr>
          <w:rStyle w:val="38"/>
          <w:rFonts w:hint="eastAsia" w:ascii="宋体" w:hAnsi="宋体"/>
          <w:b/>
          <w:sz w:val="28"/>
          <w:lang w:eastAsia="zh-CN"/>
        </w:rPr>
        <w:t>LZBC2025-1983</w:t>
      </w:r>
      <w:r>
        <w:rPr>
          <w:rStyle w:val="38"/>
          <w:rFonts w:ascii="宋体" w:hAnsi="宋体"/>
          <w:b/>
          <w:sz w:val="28"/>
        </w:rPr>
        <w:tab/>
      </w:r>
      <w:r>
        <w:rPr>
          <w:rStyle w:val="38"/>
          <w:rFonts w:ascii="宋体" w:hAnsi="宋体"/>
          <w:b/>
          <w:sz w:val="28"/>
        </w:rPr>
        <w:tab/>
      </w:r>
    </w:p>
    <w:p w14:paraId="569DCA1C">
      <w:pPr>
        <w:pStyle w:val="32"/>
        <w:adjustRightInd w:val="0"/>
        <w:snapToGrid w:val="0"/>
        <w:spacing w:line="360" w:lineRule="auto"/>
        <w:ind w:firstLine="1120"/>
        <w:rPr>
          <w:rStyle w:val="38"/>
          <w:u w:color="FF0000"/>
        </w:rPr>
      </w:pPr>
    </w:p>
    <w:p w14:paraId="56503939">
      <w:pPr>
        <w:pStyle w:val="56"/>
        <w:adjustRightInd w:val="0"/>
        <w:snapToGrid w:val="0"/>
        <w:spacing w:line="360" w:lineRule="auto"/>
        <w:ind w:firstLine="964"/>
        <w:rPr>
          <w:rStyle w:val="38"/>
          <w:rFonts w:ascii="宋体" w:hAnsi="宋体"/>
          <w:b/>
        </w:rPr>
      </w:pPr>
    </w:p>
    <w:p w14:paraId="0B241D06">
      <w:pPr>
        <w:adjustRightInd w:val="0"/>
        <w:snapToGrid w:val="0"/>
        <w:spacing w:line="360" w:lineRule="auto"/>
        <w:ind w:firstLine="2080"/>
        <w:rPr>
          <w:rStyle w:val="38"/>
          <w:rFonts w:ascii="宋体" w:hAnsi="宋体" w:cs="Times New Roman"/>
          <w:bCs/>
          <w:sz w:val="52"/>
          <w:szCs w:val="52"/>
        </w:rPr>
      </w:pPr>
    </w:p>
    <w:p w14:paraId="5D3976EB">
      <w:pPr>
        <w:adjustRightInd w:val="0"/>
        <w:snapToGrid w:val="0"/>
        <w:spacing w:line="360" w:lineRule="auto"/>
        <w:ind w:firstLine="0"/>
        <w:jc w:val="center"/>
        <w:rPr>
          <w:rStyle w:val="38"/>
          <w:rFonts w:hint="eastAsia" w:ascii="宋体" w:hAnsi="宋体" w:eastAsia="宋体"/>
          <w:b/>
          <w:sz w:val="40"/>
          <w:szCs w:val="40"/>
          <w:lang w:eastAsia="zh-CN"/>
        </w:rPr>
      </w:pPr>
      <w:r>
        <w:rPr>
          <w:rStyle w:val="38"/>
          <w:rFonts w:hint="eastAsia" w:ascii="宋体" w:hAnsi="宋体"/>
          <w:b/>
          <w:sz w:val="40"/>
          <w:szCs w:val="40"/>
          <w:lang w:eastAsia="zh-CN"/>
        </w:rPr>
        <w:t>西咸新区泾河新城建筑垃圾裸露及复垦地块黄土裸露绿网覆盖服务</w:t>
      </w:r>
    </w:p>
    <w:p w14:paraId="13CD5526">
      <w:pPr>
        <w:pStyle w:val="89"/>
        <w:adjustRightInd w:val="0"/>
        <w:snapToGrid w:val="0"/>
        <w:spacing w:line="360" w:lineRule="auto"/>
        <w:ind w:firstLine="0" w:firstLineChars="0"/>
        <w:rPr>
          <w:rStyle w:val="38"/>
        </w:rPr>
      </w:pPr>
    </w:p>
    <w:p w14:paraId="293AF8DE">
      <w:pPr>
        <w:pStyle w:val="89"/>
        <w:adjustRightInd w:val="0"/>
        <w:snapToGrid w:val="0"/>
        <w:spacing w:line="360" w:lineRule="auto"/>
        <w:ind w:firstLine="0" w:firstLineChars="0"/>
        <w:rPr>
          <w:rStyle w:val="38"/>
        </w:rPr>
      </w:pPr>
    </w:p>
    <w:p w14:paraId="3E7ED612">
      <w:pPr>
        <w:adjustRightInd w:val="0"/>
        <w:snapToGrid w:val="0"/>
        <w:spacing w:line="360" w:lineRule="auto"/>
        <w:ind w:firstLine="2530"/>
        <w:jc w:val="center"/>
        <w:rPr>
          <w:rStyle w:val="38"/>
          <w:rFonts w:ascii="宋体" w:hAnsi="宋体"/>
          <w:b/>
          <w:sz w:val="63"/>
          <w:szCs w:val="63"/>
        </w:rPr>
      </w:pPr>
    </w:p>
    <w:p w14:paraId="1E55B17F">
      <w:pPr>
        <w:adjustRightInd w:val="0"/>
        <w:snapToGrid w:val="0"/>
        <w:spacing w:line="360" w:lineRule="auto"/>
        <w:ind w:firstLine="2530"/>
        <w:jc w:val="center"/>
        <w:rPr>
          <w:rStyle w:val="38"/>
          <w:rFonts w:ascii="宋体" w:hAnsi="宋体"/>
          <w:b/>
          <w:sz w:val="63"/>
          <w:szCs w:val="63"/>
        </w:rPr>
      </w:pPr>
    </w:p>
    <w:p w14:paraId="1561211E">
      <w:pPr>
        <w:adjustRightInd w:val="0"/>
        <w:snapToGrid w:val="0"/>
        <w:spacing w:line="240" w:lineRule="auto"/>
        <w:ind w:firstLine="0"/>
        <w:jc w:val="center"/>
        <w:rPr>
          <w:rStyle w:val="38"/>
          <w:rFonts w:ascii="宋体" w:hAnsi="宋体"/>
          <w:b/>
          <w:sz w:val="63"/>
          <w:szCs w:val="63"/>
        </w:rPr>
      </w:pPr>
      <w:r>
        <w:rPr>
          <w:rStyle w:val="38"/>
          <w:rFonts w:ascii="宋体" w:hAnsi="宋体"/>
          <w:b/>
          <w:sz w:val="63"/>
          <w:szCs w:val="63"/>
        </w:rPr>
        <w:t>投 标 文 件</w:t>
      </w:r>
    </w:p>
    <w:p w14:paraId="2C12553C">
      <w:pPr>
        <w:adjustRightInd w:val="0"/>
        <w:snapToGrid w:val="0"/>
        <w:spacing w:line="360" w:lineRule="auto"/>
        <w:ind w:firstLine="1285"/>
        <w:jc w:val="center"/>
        <w:rPr>
          <w:rStyle w:val="38"/>
          <w:rFonts w:ascii="宋体" w:hAnsi="宋体" w:cs="Times New Roman"/>
          <w:b/>
          <w:bCs/>
          <w:sz w:val="32"/>
          <w:szCs w:val="32"/>
        </w:rPr>
      </w:pPr>
    </w:p>
    <w:p w14:paraId="2EBF4AAD">
      <w:pPr>
        <w:pStyle w:val="32"/>
        <w:adjustRightInd w:val="0"/>
        <w:snapToGrid w:val="0"/>
        <w:spacing w:line="360" w:lineRule="auto"/>
        <w:rPr>
          <w:rStyle w:val="38"/>
          <w:rFonts w:ascii="宋体" w:hAnsi="宋体"/>
          <w:sz w:val="24"/>
          <w:u w:color="FF0000"/>
        </w:rPr>
      </w:pPr>
    </w:p>
    <w:p w14:paraId="4DFD306A">
      <w:pPr>
        <w:pStyle w:val="32"/>
        <w:adjustRightInd w:val="0"/>
        <w:snapToGrid w:val="0"/>
        <w:spacing w:line="360" w:lineRule="auto"/>
        <w:rPr>
          <w:rStyle w:val="38"/>
          <w:rFonts w:ascii="宋体" w:hAnsi="宋体"/>
          <w:sz w:val="24"/>
          <w:u w:color="FF0000"/>
        </w:rPr>
      </w:pPr>
    </w:p>
    <w:p w14:paraId="0C7E8C42">
      <w:pPr>
        <w:adjustRightInd w:val="0"/>
        <w:snapToGrid w:val="0"/>
        <w:spacing w:line="360" w:lineRule="auto"/>
        <w:rPr>
          <w:rStyle w:val="38"/>
        </w:rPr>
      </w:pPr>
    </w:p>
    <w:p w14:paraId="20CAC753">
      <w:pPr>
        <w:adjustRightInd w:val="0"/>
        <w:snapToGrid w:val="0"/>
        <w:spacing w:line="360" w:lineRule="auto"/>
        <w:rPr>
          <w:rStyle w:val="38"/>
          <w:rFonts w:ascii="宋体" w:hAnsi="宋体"/>
          <w:sz w:val="24"/>
        </w:rPr>
      </w:pPr>
    </w:p>
    <w:p w14:paraId="2214DA4A">
      <w:pPr>
        <w:adjustRightInd w:val="0"/>
        <w:snapToGrid w:val="0"/>
        <w:spacing w:line="360" w:lineRule="auto"/>
        <w:rPr>
          <w:rStyle w:val="38"/>
          <w:rFonts w:ascii="宋体" w:hAnsi="宋体"/>
          <w:sz w:val="24"/>
        </w:rPr>
      </w:pPr>
    </w:p>
    <w:p w14:paraId="7DAB64A4">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投标人：</w:t>
      </w:r>
      <w:r>
        <w:rPr>
          <w:rStyle w:val="38"/>
          <w:rFonts w:ascii="宋体" w:hAnsi="宋体"/>
          <w:b/>
          <w:sz w:val="24"/>
          <w:szCs w:val="24"/>
          <w:u w:val="single" w:color="000000"/>
        </w:rPr>
        <w:t xml:space="preserve">                                         </w:t>
      </w:r>
      <w:r>
        <w:rPr>
          <w:rStyle w:val="38"/>
          <w:rFonts w:ascii="宋体" w:hAnsi="宋体"/>
          <w:b/>
          <w:sz w:val="24"/>
          <w:szCs w:val="24"/>
        </w:rPr>
        <w:t>（盖单位公章）</w:t>
      </w:r>
    </w:p>
    <w:p w14:paraId="4A1965C6">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法定代表人（单位负责人）或其委托代理人：</w:t>
      </w:r>
      <w:r>
        <w:rPr>
          <w:rStyle w:val="38"/>
          <w:rFonts w:ascii="宋体" w:hAnsi="宋体"/>
          <w:b/>
          <w:sz w:val="24"/>
          <w:szCs w:val="24"/>
          <w:u w:val="single" w:color="000000"/>
        </w:rPr>
        <w:t xml:space="preserve">         </w:t>
      </w:r>
      <w:r>
        <w:rPr>
          <w:rStyle w:val="38"/>
          <w:rFonts w:ascii="宋体" w:hAnsi="宋体"/>
          <w:b/>
          <w:sz w:val="24"/>
          <w:szCs w:val="24"/>
        </w:rPr>
        <w:t>（签字或盖章）</w:t>
      </w:r>
    </w:p>
    <w:p w14:paraId="6081BFB3">
      <w:pPr>
        <w:adjustRightInd w:val="0"/>
        <w:snapToGrid w:val="0"/>
        <w:spacing w:line="360" w:lineRule="auto"/>
        <w:ind w:firstLine="3494" w:firstLineChars="1450"/>
        <w:rPr>
          <w:rStyle w:val="38"/>
          <w:rFonts w:ascii="宋体" w:hAnsi="宋体"/>
          <w:b/>
          <w:sz w:val="24"/>
          <w:szCs w:val="24"/>
        </w:rPr>
      </w:pPr>
      <w:r>
        <w:rPr>
          <w:rStyle w:val="38"/>
          <w:rFonts w:ascii="宋体" w:hAnsi="宋体"/>
          <w:b/>
          <w:sz w:val="24"/>
          <w:szCs w:val="24"/>
        </w:rPr>
        <w:t xml:space="preserve">    年   月   日</w:t>
      </w:r>
    </w:p>
    <w:p w14:paraId="50F04C8D">
      <w:pPr>
        <w:adjustRightInd w:val="0"/>
        <w:snapToGrid w:val="0"/>
        <w:spacing w:line="360" w:lineRule="auto"/>
        <w:ind w:firstLine="643" w:firstLineChars="200"/>
        <w:jc w:val="center"/>
        <w:rPr>
          <w:rStyle w:val="38"/>
          <w:rFonts w:ascii="宋体" w:hAnsi="宋体"/>
          <w:b/>
          <w:sz w:val="32"/>
          <w:szCs w:val="32"/>
          <w:lang w:val="zh-CN"/>
        </w:rPr>
      </w:pPr>
      <w:r>
        <w:rPr>
          <w:rStyle w:val="38"/>
          <w:rFonts w:ascii="宋体" w:hAnsi="宋体"/>
          <w:b/>
          <w:sz w:val="32"/>
          <w:szCs w:val="32"/>
          <w:lang w:val="zh-CN"/>
        </w:rPr>
        <w:br w:type="page"/>
      </w:r>
      <w:r>
        <w:rPr>
          <w:rStyle w:val="38"/>
          <w:rFonts w:ascii="宋体" w:hAnsi="宋体"/>
          <w:b/>
          <w:sz w:val="32"/>
          <w:szCs w:val="32"/>
          <w:lang w:val="zh-CN"/>
        </w:rPr>
        <w:t>目</w:t>
      </w:r>
      <w:r>
        <w:rPr>
          <w:rStyle w:val="38"/>
          <w:rFonts w:ascii="宋体" w:hAnsi="宋体"/>
          <w:b/>
          <w:sz w:val="32"/>
          <w:szCs w:val="32"/>
        </w:rPr>
        <w:t xml:space="preserve">       </w:t>
      </w:r>
      <w:r>
        <w:rPr>
          <w:rStyle w:val="38"/>
          <w:rFonts w:ascii="宋体" w:hAnsi="宋体"/>
          <w:b/>
          <w:sz w:val="32"/>
          <w:szCs w:val="32"/>
          <w:lang w:val="zh-CN"/>
        </w:rPr>
        <w:t>录</w:t>
      </w:r>
    </w:p>
    <w:p w14:paraId="45E70127">
      <w:pPr>
        <w:adjustRightInd w:val="0"/>
        <w:snapToGrid w:val="0"/>
        <w:spacing w:line="360" w:lineRule="auto"/>
        <w:ind w:firstLine="420" w:firstLineChars="200"/>
        <w:rPr>
          <w:rStyle w:val="38"/>
          <w:rFonts w:ascii="宋体" w:hAnsi="宋体"/>
          <w:szCs w:val="21"/>
          <w:lang w:val="zh-CN"/>
        </w:rPr>
      </w:pPr>
    </w:p>
    <w:p w14:paraId="5FD87952">
      <w:pPr>
        <w:numPr>
          <w:ilvl w:val="0"/>
          <w:numId w:val="0"/>
        </w:numPr>
        <w:adjustRightInd w:val="0"/>
        <w:snapToGrid w:val="0"/>
        <w:spacing w:line="360" w:lineRule="auto"/>
        <w:ind w:firstLine="420" w:firstLineChars="200"/>
        <w:rPr>
          <w:rStyle w:val="38"/>
          <w:rFonts w:ascii="宋体" w:hAnsi="宋体"/>
          <w:szCs w:val="21"/>
          <w:lang w:val="zh-CN"/>
        </w:rPr>
      </w:pPr>
      <w:r>
        <w:rPr>
          <w:rFonts w:hint="eastAsia" w:ascii="宋体" w:hAnsi="宋体" w:eastAsia="宋体" w:cstheme="minorBidi"/>
          <w:kern w:val="2"/>
          <w:sz w:val="21"/>
          <w:szCs w:val="21"/>
          <w:lang w:val="zh-CN" w:eastAsia="zh-CN" w:bidi="ar-SA"/>
        </w:rPr>
        <w:t>一、</w:t>
      </w:r>
      <w:r>
        <w:rPr>
          <w:rStyle w:val="38"/>
          <w:rFonts w:hint="eastAsia" w:ascii="宋体" w:hAnsi="宋体"/>
          <w:szCs w:val="21"/>
          <w:lang w:val="en-US" w:eastAsia="zh-CN"/>
        </w:rPr>
        <w:t>投标函</w:t>
      </w:r>
      <w:r>
        <w:rPr>
          <w:rStyle w:val="38"/>
          <w:rFonts w:ascii="宋体" w:hAnsi="宋体"/>
          <w:szCs w:val="21"/>
          <w:lang w:val="zh-CN"/>
        </w:rPr>
        <w:t>................................................................页码</w:t>
      </w:r>
    </w:p>
    <w:p w14:paraId="105682E5">
      <w:pPr>
        <w:numPr>
          <w:ilvl w:val="0"/>
          <w:numId w:val="0"/>
        </w:numPr>
        <w:adjustRightInd w:val="0"/>
        <w:snapToGrid w:val="0"/>
        <w:spacing w:line="360" w:lineRule="auto"/>
        <w:ind w:firstLine="840" w:firstLineChars="400"/>
        <w:rPr>
          <w:rStyle w:val="38"/>
          <w:rFonts w:ascii="宋体" w:hAnsi="宋体"/>
          <w:szCs w:val="21"/>
          <w:lang w:val="zh-CN"/>
        </w:rPr>
      </w:pPr>
      <w:r>
        <w:rPr>
          <w:rStyle w:val="38"/>
          <w:rFonts w:ascii="宋体" w:hAnsi="宋体"/>
          <w:szCs w:val="21"/>
          <w:lang w:val="zh-CN"/>
        </w:rPr>
        <w:t>开标一览表............................................................</w:t>
      </w:r>
    </w:p>
    <w:p w14:paraId="0FEDEDF6">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二、法定代表人（单位负责人/自然人）身份证明...............................</w:t>
      </w:r>
    </w:p>
    <w:p w14:paraId="07E5C82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三、授权委托书............................................................</w:t>
      </w:r>
    </w:p>
    <w:p w14:paraId="2837FA54">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四、资格</w:t>
      </w:r>
      <w:r>
        <w:rPr>
          <w:rStyle w:val="38"/>
          <w:rFonts w:hint="eastAsia" w:ascii="宋体" w:hAnsi="宋体"/>
          <w:szCs w:val="21"/>
          <w:lang w:val="zh-CN"/>
        </w:rPr>
        <w:t>证明文件</w:t>
      </w:r>
      <w:r>
        <w:rPr>
          <w:rStyle w:val="38"/>
          <w:rFonts w:ascii="宋体" w:hAnsi="宋体"/>
          <w:szCs w:val="21"/>
          <w:lang w:val="zh-CN"/>
        </w:rPr>
        <w:t>..........................................................</w:t>
      </w:r>
    </w:p>
    <w:p w14:paraId="084D9829">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五、技术响应..............................................................</w:t>
      </w:r>
    </w:p>
    <w:p w14:paraId="16FD2991">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六、</w:t>
      </w:r>
      <w:r>
        <w:rPr>
          <w:rStyle w:val="38"/>
          <w:rFonts w:ascii="宋体" w:hAnsi="宋体"/>
          <w:szCs w:val="21"/>
          <w:lang w:val="zh-CN"/>
        </w:rPr>
        <w:t>商务响应..............................................................</w:t>
      </w:r>
    </w:p>
    <w:p w14:paraId="11AE3844">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七</w:t>
      </w:r>
      <w:r>
        <w:rPr>
          <w:rStyle w:val="38"/>
          <w:rFonts w:ascii="宋体" w:hAnsi="宋体"/>
          <w:szCs w:val="21"/>
          <w:lang w:val="zh-CN"/>
        </w:rPr>
        <w:t>、承诺书及声明..........................................................</w:t>
      </w:r>
    </w:p>
    <w:p w14:paraId="41900D37">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八</w:t>
      </w:r>
      <w:r>
        <w:rPr>
          <w:rStyle w:val="38"/>
          <w:rFonts w:ascii="宋体" w:hAnsi="宋体"/>
          <w:szCs w:val="21"/>
          <w:lang w:val="zh-CN"/>
        </w:rPr>
        <w:t>、其他资料..............................................................</w:t>
      </w:r>
    </w:p>
    <w:p w14:paraId="63352842">
      <w:pPr>
        <w:adjustRightInd w:val="0"/>
        <w:snapToGrid w:val="0"/>
        <w:spacing w:line="360" w:lineRule="auto"/>
        <w:ind w:firstLine="420" w:firstLineChars="200"/>
        <w:rPr>
          <w:rStyle w:val="38"/>
          <w:rFonts w:ascii="宋体" w:hAnsi="宋体"/>
          <w:szCs w:val="21"/>
          <w:lang w:val="zh-CN"/>
        </w:rPr>
      </w:pPr>
    </w:p>
    <w:p w14:paraId="34F376B4">
      <w:pPr>
        <w:adjustRightInd w:val="0"/>
        <w:snapToGrid w:val="0"/>
        <w:spacing w:line="360" w:lineRule="auto"/>
        <w:ind w:firstLine="420" w:firstLineChars="200"/>
        <w:rPr>
          <w:rStyle w:val="38"/>
          <w:rFonts w:ascii="宋体" w:hAnsi="宋体"/>
          <w:szCs w:val="21"/>
          <w:lang w:val="zh-CN"/>
        </w:rPr>
      </w:pPr>
    </w:p>
    <w:p w14:paraId="247434C6">
      <w:pPr>
        <w:adjustRightInd w:val="0"/>
        <w:snapToGrid w:val="0"/>
        <w:spacing w:line="360" w:lineRule="auto"/>
        <w:ind w:firstLine="420" w:firstLineChars="200"/>
        <w:rPr>
          <w:rStyle w:val="38"/>
          <w:rFonts w:ascii="宋体" w:hAnsi="宋体"/>
          <w:szCs w:val="21"/>
          <w:lang w:val="zh-CN"/>
        </w:rPr>
      </w:pPr>
    </w:p>
    <w:p w14:paraId="7AAA38A8">
      <w:pPr>
        <w:adjustRightInd w:val="0"/>
        <w:snapToGrid w:val="0"/>
        <w:spacing w:line="360" w:lineRule="auto"/>
        <w:rPr>
          <w:rStyle w:val="38"/>
          <w:rFonts w:ascii="宋体" w:hAnsi="宋体"/>
          <w:szCs w:val="21"/>
          <w:lang w:val="zh-CN"/>
        </w:rPr>
      </w:pPr>
    </w:p>
    <w:p w14:paraId="5DBDE764">
      <w:pPr>
        <w:adjustRightInd w:val="0"/>
        <w:snapToGrid w:val="0"/>
        <w:spacing w:line="360" w:lineRule="auto"/>
        <w:ind w:firstLine="643" w:firstLineChars="200"/>
        <w:jc w:val="center"/>
        <w:rPr>
          <w:rStyle w:val="38"/>
          <w:rFonts w:hint="eastAsia" w:ascii="宋体" w:hAnsi="宋体" w:eastAsia="宋体"/>
          <w:b/>
          <w:sz w:val="32"/>
          <w:szCs w:val="32"/>
          <w:lang w:val="en-US" w:eastAsia="zh-CN"/>
        </w:rPr>
      </w:pPr>
      <w:r>
        <w:rPr>
          <w:rStyle w:val="38"/>
          <w:rFonts w:ascii="宋体" w:hAnsi="宋体"/>
          <w:b/>
          <w:sz w:val="32"/>
          <w:szCs w:val="32"/>
        </w:rPr>
        <w:br w:type="page"/>
      </w:r>
      <w:r>
        <w:rPr>
          <w:rStyle w:val="38"/>
          <w:rFonts w:ascii="宋体" w:hAnsi="宋体"/>
          <w:b/>
          <w:sz w:val="32"/>
          <w:szCs w:val="32"/>
        </w:rPr>
        <w:t>一、</w:t>
      </w:r>
      <w:r>
        <w:rPr>
          <w:rStyle w:val="38"/>
          <w:rFonts w:hint="eastAsia" w:ascii="宋体" w:hAnsi="宋体"/>
          <w:b/>
          <w:sz w:val="32"/>
          <w:szCs w:val="32"/>
          <w:lang w:val="en-US" w:eastAsia="zh-CN"/>
        </w:rPr>
        <w:t>投标函</w:t>
      </w:r>
    </w:p>
    <w:p w14:paraId="6147A825">
      <w:pPr>
        <w:spacing w:line="360" w:lineRule="auto"/>
        <w:rPr>
          <w:rFonts w:hint="eastAsia" w:ascii="宋体" w:hAnsi="宋体" w:eastAsia="宋体" w:cs="宋体"/>
          <w:spacing w:val="4"/>
          <w:sz w:val="21"/>
          <w:szCs w:val="21"/>
          <w:u w:val="single"/>
        </w:rPr>
      </w:pPr>
      <w:r>
        <w:rPr>
          <w:rFonts w:hint="eastAsia" w:ascii="宋体" w:hAnsi="宋体" w:eastAsia="宋体" w:cs="宋体"/>
          <w:spacing w:val="4"/>
          <w:sz w:val="21"/>
          <w:szCs w:val="21"/>
          <w:u w:val="single"/>
        </w:rPr>
        <w:t xml:space="preserve">     （采购人名称）    ：</w:t>
      </w:r>
    </w:p>
    <w:p w14:paraId="565CB66F">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我单位收到关于</w:t>
      </w:r>
      <w:r>
        <w:rPr>
          <w:rFonts w:hint="eastAsia" w:ascii="宋体" w:hAnsi="宋体" w:cs="宋体"/>
          <w:sz w:val="21"/>
          <w:szCs w:val="21"/>
          <w:lang w:eastAsia="zh-CN"/>
        </w:rPr>
        <w:t>西咸新区泾河新城建筑垃圾裸露及复垦地块黄土裸露绿网覆盖服务</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项目编号：</w:t>
      </w:r>
      <w:r>
        <w:rPr>
          <w:rFonts w:hint="eastAsia" w:ascii="宋体" w:hAnsi="宋体" w:cs="宋体"/>
          <w:sz w:val="21"/>
          <w:szCs w:val="21"/>
          <w:u w:val="none"/>
          <w:lang w:eastAsia="zh-CN"/>
        </w:rPr>
        <w:t>LZBC2025-1983</w:t>
      </w:r>
      <w:r>
        <w:rPr>
          <w:rFonts w:hint="eastAsia" w:ascii="宋体" w:hAnsi="宋体" w:eastAsia="宋体" w:cs="宋体"/>
          <w:sz w:val="21"/>
          <w:szCs w:val="21"/>
          <w:u w:val="none"/>
        </w:rPr>
        <w:t>）</w:t>
      </w:r>
      <w:r>
        <w:rPr>
          <w:rFonts w:hint="eastAsia" w:ascii="宋体" w:hAnsi="宋体" w:eastAsia="宋体" w:cs="宋体"/>
          <w:sz w:val="21"/>
          <w:szCs w:val="21"/>
        </w:rPr>
        <w:t>的招标文件，经详细研究，我们决定参加本次项目招标活动。为此，我方郑重声明以下诸点，并负法律责任。</w:t>
      </w:r>
    </w:p>
    <w:p w14:paraId="69F1BB7C">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一、愿意按照招标文件中的一切要求，向采购人提供所需相应服务。</w:t>
      </w:r>
    </w:p>
    <w:p w14:paraId="61BDF47B">
      <w:pPr>
        <w:wordWrap w:val="0"/>
        <w:autoSpaceDE w:val="0"/>
        <w:autoSpaceDN w:val="0"/>
        <w:adjustRightInd w:val="0"/>
        <w:spacing w:line="360" w:lineRule="auto"/>
        <w:ind w:firstLine="629"/>
        <w:rPr>
          <w:rFonts w:hint="eastAsia" w:ascii="宋体" w:hAnsi="宋体" w:eastAsia="宋体" w:cs="宋体"/>
          <w:sz w:val="21"/>
          <w:szCs w:val="21"/>
        </w:rPr>
      </w:pPr>
      <w:r>
        <w:rPr>
          <w:rFonts w:hint="eastAsia" w:ascii="宋体" w:hAnsi="宋体" w:eastAsia="宋体" w:cs="宋体"/>
          <w:sz w:val="21"/>
          <w:szCs w:val="21"/>
        </w:rPr>
        <w:t>二、按招标文件的规定，我公司的投标报价为</w:t>
      </w:r>
      <w:r>
        <w:rPr>
          <w:rFonts w:hint="eastAsia" w:ascii="宋体" w:hAnsi="宋体" w:eastAsia="宋体" w:cs="宋体"/>
          <w:sz w:val="21"/>
          <w:szCs w:val="21"/>
          <w:u w:val="none"/>
        </w:rPr>
        <w:t>：</w:t>
      </w:r>
      <w:r>
        <w:rPr>
          <w:rFonts w:hint="eastAsia" w:ascii="宋体" w:hAnsi="宋体" w:cs="宋体"/>
          <w:sz w:val="21"/>
          <w:szCs w:val="21"/>
          <w:u w:val="none"/>
          <w:lang w:val="en-US" w:eastAsia="zh-CN"/>
        </w:rPr>
        <w:t>覆盖</w:t>
      </w:r>
      <w:r>
        <w:rPr>
          <w:rFonts w:hint="eastAsia" w:ascii="宋体" w:hAnsi="宋体" w:eastAsia="宋体" w:cs="宋体"/>
          <w:sz w:val="21"/>
          <w:szCs w:val="21"/>
          <w:u w:val="none"/>
        </w:rPr>
        <w:t>单价（</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none"/>
        </w:rPr>
        <w:t>元/</w:t>
      </w:r>
      <w:r>
        <w:rPr>
          <w:rFonts w:hint="eastAsia" w:ascii="宋体" w:hAnsi="宋体" w:cs="宋体"/>
          <w:sz w:val="21"/>
          <w:szCs w:val="21"/>
          <w:u w:val="none"/>
          <w:lang w:eastAsia="zh-CN"/>
        </w:rPr>
        <w:t>㎡</w:t>
      </w:r>
      <w:r>
        <w:rPr>
          <w:rFonts w:hint="eastAsia" w:ascii="宋体" w:hAnsi="宋体" w:eastAsia="宋体" w:cs="宋体"/>
          <w:sz w:val="21"/>
          <w:szCs w:val="21"/>
          <w:u w:val="none"/>
        </w:rPr>
        <w:t>）</w:t>
      </w:r>
      <w:r>
        <w:rPr>
          <w:rFonts w:hint="eastAsia" w:ascii="宋体" w:hAnsi="宋体" w:cs="宋体"/>
          <w:sz w:val="21"/>
          <w:szCs w:val="21"/>
          <w:u w:val="none"/>
          <w:lang w:eastAsia="zh-CN"/>
        </w:rPr>
        <w:t>；</w:t>
      </w:r>
      <w:r>
        <w:rPr>
          <w:rFonts w:hint="eastAsia" w:ascii="宋体" w:hAnsi="宋体"/>
          <w:szCs w:val="21"/>
          <w:lang w:val="en-US" w:eastAsia="zh-CN"/>
        </w:rPr>
        <w:t>投标总报价：</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none"/>
        </w:rPr>
        <w:t>元</w:t>
      </w:r>
      <w:r>
        <w:rPr>
          <w:rFonts w:hint="eastAsia" w:ascii="宋体" w:hAnsi="宋体" w:cs="宋体"/>
          <w:sz w:val="21"/>
          <w:szCs w:val="21"/>
          <w:u w:val="none"/>
          <w:lang w:val="en-US" w:eastAsia="zh-CN"/>
        </w:rPr>
        <w:t>。</w:t>
      </w:r>
    </w:p>
    <w:p w14:paraId="6ECCAFF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三、我方保证投标文件提供的数据和材料真实、准确。否则，愿承担相关的法律责任。</w:t>
      </w:r>
    </w:p>
    <w:p w14:paraId="5E271447">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四、我方已详细阅读了招标文件，完全理解并放弃提出含糊不清或易形成歧义的表述和资料。</w:t>
      </w:r>
    </w:p>
    <w:p w14:paraId="4E862418">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五、我方愿意向贵方提供任何与本次招标有关的数据、情况和技术资料，若贵方需要，我方愿意提供我方做出的一切承诺的证明材料。</w:t>
      </w:r>
    </w:p>
    <w:p w14:paraId="6444C3F6">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六、我方的投标有效期为自投标文件递交截止之日起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90</w:t>
      </w:r>
      <w:r>
        <w:rPr>
          <w:rFonts w:hint="eastAsia" w:ascii="宋体" w:hAnsi="宋体" w:eastAsia="宋体" w:cs="宋体"/>
          <w:sz w:val="21"/>
          <w:szCs w:val="21"/>
        </w:rPr>
        <w:t>个日历日，开标后在规定的投标有效期内撤回投标文件，我们愿接受政府采购的有关处罚决定。</w:t>
      </w:r>
    </w:p>
    <w:p w14:paraId="57AC2ADA">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七、我方承诺遵守《中华人民共和国政府采购法》及其实施条例的有关规定，保证在获得中标资格后：</w:t>
      </w:r>
    </w:p>
    <w:p w14:paraId="6610C9F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（1）按照招标文件确定的事项签订合同，履行双方所签订的合同，并承担合同规定的责任和义务；</w:t>
      </w:r>
    </w:p>
    <w:p w14:paraId="71F7210F">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（2）投标文件有效期延长至合同履行完毕。</w:t>
      </w:r>
    </w:p>
    <w:p w14:paraId="3BBCC0BA">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八、我方完全理解最低报价不是中标的唯一条件，并尊重评标委员会的评标结论和定标结果。</w:t>
      </w:r>
    </w:p>
    <w:p w14:paraId="4D8784B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九、一旦我方中标,我方同意与使用单位签订保密协议。</w:t>
      </w:r>
    </w:p>
    <w:p w14:paraId="4F95A15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十、有关于本投标文件的函电，请按下列地址联系：</w:t>
      </w:r>
    </w:p>
    <w:p w14:paraId="703728B2">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6016B42C">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b/>
          <w:sz w:val="21"/>
          <w:szCs w:val="21"/>
          <w:u w:val="single"/>
        </w:rPr>
        <w:t xml:space="preserve">                                          </w:t>
      </w:r>
    </w:p>
    <w:p w14:paraId="666FBCA4">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b/>
          <w:sz w:val="21"/>
          <w:szCs w:val="21"/>
          <w:u w:val="single"/>
        </w:rPr>
        <w:t xml:space="preserve">                                          </w:t>
      </w:r>
    </w:p>
    <w:p w14:paraId="5EFD2CA2">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    号：</w:t>
      </w:r>
      <w:r>
        <w:rPr>
          <w:rFonts w:hint="eastAsia" w:ascii="宋体" w:hAnsi="宋体" w:eastAsia="宋体" w:cs="宋体"/>
          <w:b/>
          <w:sz w:val="21"/>
          <w:szCs w:val="21"/>
          <w:u w:val="single"/>
        </w:rPr>
        <w:t xml:space="preserve">                                          </w:t>
      </w:r>
    </w:p>
    <w:p w14:paraId="59CA5292">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w:t>
      </w:r>
      <w:r>
        <w:rPr>
          <w:rFonts w:hint="eastAsia" w:ascii="宋体" w:hAnsi="宋体" w:eastAsia="宋体" w:cs="宋体"/>
          <w:b/>
          <w:sz w:val="21"/>
          <w:szCs w:val="21"/>
          <w:u w:val="single"/>
        </w:rPr>
        <w:t xml:space="preserve">                                          </w:t>
      </w:r>
    </w:p>
    <w:p w14:paraId="31425323">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b/>
          <w:sz w:val="21"/>
          <w:szCs w:val="21"/>
          <w:u w:val="single"/>
        </w:rPr>
        <w:t xml:space="preserve">                                          </w:t>
      </w:r>
    </w:p>
    <w:p w14:paraId="198260AF">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邮    编：</w:t>
      </w:r>
      <w:r>
        <w:rPr>
          <w:rFonts w:hint="eastAsia" w:ascii="宋体" w:hAnsi="宋体" w:eastAsia="宋体" w:cs="宋体"/>
          <w:b/>
          <w:sz w:val="21"/>
          <w:szCs w:val="21"/>
          <w:u w:val="single"/>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p>
    <w:p w14:paraId="6C65E98D">
      <w:pPr>
        <w:autoSpaceDE w:val="0"/>
        <w:autoSpaceDN w:val="0"/>
        <w:adjustRightInd w:val="0"/>
        <w:spacing w:line="360" w:lineRule="auto"/>
        <w:ind w:firstLine="2520" w:firstLineChars="1200"/>
        <w:rPr>
          <w:rFonts w:hint="eastAsia" w:ascii="宋体" w:hAnsi="宋体" w:eastAsia="宋体" w:cs="宋体"/>
          <w:b/>
          <w:sz w:val="21"/>
          <w:szCs w:val="21"/>
          <w:u w:val="single"/>
        </w:rPr>
      </w:pPr>
      <w:r>
        <w:rPr>
          <w:rFonts w:hint="eastAsia" w:ascii="宋体" w:hAnsi="宋体" w:eastAsia="宋体" w:cs="宋体"/>
          <w:sz w:val="21"/>
          <w:szCs w:val="21"/>
        </w:rPr>
        <w:t xml:space="preserve"> 投标人名称（盖章）：</w:t>
      </w:r>
      <w:r>
        <w:rPr>
          <w:rFonts w:hint="eastAsia" w:ascii="宋体" w:hAnsi="宋体" w:eastAsia="宋体" w:cs="宋体"/>
          <w:b/>
          <w:sz w:val="21"/>
          <w:szCs w:val="21"/>
          <w:u w:val="single"/>
        </w:rPr>
        <w:t xml:space="preserve">                                 </w:t>
      </w:r>
    </w:p>
    <w:p w14:paraId="0FDEA09A">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0E3F91D7">
      <w:pPr>
        <w:autoSpaceDE w:val="0"/>
        <w:autoSpaceDN w:val="0"/>
        <w:adjustRightInd w:val="0"/>
        <w:snapToGrid w:val="0"/>
        <w:spacing w:line="360" w:lineRule="auto"/>
        <w:jc w:val="right"/>
        <w:rPr>
          <w:rFonts w:hint="eastAsia" w:ascii="仿宋_GB2312" w:eastAsia="仿宋_GB2312"/>
          <w:sz w:val="28"/>
          <w:szCs w:val="28"/>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28F416D0">
      <w:pPr>
        <w:adjustRightInd w:val="0"/>
        <w:snapToGrid w:val="0"/>
        <w:spacing w:line="360" w:lineRule="auto"/>
        <w:ind w:firstLine="643" w:firstLineChars="200"/>
        <w:jc w:val="center"/>
        <w:rPr>
          <w:rStyle w:val="38"/>
          <w:rFonts w:ascii="宋体" w:hAnsi="宋体"/>
          <w:szCs w:val="21"/>
          <w:u w:val="single"/>
          <w:lang w:val="zh-CN"/>
        </w:rPr>
      </w:pPr>
      <w:r>
        <w:rPr>
          <w:rStyle w:val="38"/>
          <w:rFonts w:ascii="宋体" w:hAnsi="宋体"/>
          <w:b/>
          <w:sz w:val="32"/>
          <w:szCs w:val="32"/>
        </w:rPr>
        <w:br w:type="page"/>
      </w:r>
      <w:bookmarkStart w:id="12" w:name="OLE_LINK10"/>
      <w:r>
        <w:rPr>
          <w:rStyle w:val="38"/>
          <w:rFonts w:ascii="宋体" w:hAnsi="宋体"/>
          <w:b/>
          <w:sz w:val="32"/>
          <w:szCs w:val="32"/>
        </w:rPr>
        <w:t>开标一览表</w:t>
      </w:r>
    </w:p>
    <w:p w14:paraId="26C113B1">
      <w:pPr>
        <w:adjustRightInd w:val="0"/>
        <w:snapToGrid w:val="0"/>
        <w:spacing w:line="360" w:lineRule="auto"/>
        <w:jc w:val="left"/>
        <w:rPr>
          <w:rStyle w:val="38"/>
          <w:rFonts w:ascii="宋体" w:hAnsi="宋体" w:cs="Times New Roman"/>
          <w:b/>
          <w:bCs/>
          <w:szCs w:val="21"/>
          <w:u w:val="single"/>
          <w:lang w:val="zh-CN"/>
        </w:rPr>
      </w:pPr>
      <w:r>
        <w:rPr>
          <w:rStyle w:val="38"/>
          <w:rFonts w:hint="eastAsia" w:ascii="宋体" w:hAnsi="宋体" w:cs="Times New Roman"/>
          <w:b/>
          <w:bCs/>
          <w:szCs w:val="21"/>
          <w:u w:val="single"/>
          <w:lang w:val="zh-CN"/>
        </w:rPr>
        <w:t>陕西省西咸新区泾河新城土地储备中心</w:t>
      </w:r>
      <w:r>
        <w:rPr>
          <w:rStyle w:val="38"/>
          <w:rFonts w:ascii="宋体" w:hAnsi="宋体" w:cs="Times New Roman"/>
          <w:b/>
          <w:bCs/>
          <w:szCs w:val="21"/>
          <w:lang w:val="zh-CN"/>
        </w:rPr>
        <w:t>：</w:t>
      </w:r>
    </w:p>
    <w:p w14:paraId="5EE0B7C5">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我方已仔细研究了招标文件的全部内容，决定参加本项目投标。为此，我方郑重声明以下诸点，并负法律责任。</w:t>
      </w:r>
    </w:p>
    <w:tbl>
      <w:tblPr>
        <w:tblStyle w:val="21"/>
        <w:tblW w:w="8640"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9"/>
        <w:gridCol w:w="5991"/>
      </w:tblGrid>
      <w:tr w14:paraId="3279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649" w:type="dxa"/>
            <w:tcBorders>
              <w:top w:val="single" w:color="000000" w:sz="4" w:space="0"/>
              <w:left w:val="single" w:color="000000" w:sz="4" w:space="0"/>
              <w:right w:val="single" w:color="000000" w:sz="4" w:space="0"/>
            </w:tcBorders>
            <w:vAlign w:val="center"/>
          </w:tcPr>
          <w:p w14:paraId="434AC359">
            <w:pPr>
              <w:adjustRightInd w:val="0"/>
              <w:snapToGrid w:val="0"/>
              <w:spacing w:line="360" w:lineRule="auto"/>
              <w:jc w:val="center"/>
              <w:rPr>
                <w:rFonts w:hint="eastAsia" w:ascii="宋体" w:hAnsi="宋体"/>
                <w:color w:val="auto"/>
                <w:szCs w:val="21"/>
              </w:rPr>
            </w:pPr>
            <w:r>
              <w:rPr>
                <w:rFonts w:hint="eastAsia" w:ascii="宋体" w:hAnsi="宋体"/>
                <w:b/>
                <w:color w:val="auto"/>
                <w:szCs w:val="21"/>
                <w:lang w:val="en-US" w:eastAsia="zh-CN"/>
              </w:rPr>
              <w:t>覆盖</w:t>
            </w:r>
            <w:r>
              <w:rPr>
                <w:rFonts w:hint="eastAsia" w:ascii="宋体" w:hAnsi="宋体"/>
                <w:b/>
                <w:color w:val="auto"/>
                <w:szCs w:val="21"/>
              </w:rPr>
              <w:t>单价 (人民币)</w:t>
            </w:r>
          </w:p>
        </w:tc>
        <w:tc>
          <w:tcPr>
            <w:tcW w:w="5991" w:type="dxa"/>
            <w:tcBorders>
              <w:top w:val="single" w:color="000000" w:sz="4" w:space="0"/>
              <w:left w:val="single" w:color="000000" w:sz="4" w:space="0"/>
              <w:bottom w:val="single" w:color="000000" w:sz="4" w:space="0"/>
              <w:right w:val="single" w:color="000000" w:sz="4" w:space="0"/>
            </w:tcBorders>
            <w:vAlign w:val="center"/>
          </w:tcPr>
          <w:p w14:paraId="06A279D4">
            <w:pPr>
              <w:adjustRightInd w:val="0"/>
              <w:snapToGrid w:val="0"/>
              <w:spacing w:line="360" w:lineRule="auto"/>
              <w:jc w:val="center"/>
              <w:rPr>
                <w:rFonts w:hint="eastAsia" w:ascii="宋体" w:hAnsi="宋体" w:eastAsia="宋体"/>
                <w:color w:val="auto"/>
                <w:szCs w:val="21"/>
                <w:lang w:eastAsia="zh-CN"/>
              </w:rPr>
            </w:pP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u w:val="none"/>
              </w:rPr>
              <w:t>元/</w:t>
            </w:r>
            <w:r>
              <w:rPr>
                <w:rFonts w:hint="eastAsia" w:ascii="宋体" w:hAnsi="宋体" w:cs="宋体"/>
                <w:color w:val="auto"/>
                <w:sz w:val="21"/>
                <w:szCs w:val="21"/>
                <w:u w:val="none"/>
                <w:lang w:eastAsia="zh-CN"/>
              </w:rPr>
              <w:t>㎡</w:t>
            </w:r>
          </w:p>
        </w:tc>
      </w:tr>
      <w:tr w14:paraId="33C24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649" w:type="dxa"/>
            <w:tcBorders>
              <w:top w:val="single" w:color="000000" w:sz="4" w:space="0"/>
              <w:left w:val="single" w:color="000000" w:sz="4" w:space="0"/>
              <w:right w:val="single" w:color="000000" w:sz="4" w:space="0"/>
            </w:tcBorders>
            <w:vAlign w:val="center"/>
          </w:tcPr>
          <w:p w14:paraId="6A77AD4E">
            <w:pPr>
              <w:adjustRightInd w:val="0"/>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覆盖面积</w:t>
            </w:r>
          </w:p>
        </w:tc>
        <w:tc>
          <w:tcPr>
            <w:tcW w:w="5991" w:type="dxa"/>
            <w:tcBorders>
              <w:top w:val="single" w:color="000000" w:sz="4" w:space="0"/>
              <w:left w:val="single" w:color="000000" w:sz="4" w:space="0"/>
              <w:bottom w:val="single" w:color="000000" w:sz="4" w:space="0"/>
              <w:right w:val="single" w:color="000000" w:sz="4" w:space="0"/>
            </w:tcBorders>
            <w:vAlign w:val="center"/>
          </w:tcPr>
          <w:p w14:paraId="6D229AFA">
            <w:pPr>
              <w:adjustRightInd w:val="0"/>
              <w:snapToGrid w:val="0"/>
              <w:spacing w:line="360" w:lineRule="auto"/>
              <w:jc w:val="center"/>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72万㎡</w:t>
            </w:r>
          </w:p>
        </w:tc>
      </w:tr>
      <w:tr w14:paraId="07F27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2649" w:type="dxa"/>
            <w:tcBorders>
              <w:top w:val="single" w:color="000000" w:sz="4" w:space="0"/>
              <w:left w:val="single" w:color="000000" w:sz="4" w:space="0"/>
              <w:right w:val="single" w:color="000000" w:sz="4" w:space="0"/>
            </w:tcBorders>
            <w:vAlign w:val="center"/>
          </w:tcPr>
          <w:p w14:paraId="214D9F23">
            <w:pPr>
              <w:adjustRightInd w:val="0"/>
              <w:snapToGrid w:val="0"/>
              <w:spacing w:line="360" w:lineRule="auto"/>
              <w:jc w:val="center"/>
              <w:rPr>
                <w:rFonts w:hint="eastAsia" w:ascii="宋体" w:hAnsi="宋体"/>
                <w:szCs w:val="21"/>
                <w:lang w:val="en-US" w:eastAsia="zh-CN"/>
              </w:rPr>
            </w:pPr>
            <w:r>
              <w:rPr>
                <w:rFonts w:hint="eastAsia" w:ascii="宋体" w:hAnsi="宋体"/>
                <w:szCs w:val="21"/>
                <w:lang w:val="en-US" w:eastAsia="zh-CN"/>
              </w:rPr>
              <w:t>投标总报价</w:t>
            </w:r>
          </w:p>
          <w:p w14:paraId="0DEC68AA">
            <w:pPr>
              <w:adjustRightInd w:val="0"/>
              <w:snapToGrid w:val="0"/>
              <w:spacing w:line="360" w:lineRule="auto"/>
              <w:jc w:val="center"/>
              <w:rPr>
                <w:rFonts w:hint="default" w:ascii="宋体" w:hAnsi="宋体" w:eastAsia="宋体"/>
                <w:szCs w:val="21"/>
                <w:lang w:val="en-US" w:eastAsia="zh-CN"/>
              </w:rPr>
            </w:pPr>
            <w:r>
              <w:rPr>
                <w:rFonts w:hint="eastAsia" w:ascii="宋体" w:hAnsi="宋体" w:cs="宋体"/>
                <w:b/>
                <w:bCs w:val="0"/>
                <w:color w:val="000000"/>
                <w:kern w:val="2"/>
                <w:sz w:val="21"/>
                <w:szCs w:val="21"/>
                <w:u w:val="none"/>
                <w:lang w:val="en-US" w:eastAsia="zh-CN" w:bidi="ar-SA"/>
              </w:rPr>
              <w:t>注：此报价仅用于开评标计算报价分使用</w:t>
            </w:r>
          </w:p>
        </w:tc>
        <w:tc>
          <w:tcPr>
            <w:tcW w:w="5991" w:type="dxa"/>
            <w:tcBorders>
              <w:top w:val="single" w:color="000000" w:sz="4" w:space="0"/>
              <w:left w:val="single" w:color="000000" w:sz="4" w:space="0"/>
              <w:bottom w:val="single" w:color="000000" w:sz="4" w:space="0"/>
              <w:right w:val="single" w:color="000000" w:sz="4" w:space="0"/>
            </w:tcBorders>
            <w:vAlign w:val="center"/>
          </w:tcPr>
          <w:p w14:paraId="519F273C">
            <w:pPr>
              <w:adjustRightInd w:val="0"/>
              <w:snapToGrid w:val="0"/>
              <w:spacing w:line="240" w:lineRule="auto"/>
              <w:rPr>
                <w:rFonts w:hint="eastAsia" w:ascii="宋体" w:hAnsi="宋体"/>
                <w:szCs w:val="21"/>
                <w:lang w:val="en-US" w:eastAsia="zh-CN"/>
              </w:rPr>
            </w:pPr>
          </w:p>
          <w:p w14:paraId="00996FB4">
            <w:pPr>
              <w:adjustRightInd w:val="0"/>
              <w:snapToGrid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大写：</w:t>
            </w:r>
          </w:p>
          <w:p w14:paraId="7131A44F">
            <w:pPr>
              <w:pStyle w:val="3"/>
              <w:spacing w:line="240" w:lineRule="auto"/>
              <w:ind w:firstLine="420" w:firstLineChars="200"/>
              <w:rPr>
                <w:rFonts w:hint="default"/>
                <w:lang w:val="en-US" w:eastAsia="zh-CN"/>
              </w:rPr>
            </w:pPr>
            <w:r>
              <w:rPr>
                <w:rFonts w:hint="eastAsia" w:ascii="宋体" w:hAnsi="宋体" w:eastAsia="宋体" w:cstheme="minorBidi"/>
                <w:kern w:val="2"/>
                <w:sz w:val="21"/>
                <w:szCs w:val="21"/>
                <w:lang w:val="en-US" w:eastAsia="zh-CN" w:bidi="ar-SA"/>
              </w:rPr>
              <w:t>小写：</w:t>
            </w:r>
          </w:p>
        </w:tc>
      </w:tr>
      <w:tr w14:paraId="29139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649" w:type="dxa"/>
            <w:tcBorders>
              <w:top w:val="single" w:color="000000" w:sz="4" w:space="0"/>
              <w:left w:val="single" w:color="000000" w:sz="4" w:space="0"/>
              <w:bottom w:val="single" w:color="000000" w:sz="4" w:space="0"/>
              <w:right w:val="single" w:color="000000" w:sz="4" w:space="0"/>
            </w:tcBorders>
            <w:vAlign w:val="center"/>
          </w:tcPr>
          <w:p w14:paraId="01940C24">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服务期</w:t>
            </w:r>
          </w:p>
        </w:tc>
        <w:tc>
          <w:tcPr>
            <w:tcW w:w="5991" w:type="dxa"/>
            <w:tcBorders>
              <w:top w:val="single" w:color="000000" w:sz="4" w:space="0"/>
              <w:left w:val="single" w:color="000000" w:sz="4" w:space="0"/>
              <w:bottom w:val="single" w:color="000000" w:sz="4" w:space="0"/>
              <w:right w:val="single" w:color="000000" w:sz="4" w:space="0"/>
            </w:tcBorders>
            <w:vAlign w:val="center"/>
          </w:tcPr>
          <w:p w14:paraId="52AD71B3">
            <w:pPr>
              <w:adjustRightInd w:val="0"/>
              <w:snapToGrid w:val="0"/>
              <w:spacing w:line="360" w:lineRule="auto"/>
              <w:jc w:val="center"/>
              <w:rPr>
                <w:rStyle w:val="38"/>
                <w:rFonts w:cs="Times New Roman"/>
                <w:bCs/>
                <w:color w:val="000000"/>
                <w:szCs w:val="21"/>
              </w:rPr>
            </w:pPr>
          </w:p>
        </w:tc>
      </w:tr>
      <w:tr w14:paraId="7E73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649" w:type="dxa"/>
            <w:tcBorders>
              <w:top w:val="single" w:color="000000" w:sz="4" w:space="0"/>
              <w:left w:val="single" w:color="000000" w:sz="4" w:space="0"/>
              <w:bottom w:val="single" w:color="000000" w:sz="4" w:space="0"/>
              <w:right w:val="single" w:color="000000" w:sz="4" w:space="0"/>
            </w:tcBorders>
            <w:vAlign w:val="center"/>
          </w:tcPr>
          <w:p w14:paraId="4F070D16">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服务地点</w:t>
            </w:r>
          </w:p>
        </w:tc>
        <w:tc>
          <w:tcPr>
            <w:tcW w:w="5991" w:type="dxa"/>
            <w:tcBorders>
              <w:top w:val="single" w:color="000000" w:sz="4" w:space="0"/>
              <w:left w:val="single" w:color="000000" w:sz="4" w:space="0"/>
              <w:bottom w:val="single" w:color="000000" w:sz="4" w:space="0"/>
              <w:right w:val="single" w:color="000000" w:sz="4" w:space="0"/>
            </w:tcBorders>
            <w:vAlign w:val="center"/>
          </w:tcPr>
          <w:p w14:paraId="52C81F0C">
            <w:pPr>
              <w:adjustRightInd w:val="0"/>
              <w:snapToGrid w:val="0"/>
              <w:spacing w:line="360" w:lineRule="auto"/>
              <w:jc w:val="center"/>
              <w:rPr>
                <w:rStyle w:val="38"/>
                <w:rFonts w:cs="Times New Roman"/>
                <w:bCs/>
                <w:color w:val="000000"/>
                <w:szCs w:val="21"/>
              </w:rPr>
            </w:pPr>
          </w:p>
        </w:tc>
      </w:tr>
      <w:tr w14:paraId="3EC0C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649" w:type="dxa"/>
            <w:vAlign w:val="center"/>
          </w:tcPr>
          <w:p w14:paraId="6DA64D66">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cs="Times New Roman"/>
                <w:bCs/>
                <w:color w:val="000000"/>
                <w:szCs w:val="21"/>
              </w:rPr>
              <w:t>其他说明事项（如有）</w:t>
            </w:r>
          </w:p>
        </w:tc>
        <w:tc>
          <w:tcPr>
            <w:tcW w:w="5991" w:type="dxa"/>
            <w:vAlign w:val="center"/>
          </w:tcPr>
          <w:p w14:paraId="6E094096">
            <w:pPr>
              <w:adjustRightInd w:val="0"/>
              <w:snapToGrid w:val="0"/>
              <w:spacing w:line="360" w:lineRule="auto"/>
              <w:jc w:val="center"/>
              <w:rPr>
                <w:rStyle w:val="38"/>
                <w:rFonts w:cs="Times New Roman"/>
                <w:bCs/>
                <w:color w:val="000000"/>
                <w:szCs w:val="21"/>
              </w:rPr>
            </w:pPr>
          </w:p>
        </w:tc>
      </w:tr>
    </w:tbl>
    <w:p w14:paraId="2F5B545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w:t>
      </w:r>
      <w:r>
        <w:rPr>
          <w:rStyle w:val="38"/>
          <w:rFonts w:ascii="宋体" w:hAnsi="宋体"/>
          <w:szCs w:val="21"/>
        </w:rPr>
        <w:t>.</w:t>
      </w:r>
      <w:r>
        <w:rPr>
          <w:rStyle w:val="38"/>
          <w:rFonts w:ascii="宋体" w:hAnsi="宋体"/>
          <w:szCs w:val="21"/>
          <w:lang w:val="zh-CN"/>
        </w:rPr>
        <w:t>我方承诺除商务和技术偏差表列出的偏差外，我方响应招标文件的全部要求。</w:t>
      </w:r>
    </w:p>
    <w:p w14:paraId="66F0C1B9">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w:t>
      </w:r>
      <w:r>
        <w:rPr>
          <w:rStyle w:val="38"/>
          <w:rFonts w:hint="eastAsia" w:ascii="宋体" w:hAnsi="宋体"/>
          <w:szCs w:val="21"/>
        </w:rPr>
        <w:t>.</w:t>
      </w:r>
      <w:r>
        <w:rPr>
          <w:rStyle w:val="38"/>
          <w:rFonts w:ascii="宋体" w:hAnsi="宋体"/>
          <w:szCs w:val="21"/>
          <w:lang w:val="zh-CN"/>
        </w:rPr>
        <w:t>投标有效期为投标截止之日起</w:t>
      </w:r>
      <w:r>
        <w:rPr>
          <w:rStyle w:val="38"/>
          <w:rFonts w:ascii="宋体" w:hAnsi="宋体" w:cs="Times New Roman"/>
          <w:b/>
          <w:bCs/>
          <w:szCs w:val="21"/>
          <w:u w:val="single" w:color="000000"/>
          <w:lang w:val="zh-CN"/>
        </w:rPr>
        <w:t>90</w:t>
      </w:r>
      <w:r>
        <w:rPr>
          <w:rStyle w:val="38"/>
          <w:rFonts w:ascii="宋体" w:hAnsi="宋体"/>
          <w:szCs w:val="21"/>
          <w:lang w:val="zh-CN"/>
        </w:rPr>
        <w:t>日历天，我方承诺在招标文件规定的投标有效期内不撤销投标文件。</w:t>
      </w:r>
    </w:p>
    <w:p w14:paraId="5E93231D">
      <w:pPr>
        <w:adjustRightInd w:val="0"/>
        <w:snapToGrid w:val="0"/>
        <w:spacing w:line="360" w:lineRule="auto"/>
        <w:ind w:firstLine="422" w:firstLineChars="200"/>
        <w:rPr>
          <w:rFonts w:hint="default" w:ascii="宋体" w:hAnsi="宋体"/>
          <w:b/>
          <w:bCs/>
          <w:szCs w:val="21"/>
          <w:lang w:val="en-US" w:eastAsia="zh-CN"/>
        </w:rPr>
      </w:pPr>
      <w:r>
        <w:rPr>
          <w:rStyle w:val="38"/>
          <w:rFonts w:hint="eastAsia" w:ascii="宋体" w:hAnsi="宋体"/>
          <w:b/>
          <w:bCs/>
          <w:szCs w:val="21"/>
          <w:lang w:val="en-US" w:eastAsia="zh-CN"/>
        </w:rPr>
        <w:t>3.投标总报价=（</w:t>
      </w:r>
      <w:r>
        <w:rPr>
          <w:rFonts w:hint="eastAsia" w:ascii="宋体" w:hAnsi="宋体"/>
          <w:b/>
          <w:bCs/>
          <w:szCs w:val="21"/>
          <w:lang w:val="en-US" w:eastAsia="zh-CN"/>
        </w:rPr>
        <w:t>覆盖</w:t>
      </w:r>
      <w:r>
        <w:rPr>
          <w:rFonts w:hint="eastAsia" w:ascii="宋体" w:hAnsi="宋体"/>
          <w:b/>
          <w:bCs/>
          <w:szCs w:val="21"/>
        </w:rPr>
        <w:t>单价</w:t>
      </w:r>
      <w:r>
        <w:rPr>
          <w:rFonts w:hint="eastAsia" w:ascii="宋体" w:hAnsi="宋体"/>
          <w:b/>
          <w:bCs/>
          <w:szCs w:val="21"/>
          <w:lang w:val="en-US" w:eastAsia="zh-CN"/>
        </w:rPr>
        <w:t>*覆盖面积</w:t>
      </w:r>
      <w:r>
        <w:rPr>
          <w:rStyle w:val="38"/>
          <w:rFonts w:hint="eastAsia" w:ascii="宋体" w:hAnsi="宋体"/>
          <w:b/>
          <w:bCs/>
          <w:szCs w:val="21"/>
          <w:lang w:val="en-US" w:eastAsia="zh-CN"/>
        </w:rPr>
        <w:t>）</w:t>
      </w:r>
      <w:r>
        <w:rPr>
          <w:rFonts w:hint="eastAsia" w:ascii="宋体" w:hAnsi="宋体"/>
          <w:b/>
          <w:bCs/>
          <w:szCs w:val="21"/>
          <w:lang w:eastAsia="zh-CN"/>
        </w:rPr>
        <w:t>，</w:t>
      </w:r>
      <w:r>
        <w:rPr>
          <w:rFonts w:hint="eastAsia" w:ascii="宋体" w:hAnsi="宋体"/>
          <w:b/>
          <w:bCs/>
          <w:szCs w:val="21"/>
          <w:lang w:val="en-US" w:eastAsia="zh-CN"/>
        </w:rPr>
        <w:t>最终结算以投标单价为准，且不超出采购预算，投标总报价仅用于价格分计算依据。</w:t>
      </w:r>
    </w:p>
    <w:p w14:paraId="311B3D24">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rPr>
        <w:t>.</w:t>
      </w:r>
      <w:r>
        <w:rPr>
          <w:rStyle w:val="38"/>
          <w:rFonts w:ascii="宋体" w:hAnsi="宋体"/>
          <w:szCs w:val="21"/>
          <w:lang w:val="zh-CN"/>
        </w:rPr>
        <w:t>如我方中标，我方承诺：</w:t>
      </w:r>
    </w:p>
    <w:p w14:paraId="1347868B">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（1）收到中标通知书后，在规定的期限内与采购人签订合同；</w:t>
      </w:r>
    </w:p>
    <w:p w14:paraId="588777C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（2）在签订合同时不向采购人提出附加条件；</w:t>
      </w:r>
    </w:p>
    <w:p w14:paraId="3246C50C">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w:t>
      </w:r>
      <w:r>
        <w:rPr>
          <w:rStyle w:val="38"/>
          <w:rFonts w:hint="eastAsia" w:ascii="宋体" w:hAnsi="宋体"/>
          <w:szCs w:val="21"/>
          <w:lang w:val="en-US" w:eastAsia="zh-CN"/>
        </w:rPr>
        <w:t>3</w:t>
      </w:r>
      <w:r>
        <w:rPr>
          <w:rStyle w:val="38"/>
          <w:rFonts w:ascii="宋体" w:hAnsi="宋体"/>
          <w:szCs w:val="21"/>
          <w:lang w:val="zh-CN"/>
        </w:rPr>
        <w:t>）在合同约定的期限内完成合同规定的全部义务。</w:t>
      </w:r>
    </w:p>
    <w:p w14:paraId="4CB27D73">
      <w:pPr>
        <w:adjustRightInd w:val="0"/>
        <w:snapToGrid w:val="0"/>
        <w:spacing w:line="360" w:lineRule="auto"/>
        <w:ind w:firstLine="420" w:firstLineChars="200"/>
        <w:rPr>
          <w:lang w:val="zh-CN"/>
        </w:rPr>
      </w:pPr>
      <w:r>
        <w:rPr>
          <w:rStyle w:val="38"/>
          <w:rFonts w:hint="eastAsia" w:ascii="宋体" w:hAnsi="宋体"/>
          <w:szCs w:val="21"/>
          <w:lang w:val="en-US" w:eastAsia="zh-CN"/>
        </w:rPr>
        <w:t>5</w:t>
      </w:r>
      <w:r>
        <w:rPr>
          <w:rStyle w:val="38"/>
          <w:rFonts w:hint="eastAsia" w:ascii="宋体" w:hAnsi="宋体"/>
          <w:szCs w:val="21"/>
        </w:rPr>
        <w:t>.</w:t>
      </w:r>
      <w:r>
        <w:rPr>
          <w:rStyle w:val="38"/>
          <w:rFonts w:ascii="宋体" w:hAnsi="宋体"/>
          <w:szCs w:val="21"/>
          <w:lang w:val="zh-CN"/>
        </w:rPr>
        <w:t>我方在此声明</w:t>
      </w:r>
      <w:r>
        <w:rPr>
          <w:rStyle w:val="38"/>
          <w:rFonts w:hint="eastAsia" w:ascii="宋体" w:hAnsi="宋体"/>
          <w:szCs w:val="21"/>
          <w:lang w:val="zh-CN"/>
        </w:rPr>
        <w:t>，</w:t>
      </w:r>
      <w:r>
        <w:rPr>
          <w:rStyle w:val="38"/>
          <w:rFonts w:ascii="宋体" w:hAnsi="宋体"/>
          <w:szCs w:val="21"/>
          <w:lang w:val="zh-CN"/>
        </w:rPr>
        <w:t>所递交的投标文件及有关资料内容完整、真实和准确，且不存在第二章“投标人须知”第 2.3.3 项规定的任何一种情形。</w:t>
      </w:r>
    </w:p>
    <w:p w14:paraId="6108358B">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161BA15F">
      <w:pPr>
        <w:adjustRightInd w:val="0"/>
        <w:snapToGrid w:val="0"/>
        <w:spacing w:line="360" w:lineRule="auto"/>
        <w:ind w:firstLine="420" w:firstLineChars="200"/>
        <w:jc w:val="right"/>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法定代表人（单位负责人）或其委托代理人</w:t>
      </w:r>
      <w:r>
        <w:rPr>
          <w:rStyle w:val="38"/>
          <w:rFonts w:ascii="宋体" w:hAnsi="宋体"/>
          <w:szCs w:val="21"/>
          <w:u w:val="single" w:color="000000"/>
          <w:lang w:val="zh-CN"/>
        </w:rPr>
        <w:t>：        （签字或盖章）</w:t>
      </w:r>
    </w:p>
    <w:p w14:paraId="17230B17">
      <w:pPr>
        <w:adjustRightInd w:val="0"/>
        <w:snapToGrid w:val="0"/>
        <w:spacing w:line="360" w:lineRule="auto"/>
        <w:ind w:firstLine="420" w:firstLineChars="200"/>
        <w:jc w:val="left"/>
        <w:rPr>
          <w:rStyle w:val="38"/>
          <w:rFonts w:ascii="宋体" w:hAnsi="宋体"/>
          <w:szCs w:val="21"/>
          <w:u w:val="single"/>
        </w:rPr>
      </w:pPr>
      <w:r>
        <w:rPr>
          <w:rStyle w:val="38"/>
          <w:rFonts w:ascii="宋体" w:hAnsi="宋体"/>
          <w:szCs w:val="21"/>
        </w:rPr>
        <w:t xml:space="preserve">                           </w:t>
      </w:r>
      <w:r>
        <w:rPr>
          <w:rStyle w:val="38"/>
          <w:rFonts w:hint="eastAsia" w:ascii="宋体" w:hAnsi="宋体"/>
          <w:szCs w:val="21"/>
          <w:lang w:val="en-US" w:eastAsia="zh-CN"/>
        </w:rPr>
        <w:t xml:space="preserve"> </w:t>
      </w:r>
      <w:r>
        <w:rPr>
          <w:rStyle w:val="38"/>
          <w:rFonts w:ascii="宋体" w:hAnsi="宋体"/>
          <w:szCs w:val="21"/>
        </w:rPr>
        <w:t>联</w:t>
      </w:r>
      <w:r>
        <w:rPr>
          <w:rStyle w:val="38"/>
          <w:rFonts w:hint="eastAsia" w:ascii="宋体" w:hAnsi="宋体"/>
          <w:szCs w:val="21"/>
        </w:rPr>
        <w:t xml:space="preserve"> </w:t>
      </w:r>
      <w:r>
        <w:rPr>
          <w:rStyle w:val="38"/>
          <w:rFonts w:ascii="宋体" w:hAnsi="宋体"/>
          <w:szCs w:val="21"/>
        </w:rPr>
        <w:t>系</w:t>
      </w:r>
      <w:r>
        <w:rPr>
          <w:rStyle w:val="38"/>
          <w:rFonts w:hint="eastAsia" w:ascii="宋体" w:hAnsi="宋体"/>
          <w:szCs w:val="21"/>
        </w:rPr>
        <w:t xml:space="preserve"> </w:t>
      </w:r>
      <w:r>
        <w:rPr>
          <w:rStyle w:val="38"/>
          <w:rFonts w:ascii="宋体" w:hAnsi="宋体"/>
          <w:szCs w:val="21"/>
        </w:rPr>
        <w:t>人：</w:t>
      </w:r>
      <w:r>
        <w:rPr>
          <w:rStyle w:val="38"/>
          <w:rFonts w:hint="eastAsia" w:ascii="宋体" w:hAnsi="宋体"/>
          <w:szCs w:val="21"/>
          <w:u w:val="single"/>
        </w:rPr>
        <w:t xml:space="preserve">        </w:t>
      </w:r>
      <w:r>
        <w:rPr>
          <w:rStyle w:val="38"/>
          <w:rFonts w:ascii="宋体" w:hAnsi="宋体"/>
          <w:szCs w:val="21"/>
          <w:u w:val="single"/>
        </w:rPr>
        <w:t xml:space="preserve">  </w:t>
      </w:r>
      <w:r>
        <w:rPr>
          <w:rStyle w:val="38"/>
          <w:rFonts w:ascii="宋体" w:hAnsi="宋体"/>
          <w:szCs w:val="21"/>
          <w:u w:val="single" w:color="000000"/>
        </w:rPr>
        <w:t xml:space="preserve">                                      </w:t>
      </w:r>
    </w:p>
    <w:p w14:paraId="581FBE99">
      <w:pPr>
        <w:adjustRightInd w:val="0"/>
        <w:snapToGrid w:val="0"/>
        <w:spacing w:line="360" w:lineRule="auto"/>
        <w:ind w:firstLine="3360" w:firstLineChars="1600"/>
        <w:jc w:val="left"/>
        <w:rPr>
          <w:rStyle w:val="38"/>
          <w:rFonts w:ascii="宋体" w:hAnsi="宋体"/>
          <w:szCs w:val="21"/>
          <w:u w:val="single"/>
        </w:rPr>
      </w:pPr>
      <w:r>
        <w:rPr>
          <w:rStyle w:val="38"/>
          <w:rFonts w:ascii="宋体" w:hAnsi="宋体"/>
          <w:szCs w:val="21"/>
        </w:rPr>
        <w:t>联系方式：</w:t>
      </w:r>
      <w:r>
        <w:rPr>
          <w:rStyle w:val="38"/>
          <w:rFonts w:hint="eastAsia" w:ascii="宋体" w:hAnsi="宋体"/>
          <w:szCs w:val="21"/>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p>
    <w:p w14:paraId="2B9F7A4A">
      <w:pPr>
        <w:adjustRightInd w:val="0"/>
        <w:snapToGrid w:val="0"/>
        <w:spacing w:line="360" w:lineRule="auto"/>
        <w:ind w:firstLine="3360" w:firstLineChars="1600"/>
        <w:jc w:val="left"/>
        <w:rPr>
          <w:rStyle w:val="38"/>
          <w:rFonts w:ascii="宋体" w:hAnsi="宋体"/>
          <w:szCs w:val="21"/>
        </w:rPr>
      </w:pPr>
      <w:r>
        <w:rPr>
          <w:rStyle w:val="38"/>
          <w:rFonts w:ascii="宋体" w:hAnsi="宋体"/>
          <w:szCs w:val="21"/>
        </w:rPr>
        <w:t xml:space="preserve">单位地址：                      </w:t>
      </w:r>
      <w:r>
        <w:rPr>
          <w:rStyle w:val="38"/>
          <w:rFonts w:ascii="宋体" w:hAnsi="宋体"/>
          <w:szCs w:val="21"/>
          <w:u w:val="single" w:color="000000"/>
        </w:rPr>
        <w:t xml:space="preserve">                </w:t>
      </w:r>
      <w:r>
        <w:rPr>
          <w:rStyle w:val="38"/>
          <w:rFonts w:ascii="宋体" w:hAnsi="宋体"/>
          <w:szCs w:val="21"/>
        </w:rPr>
        <w:t xml:space="preserve">                         </w:t>
      </w:r>
    </w:p>
    <w:p w14:paraId="127FB63E">
      <w:pPr>
        <w:adjustRightInd w:val="0"/>
        <w:snapToGrid w:val="0"/>
        <w:spacing w:line="360" w:lineRule="auto"/>
        <w:ind w:firstLine="1285"/>
        <w:jc w:val="right"/>
        <w:rPr>
          <w:rStyle w:val="38"/>
          <w:rFonts w:ascii="宋体" w:hAnsi="宋体"/>
          <w:b/>
          <w:sz w:val="32"/>
          <w:szCs w:val="32"/>
        </w:rPr>
      </w:pPr>
      <w:r>
        <w:rPr>
          <w:rStyle w:val="38"/>
          <w:rFonts w:ascii="宋体" w:hAnsi="宋体"/>
          <w:szCs w:val="21"/>
          <w:lang w:val="zh-CN"/>
        </w:rPr>
        <w:t>年    月    日</w:t>
      </w:r>
    </w:p>
    <w:p w14:paraId="56473843">
      <w:pPr>
        <w:rPr>
          <w:rStyle w:val="38"/>
          <w:rFonts w:ascii="宋体" w:hAnsi="宋体"/>
          <w:b/>
          <w:sz w:val="32"/>
          <w:szCs w:val="32"/>
        </w:rPr>
      </w:pPr>
      <w:r>
        <w:rPr>
          <w:rStyle w:val="38"/>
          <w:rFonts w:ascii="宋体" w:hAnsi="宋体"/>
          <w:b/>
          <w:sz w:val="32"/>
          <w:szCs w:val="32"/>
        </w:rPr>
        <w:br w:type="page"/>
      </w:r>
    </w:p>
    <w:p w14:paraId="63F60BD4">
      <w:pPr>
        <w:jc w:val="center"/>
        <w:rPr>
          <w:rStyle w:val="38"/>
          <w:rFonts w:hint="eastAsia" w:ascii="宋体" w:hAnsi="宋体"/>
          <w:b/>
          <w:sz w:val="32"/>
          <w:szCs w:val="32"/>
          <w:lang w:val="en-US" w:eastAsia="zh-CN"/>
        </w:rPr>
      </w:pPr>
      <w:r>
        <w:rPr>
          <w:rStyle w:val="38"/>
          <w:rFonts w:hint="eastAsia" w:ascii="宋体" w:hAnsi="宋体"/>
          <w:b/>
          <w:sz w:val="32"/>
          <w:szCs w:val="32"/>
          <w:lang w:val="en-US" w:eastAsia="zh-CN"/>
        </w:rPr>
        <w:t>分项报价表</w:t>
      </w:r>
    </w:p>
    <w:p w14:paraId="0BFC76AB">
      <w:pPr>
        <w:pStyle w:val="6"/>
        <w:rPr>
          <w:rFonts w:hint="eastAsia"/>
          <w:lang w:val="en-US" w:eastAsia="zh-CN"/>
        </w:rPr>
      </w:pPr>
    </w:p>
    <w:p w14:paraId="2293F95A">
      <w:pPr>
        <w:pStyle w:val="6"/>
        <w:ind w:left="0"/>
        <w:jc w:val="center"/>
        <w:rPr>
          <w:rFonts w:hint="default"/>
          <w:b w:val="0"/>
          <w:bCs/>
          <w:sz w:val="22"/>
          <w:szCs w:val="22"/>
          <w:lang w:val="en-US" w:eastAsia="zh-CN"/>
        </w:rPr>
      </w:pPr>
      <w:r>
        <w:rPr>
          <w:rStyle w:val="38"/>
          <w:rFonts w:hint="eastAsia" w:ascii="宋体" w:hAnsi="宋体"/>
          <w:b w:val="0"/>
          <w:bCs/>
          <w:sz w:val="24"/>
          <w:szCs w:val="24"/>
          <w:lang w:val="en-US" w:eastAsia="zh-CN"/>
        </w:rPr>
        <w:t>格式自拟</w:t>
      </w:r>
    </w:p>
    <w:bookmarkEnd w:id="12"/>
    <w:p w14:paraId="415988DA">
      <w:pPr>
        <w:rPr>
          <w:rStyle w:val="38"/>
          <w:rFonts w:ascii="宋体" w:hAnsi="宋体"/>
          <w:b/>
          <w:sz w:val="32"/>
          <w:szCs w:val="32"/>
        </w:rPr>
      </w:pPr>
      <w:r>
        <w:rPr>
          <w:rStyle w:val="38"/>
          <w:rFonts w:ascii="宋体" w:hAnsi="宋体"/>
          <w:b/>
          <w:sz w:val="32"/>
          <w:szCs w:val="32"/>
        </w:rPr>
        <w:br w:type="page"/>
      </w:r>
    </w:p>
    <w:p w14:paraId="70478299">
      <w:pPr>
        <w:adjustRightInd w:val="0"/>
        <w:snapToGrid w:val="0"/>
        <w:spacing w:line="360" w:lineRule="auto"/>
        <w:jc w:val="center"/>
        <w:rPr>
          <w:rStyle w:val="38"/>
          <w:rFonts w:ascii="宋体" w:hAnsi="宋体"/>
          <w:b/>
          <w:sz w:val="32"/>
          <w:szCs w:val="32"/>
        </w:rPr>
      </w:pPr>
      <w:r>
        <w:rPr>
          <w:rStyle w:val="38"/>
          <w:rFonts w:ascii="宋体" w:hAnsi="宋体"/>
          <w:b/>
          <w:sz w:val="32"/>
          <w:szCs w:val="32"/>
        </w:rPr>
        <w:t>二、</w:t>
      </w:r>
      <w:bookmarkStart w:id="13" w:name="OLE_LINK11"/>
      <w:r>
        <w:rPr>
          <w:rStyle w:val="38"/>
          <w:rFonts w:ascii="宋体" w:hAnsi="宋体"/>
          <w:b/>
          <w:sz w:val="32"/>
          <w:szCs w:val="32"/>
        </w:rPr>
        <w:t>法定代表人</w:t>
      </w:r>
      <w:bookmarkEnd w:id="13"/>
      <w:r>
        <w:rPr>
          <w:rStyle w:val="38"/>
          <w:rFonts w:ascii="宋体" w:hAnsi="宋体"/>
          <w:b/>
          <w:sz w:val="32"/>
          <w:szCs w:val="32"/>
        </w:rPr>
        <w:t>（单位负责人/自然人）身份证明</w:t>
      </w:r>
    </w:p>
    <w:p w14:paraId="479A1728">
      <w:pPr>
        <w:adjustRightInd w:val="0"/>
        <w:snapToGrid w:val="0"/>
        <w:spacing w:line="360" w:lineRule="auto"/>
        <w:jc w:val="right"/>
        <w:rPr>
          <w:rStyle w:val="38"/>
          <w:rFonts w:ascii="宋体" w:hAnsi="宋体"/>
          <w:szCs w:val="21"/>
          <w:lang w:val="zh-CN"/>
        </w:rPr>
      </w:pPr>
    </w:p>
    <w:p w14:paraId="48580965">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投标人名称：</w:t>
      </w:r>
      <w:r>
        <w:rPr>
          <w:rStyle w:val="38"/>
          <w:rFonts w:ascii="宋体" w:hAnsi="宋体"/>
          <w:szCs w:val="21"/>
          <w:u w:val="single" w:color="000000"/>
          <w:lang w:val="zh-CN"/>
        </w:rPr>
        <w:t xml:space="preserve">                                    </w:t>
      </w:r>
    </w:p>
    <w:p w14:paraId="209B5AF1">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姓名：</w:t>
      </w:r>
      <w:r>
        <w:rPr>
          <w:rStyle w:val="38"/>
          <w:rFonts w:ascii="宋体" w:hAnsi="宋体"/>
          <w:szCs w:val="21"/>
          <w:u w:val="single" w:color="000000"/>
          <w:lang w:val="zh-CN"/>
        </w:rPr>
        <w:t xml:space="preserve">      </w:t>
      </w:r>
      <w:r>
        <w:rPr>
          <w:rStyle w:val="38"/>
          <w:rFonts w:ascii="宋体" w:hAnsi="宋体"/>
          <w:szCs w:val="21"/>
          <w:lang w:val="zh-CN"/>
        </w:rPr>
        <w:t>性别：</w:t>
      </w:r>
      <w:r>
        <w:rPr>
          <w:rStyle w:val="38"/>
          <w:rFonts w:ascii="宋体" w:hAnsi="宋体"/>
          <w:szCs w:val="21"/>
          <w:u w:val="single" w:color="000000"/>
          <w:lang w:val="zh-CN"/>
        </w:rPr>
        <w:t xml:space="preserve">      </w:t>
      </w:r>
      <w:r>
        <w:rPr>
          <w:rStyle w:val="38"/>
          <w:rFonts w:ascii="宋体" w:hAnsi="宋体"/>
          <w:szCs w:val="21"/>
          <w:lang w:val="zh-CN"/>
        </w:rPr>
        <w:t>年龄：</w:t>
      </w:r>
      <w:r>
        <w:rPr>
          <w:rStyle w:val="38"/>
          <w:rFonts w:ascii="宋体" w:hAnsi="宋体"/>
          <w:szCs w:val="21"/>
          <w:u w:val="single" w:color="000000"/>
          <w:lang w:val="zh-CN"/>
        </w:rPr>
        <w:t xml:space="preserve">      </w:t>
      </w:r>
      <w:r>
        <w:rPr>
          <w:rStyle w:val="38"/>
          <w:rFonts w:ascii="宋体" w:hAnsi="宋体"/>
          <w:szCs w:val="21"/>
          <w:lang w:val="zh-CN"/>
        </w:rPr>
        <w:t>职务：</w:t>
      </w:r>
      <w:r>
        <w:rPr>
          <w:rStyle w:val="38"/>
          <w:rFonts w:ascii="宋体" w:hAnsi="宋体"/>
          <w:szCs w:val="21"/>
          <w:u w:val="single" w:color="000000"/>
          <w:lang w:val="zh-CN"/>
        </w:rPr>
        <w:t xml:space="preserve">      </w:t>
      </w:r>
    </w:p>
    <w:p w14:paraId="10F25707">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w:t>
      </w:r>
    </w:p>
    <w:p w14:paraId="210D7E0F">
      <w:pPr>
        <w:adjustRightInd w:val="0"/>
        <w:snapToGrid w:val="0"/>
        <w:spacing w:line="360" w:lineRule="auto"/>
        <w:ind w:right="105" w:firstLine="420" w:firstLineChars="200"/>
        <w:jc w:val="left"/>
        <w:rPr>
          <w:rStyle w:val="38"/>
          <w:rFonts w:ascii="宋体" w:hAnsi="宋体"/>
          <w:szCs w:val="21"/>
          <w:lang w:val="zh-CN"/>
        </w:rPr>
      </w:pPr>
      <w:r>
        <w:rPr>
          <w:rStyle w:val="38"/>
          <w:rFonts w:ascii="宋体" w:hAnsi="宋体"/>
          <w:szCs w:val="21"/>
          <w:lang w:val="zh-CN"/>
        </w:rPr>
        <w:t>特此证明。</w:t>
      </w:r>
    </w:p>
    <w:p w14:paraId="1AAC8538">
      <w:pPr>
        <w:adjustRightInd w:val="0"/>
        <w:snapToGrid w:val="0"/>
        <w:spacing w:line="360" w:lineRule="auto"/>
        <w:ind w:right="105"/>
        <w:jc w:val="left"/>
        <w:rPr>
          <w:rStyle w:val="38"/>
          <w:rFonts w:ascii="宋体" w:hAnsi="宋体"/>
          <w:szCs w:val="21"/>
          <w:lang w:val="zh-CN"/>
        </w:rPr>
      </w:pPr>
    </w:p>
    <w:p w14:paraId="425A6E4D">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附：法定代表人（单位负责人）身份证扫描件。</w:t>
      </w:r>
    </w:p>
    <w:p w14:paraId="770AA6C8">
      <w:pPr>
        <w:adjustRightInd w:val="0"/>
        <w:snapToGrid w:val="0"/>
        <w:spacing w:line="360" w:lineRule="auto"/>
        <w:ind w:right="105"/>
        <w:jc w:val="left"/>
        <w:rPr>
          <w:rStyle w:val="38"/>
          <w:rFonts w:ascii="宋体" w:hAnsi="宋体"/>
          <w:szCs w:val="21"/>
          <w:lang w:val="zh-CN"/>
        </w:rPr>
      </w:pPr>
    </w:p>
    <w:p w14:paraId="1A1A6F94">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注：自然人投标的此处只附身份证扫描件。</w:t>
      </w:r>
    </w:p>
    <w:p w14:paraId="7E73AB11">
      <w:pPr>
        <w:adjustRightInd w:val="0"/>
        <w:snapToGrid w:val="0"/>
        <w:spacing w:line="360" w:lineRule="auto"/>
        <w:ind w:right="105"/>
        <w:jc w:val="left"/>
        <w:rPr>
          <w:rStyle w:val="38"/>
          <w:rFonts w:ascii="宋体" w:hAnsi="宋体"/>
          <w:szCs w:val="21"/>
          <w:lang w:val="zh-CN"/>
        </w:rPr>
      </w:pPr>
    </w:p>
    <w:p w14:paraId="5C72A2C9">
      <w:pPr>
        <w:adjustRightInd w:val="0"/>
        <w:snapToGrid w:val="0"/>
        <w:spacing w:line="360" w:lineRule="auto"/>
        <w:ind w:right="105"/>
        <w:jc w:val="left"/>
        <w:rPr>
          <w:rStyle w:val="38"/>
          <w:rFonts w:ascii="宋体" w:hAnsi="宋体"/>
          <w:szCs w:val="21"/>
          <w:lang w:val="zh-CN"/>
        </w:rPr>
      </w:pPr>
    </w:p>
    <w:p w14:paraId="260E4320">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415E8E28">
      <w:pPr>
        <w:adjustRightInd w:val="0"/>
        <w:snapToGrid w:val="0"/>
        <w:spacing w:line="360" w:lineRule="auto"/>
        <w:jc w:val="right"/>
        <w:rPr>
          <w:rStyle w:val="38"/>
          <w:rFonts w:ascii="宋体" w:hAnsi="宋体"/>
          <w:szCs w:val="21"/>
          <w:lang w:val="zh-CN"/>
        </w:rPr>
      </w:pPr>
      <w:r>
        <w:rPr>
          <w:rStyle w:val="38"/>
          <w:rFonts w:ascii="宋体" w:hAnsi="宋体"/>
          <w:szCs w:val="21"/>
          <w:lang w:val="zh-CN"/>
        </w:rPr>
        <w:t>年    月    日</w:t>
      </w:r>
    </w:p>
    <w:p w14:paraId="3B7891B3">
      <w:pPr>
        <w:adjustRightInd w:val="0"/>
        <w:snapToGrid w:val="0"/>
        <w:spacing w:line="360" w:lineRule="auto"/>
        <w:jc w:val="left"/>
        <w:rPr>
          <w:rStyle w:val="38"/>
          <w:rFonts w:ascii="宋体" w:hAnsi="宋体"/>
          <w:szCs w:val="21"/>
          <w:lang w:val="zh-CN"/>
        </w:rPr>
      </w:pPr>
    </w:p>
    <w:p w14:paraId="79BF087A">
      <w:pPr>
        <w:adjustRightInd w:val="0"/>
        <w:snapToGrid w:val="0"/>
        <w:spacing w:line="360" w:lineRule="auto"/>
        <w:jc w:val="center"/>
        <w:rPr>
          <w:rStyle w:val="38"/>
          <w:rFonts w:ascii="宋体" w:hAnsi="宋体"/>
          <w:b/>
          <w:sz w:val="32"/>
          <w:szCs w:val="32"/>
        </w:rPr>
      </w:pPr>
      <w:r>
        <w:rPr>
          <w:rStyle w:val="38"/>
          <w:rFonts w:ascii="宋体" w:hAnsi="宋体"/>
          <w:szCs w:val="21"/>
          <w:lang w:val="zh-CN"/>
        </w:rPr>
        <w:br w:type="page"/>
      </w:r>
      <w:r>
        <w:rPr>
          <w:rStyle w:val="38"/>
          <w:rFonts w:hint="eastAsia" w:ascii="宋体" w:hAnsi="宋体" w:cs="Times New Roman"/>
          <w:b/>
          <w:sz w:val="32"/>
          <w:szCs w:val="32"/>
        </w:rPr>
        <w:t>三、</w:t>
      </w:r>
      <w:r>
        <w:rPr>
          <w:rStyle w:val="38"/>
          <w:rFonts w:ascii="宋体" w:hAnsi="宋体"/>
          <w:b/>
          <w:sz w:val="32"/>
          <w:szCs w:val="32"/>
        </w:rPr>
        <w:t>授权委托书</w:t>
      </w:r>
    </w:p>
    <w:p w14:paraId="6704923B">
      <w:pPr>
        <w:pStyle w:val="5"/>
        <w:adjustRightInd w:val="0"/>
        <w:snapToGrid w:val="0"/>
        <w:spacing w:line="360" w:lineRule="auto"/>
        <w:ind w:firstLine="1120"/>
        <w:rPr>
          <w:lang w:val="zh-CN"/>
        </w:rPr>
      </w:pPr>
    </w:p>
    <w:p w14:paraId="72DE00C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本人</w:t>
      </w:r>
      <w:r>
        <w:rPr>
          <w:rStyle w:val="38"/>
          <w:rFonts w:ascii="宋体" w:hAnsi="宋体"/>
          <w:szCs w:val="21"/>
          <w:u w:val="single" w:color="000000"/>
          <w:lang w:val="zh-CN"/>
        </w:rPr>
        <w:t xml:space="preserve">      </w:t>
      </w:r>
      <w:r>
        <w:rPr>
          <w:rStyle w:val="38"/>
          <w:rFonts w:ascii="宋体" w:hAnsi="宋体"/>
          <w:szCs w:val="21"/>
          <w:lang w:val="zh-CN"/>
        </w:rPr>
        <w:t>（姓名）系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（投标人名称）的法定代表人（单位负责人），现委托</w:t>
      </w:r>
      <w:r>
        <w:rPr>
          <w:rStyle w:val="38"/>
          <w:rFonts w:ascii="宋体" w:hAnsi="宋体"/>
          <w:szCs w:val="21"/>
          <w:u w:val="single" w:color="000000"/>
          <w:lang w:val="zh-CN"/>
        </w:rPr>
        <w:t xml:space="preserve">      </w:t>
      </w:r>
      <w:r>
        <w:rPr>
          <w:rStyle w:val="38"/>
          <w:rFonts w:ascii="宋体" w:hAnsi="宋体"/>
          <w:szCs w:val="21"/>
          <w:lang w:val="zh-CN"/>
        </w:rPr>
        <w:t>（姓名）为我方代理人。代理人根据授权，以我方名义签署、澄清确认、递交、撤回、修改</w:t>
      </w:r>
      <w:r>
        <w:rPr>
          <w:rStyle w:val="38"/>
          <w:rFonts w:ascii="宋体" w:hAnsi="宋体"/>
          <w:szCs w:val="21"/>
          <w:u w:val="single" w:color="000000"/>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r>
        <w:rPr>
          <w:rStyle w:val="38"/>
          <w:rFonts w:ascii="宋体" w:hAnsi="宋体"/>
          <w:szCs w:val="21"/>
        </w:rPr>
        <w:t>（项目名称）</w:t>
      </w:r>
      <w:r>
        <w:rPr>
          <w:rStyle w:val="38"/>
          <w:rFonts w:ascii="宋体" w:hAnsi="宋体"/>
          <w:szCs w:val="21"/>
          <w:lang w:val="zh-CN"/>
        </w:rPr>
        <w:t>投标文件、签订合同和处理有关事宜，其法律后果由我方承担。</w:t>
      </w:r>
    </w:p>
    <w:p w14:paraId="08815F7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委托期限：同投标有效期。</w:t>
      </w:r>
    </w:p>
    <w:p w14:paraId="46B83A91">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代理人无转委托权。</w:t>
      </w:r>
    </w:p>
    <w:p w14:paraId="15ED07E1">
      <w:pPr>
        <w:adjustRightInd w:val="0"/>
        <w:snapToGrid w:val="0"/>
        <w:spacing w:line="360" w:lineRule="auto"/>
        <w:jc w:val="left"/>
        <w:rPr>
          <w:rStyle w:val="38"/>
          <w:rFonts w:ascii="宋体" w:hAnsi="宋体"/>
          <w:szCs w:val="21"/>
          <w:lang w:val="zh-CN"/>
        </w:rPr>
      </w:pPr>
    </w:p>
    <w:p w14:paraId="4963C568">
      <w:pPr>
        <w:adjustRightInd w:val="0"/>
        <w:snapToGrid w:val="0"/>
        <w:spacing w:line="360" w:lineRule="auto"/>
        <w:jc w:val="left"/>
        <w:rPr>
          <w:rStyle w:val="38"/>
          <w:rFonts w:ascii="宋体" w:hAnsi="宋体"/>
          <w:szCs w:val="21"/>
          <w:lang w:val="zh-CN"/>
        </w:rPr>
      </w:pPr>
      <w:r>
        <w:rPr>
          <w:rStyle w:val="38"/>
          <w:rFonts w:ascii="宋体" w:hAnsi="宋体"/>
          <w:szCs w:val="21"/>
          <w:lang w:val="zh-CN"/>
        </w:rPr>
        <w:t>附：法定代表人（单位负责人）身份证扫描件及委托代理人身份证扫描件</w:t>
      </w:r>
    </w:p>
    <w:p w14:paraId="2C8C8685">
      <w:pPr>
        <w:adjustRightInd w:val="0"/>
        <w:snapToGrid w:val="0"/>
        <w:spacing w:line="360" w:lineRule="auto"/>
        <w:jc w:val="left"/>
        <w:rPr>
          <w:rStyle w:val="38"/>
          <w:rFonts w:ascii="宋体" w:hAnsi="宋体"/>
          <w:szCs w:val="21"/>
          <w:lang w:val="zh-CN"/>
        </w:rPr>
      </w:pPr>
    </w:p>
    <w:p w14:paraId="36F59CAC">
      <w:pPr>
        <w:adjustRightInd w:val="0"/>
        <w:snapToGrid w:val="0"/>
        <w:spacing w:line="360" w:lineRule="auto"/>
        <w:jc w:val="left"/>
        <w:rPr>
          <w:rStyle w:val="38"/>
          <w:rFonts w:ascii="宋体" w:hAnsi="宋体"/>
          <w:szCs w:val="21"/>
          <w:lang w:val="zh-CN"/>
        </w:rPr>
      </w:pPr>
      <w:r>
        <w:rPr>
          <w:rStyle w:val="38"/>
          <w:rFonts w:ascii="宋体" w:hAnsi="宋体"/>
          <w:szCs w:val="21"/>
          <w:lang w:val="zh-CN"/>
        </w:rPr>
        <w:t>注：法定代表人（单位负责人/自然人）本人直接投标的不填写本部分内容。</w:t>
      </w:r>
    </w:p>
    <w:p w14:paraId="348B32EB">
      <w:pPr>
        <w:adjustRightInd w:val="0"/>
        <w:snapToGrid w:val="0"/>
        <w:spacing w:line="360" w:lineRule="auto"/>
        <w:jc w:val="left"/>
        <w:rPr>
          <w:rStyle w:val="38"/>
          <w:rFonts w:ascii="宋体" w:hAnsi="宋体"/>
          <w:szCs w:val="21"/>
          <w:lang w:val="zh-CN"/>
        </w:rPr>
      </w:pPr>
    </w:p>
    <w:p w14:paraId="2E45B457">
      <w:pPr>
        <w:adjustRightInd w:val="0"/>
        <w:snapToGrid w:val="0"/>
        <w:spacing w:line="360" w:lineRule="auto"/>
        <w:jc w:val="left"/>
        <w:rPr>
          <w:rStyle w:val="38"/>
          <w:rFonts w:ascii="宋体" w:hAnsi="宋体"/>
          <w:szCs w:val="21"/>
          <w:lang w:val="zh-CN"/>
        </w:rPr>
      </w:pPr>
    </w:p>
    <w:p w14:paraId="661A077D">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608E4767">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77C7F4D3">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r>
        <w:rPr>
          <w:rStyle w:val="38"/>
          <w:rFonts w:hint="eastAsia" w:ascii="宋体" w:hAnsi="宋体"/>
          <w:szCs w:val="21"/>
          <w:u w:val="single"/>
        </w:rPr>
        <w:t xml:space="preserve"> </w:t>
      </w:r>
      <w:r>
        <w:rPr>
          <w:rStyle w:val="38"/>
          <w:rFonts w:ascii="宋体" w:hAnsi="宋体"/>
          <w:szCs w:val="21"/>
          <w:u w:val="single"/>
          <w:lang w:val="zh-CN"/>
        </w:rPr>
        <w:t xml:space="preserve">    </w:t>
      </w:r>
      <w:r>
        <w:rPr>
          <w:rStyle w:val="38"/>
          <w:rFonts w:ascii="宋体" w:hAnsi="宋体"/>
          <w:szCs w:val="21"/>
          <w:u w:val="single" w:color="000000"/>
          <w:lang w:val="zh-CN"/>
        </w:rPr>
        <w:t xml:space="preserve">                                      </w:t>
      </w:r>
    </w:p>
    <w:p w14:paraId="40BB8DB3">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8C45FB4">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p>
    <w:p w14:paraId="7018E6D3">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609E2DFE">
      <w:pPr>
        <w:adjustRightInd w:val="0"/>
        <w:snapToGrid w:val="0"/>
        <w:spacing w:line="360" w:lineRule="auto"/>
        <w:jc w:val="left"/>
        <w:rPr>
          <w:rStyle w:val="38"/>
          <w:rFonts w:ascii="宋体" w:hAnsi="宋体"/>
          <w:szCs w:val="21"/>
          <w:lang w:val="zh-CN"/>
        </w:rPr>
      </w:pPr>
    </w:p>
    <w:p w14:paraId="1684830F">
      <w:pPr>
        <w:adjustRightInd w:val="0"/>
        <w:snapToGrid w:val="0"/>
        <w:spacing w:line="360" w:lineRule="auto"/>
        <w:rPr>
          <w:rStyle w:val="38"/>
          <w:rFonts w:ascii="宋体" w:hAnsi="宋体"/>
          <w:szCs w:val="21"/>
          <w:lang w:val="zh-CN"/>
        </w:rPr>
      </w:pPr>
    </w:p>
    <w:p w14:paraId="2812F0F8">
      <w:pPr>
        <w:adjustRightInd w:val="0"/>
        <w:snapToGrid w:val="0"/>
        <w:spacing w:line="360" w:lineRule="auto"/>
        <w:ind w:firstLine="420" w:firstLineChars="200"/>
        <w:jc w:val="left"/>
        <w:rPr>
          <w:rStyle w:val="38"/>
          <w:rFonts w:ascii="宋体" w:hAnsi="宋体"/>
          <w:szCs w:val="21"/>
          <w:lang w:val="zh-CN"/>
        </w:rPr>
      </w:pPr>
    </w:p>
    <w:p w14:paraId="37321381">
      <w:pPr>
        <w:adjustRightInd w:val="0"/>
        <w:snapToGrid w:val="0"/>
        <w:spacing w:line="360" w:lineRule="auto"/>
        <w:ind w:firstLine="420" w:firstLineChars="200"/>
        <w:jc w:val="left"/>
        <w:rPr>
          <w:rStyle w:val="38"/>
          <w:rFonts w:ascii="宋体" w:hAnsi="宋体"/>
          <w:szCs w:val="21"/>
          <w:lang w:val="zh-CN"/>
        </w:rPr>
      </w:pPr>
    </w:p>
    <w:p w14:paraId="1428AB0C">
      <w:pPr>
        <w:adjustRightInd w:val="0"/>
        <w:snapToGrid w:val="0"/>
        <w:spacing w:line="360" w:lineRule="auto"/>
        <w:jc w:val="left"/>
        <w:rPr>
          <w:rStyle w:val="38"/>
          <w:rFonts w:ascii="宋体" w:hAnsi="宋体"/>
          <w:szCs w:val="21"/>
          <w:lang w:val="zh-CN"/>
        </w:rPr>
      </w:pPr>
    </w:p>
    <w:p w14:paraId="4F534EB5">
      <w:pPr>
        <w:adjustRightInd w:val="0"/>
        <w:snapToGrid w:val="0"/>
        <w:spacing w:line="360" w:lineRule="auto"/>
        <w:jc w:val="left"/>
        <w:rPr>
          <w:rStyle w:val="38"/>
          <w:rFonts w:ascii="宋体" w:hAnsi="宋体"/>
          <w:szCs w:val="21"/>
          <w:lang w:val="zh-CN"/>
        </w:rPr>
      </w:pPr>
    </w:p>
    <w:p w14:paraId="75D56DD7">
      <w:pPr>
        <w:adjustRightInd w:val="0"/>
        <w:snapToGrid w:val="0"/>
        <w:spacing w:line="360" w:lineRule="auto"/>
        <w:ind w:firstLine="420"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四、资格</w:t>
      </w:r>
      <w:r>
        <w:rPr>
          <w:rStyle w:val="38"/>
          <w:rFonts w:hint="eastAsia" w:ascii="宋体" w:hAnsi="宋体"/>
          <w:b/>
          <w:sz w:val="32"/>
          <w:szCs w:val="32"/>
        </w:rPr>
        <w:t>证明文件</w:t>
      </w:r>
    </w:p>
    <w:p w14:paraId="160EEF3D">
      <w:pPr>
        <w:adjustRightInd w:val="0"/>
        <w:snapToGrid w:val="0"/>
        <w:spacing w:line="360" w:lineRule="auto"/>
        <w:jc w:val="left"/>
        <w:rPr>
          <w:rStyle w:val="38"/>
          <w:rFonts w:ascii="宋体" w:hAnsi="宋体"/>
          <w:szCs w:val="21"/>
          <w:lang w:val="zh-CN"/>
        </w:rPr>
      </w:pPr>
    </w:p>
    <w:p w14:paraId="63BCF2D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在此处提供资格审查资料的扫描件：</w:t>
      </w:r>
    </w:p>
    <w:p w14:paraId="3CFBFD6D">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1</w:t>
      </w:r>
      <w:r>
        <w:rPr>
          <w:rStyle w:val="38"/>
          <w:rFonts w:ascii="宋体" w:hAnsi="宋体"/>
          <w:b/>
          <w:szCs w:val="21"/>
          <w:lang w:val="zh-CN"/>
        </w:rPr>
        <w:t>）投标人为合法注册的法人、其他组织或自然人</w:t>
      </w:r>
      <w:r>
        <w:rPr>
          <w:rStyle w:val="38"/>
          <w:rFonts w:hint="eastAsia" w:ascii="宋体" w:hAnsi="宋体"/>
          <w:b/>
          <w:szCs w:val="21"/>
          <w:lang w:val="zh-CN"/>
        </w:rPr>
        <w:t>，提供营业执照或自然人身份证</w:t>
      </w:r>
      <w:r>
        <w:rPr>
          <w:rStyle w:val="38"/>
          <w:rFonts w:ascii="宋体" w:hAnsi="宋体"/>
          <w:b/>
          <w:szCs w:val="21"/>
          <w:lang w:val="zh-CN"/>
        </w:rPr>
        <w:t>（加盖公章）</w:t>
      </w:r>
      <w:r>
        <w:rPr>
          <w:rStyle w:val="38"/>
          <w:rFonts w:hint="eastAsia" w:ascii="宋体" w:hAnsi="宋体"/>
          <w:b/>
          <w:szCs w:val="21"/>
          <w:lang w:val="zh-CN"/>
        </w:rPr>
        <w:t>；</w:t>
      </w:r>
    </w:p>
    <w:p w14:paraId="61AC664D">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2</w:t>
      </w:r>
      <w:r>
        <w:rPr>
          <w:rStyle w:val="38"/>
          <w:rFonts w:ascii="宋体" w:hAnsi="宋体"/>
          <w:b/>
          <w:szCs w:val="21"/>
          <w:lang w:val="zh-CN"/>
        </w:rPr>
        <w:t>）</w:t>
      </w:r>
      <w:r>
        <w:rPr>
          <w:rStyle w:val="38"/>
          <w:rFonts w:hint="eastAsia" w:ascii="宋体" w:hAnsi="宋体"/>
          <w:b/>
          <w:szCs w:val="21"/>
          <w:lang w:val="zh-CN"/>
        </w:rPr>
        <w:t>提供投标截止时间前六个月内任意一个月依法纳税和缴纳社保的证明，依法不需要缴纳社保及依法免税的投标人则需提供相应的合法证明材料</w:t>
      </w:r>
      <w:r>
        <w:rPr>
          <w:rStyle w:val="38"/>
          <w:rFonts w:ascii="宋体" w:hAnsi="宋体"/>
          <w:b/>
          <w:szCs w:val="21"/>
          <w:lang w:val="zh-CN"/>
        </w:rPr>
        <w:t>。（加盖公章）</w:t>
      </w:r>
      <w:r>
        <w:rPr>
          <w:rStyle w:val="38"/>
          <w:rFonts w:hint="eastAsia" w:ascii="宋体" w:hAnsi="宋体"/>
          <w:b/>
          <w:szCs w:val="21"/>
          <w:lang w:val="zh-CN"/>
        </w:rPr>
        <w:t>；</w:t>
      </w:r>
    </w:p>
    <w:p w14:paraId="19287C02">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3</w:t>
      </w:r>
      <w:r>
        <w:rPr>
          <w:rStyle w:val="38"/>
          <w:rFonts w:ascii="宋体" w:hAnsi="宋体"/>
          <w:b/>
          <w:szCs w:val="21"/>
          <w:lang w:val="zh-CN"/>
        </w:rPr>
        <w:t>）</w:t>
      </w:r>
      <w:r>
        <w:rPr>
          <w:rStyle w:val="38"/>
          <w:rFonts w:hint="eastAsia" w:ascii="宋体" w:hAnsi="宋体"/>
          <w:b/>
          <w:szCs w:val="21"/>
          <w:lang w:val="zh-CN"/>
        </w:rPr>
        <w:t>投标人在参加政府采购活动前3年内在经营活动中没有重大违法记录的书面声明</w:t>
      </w:r>
      <w:r>
        <w:rPr>
          <w:rStyle w:val="38"/>
          <w:rFonts w:ascii="宋体" w:hAnsi="宋体"/>
          <w:b/>
          <w:szCs w:val="21"/>
          <w:lang w:val="zh-CN"/>
        </w:rPr>
        <w:t>（加盖公章）</w:t>
      </w:r>
      <w:r>
        <w:rPr>
          <w:rStyle w:val="38"/>
          <w:rFonts w:hint="eastAsia" w:ascii="宋体" w:hAnsi="宋体"/>
          <w:b/>
          <w:szCs w:val="21"/>
          <w:lang w:val="zh-CN"/>
        </w:rPr>
        <w:t>；</w:t>
      </w:r>
    </w:p>
    <w:p w14:paraId="0F5A27F2">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4</w:t>
      </w:r>
      <w:r>
        <w:rPr>
          <w:rStyle w:val="38"/>
          <w:rFonts w:ascii="宋体" w:hAnsi="宋体"/>
          <w:b/>
          <w:szCs w:val="21"/>
          <w:lang w:val="zh-CN"/>
        </w:rPr>
        <w:t>）</w:t>
      </w:r>
      <w:r>
        <w:rPr>
          <w:rStyle w:val="38"/>
          <w:rFonts w:hint="eastAsia" w:ascii="宋体" w:hAnsi="宋体"/>
          <w:b/>
          <w:szCs w:val="21"/>
          <w:lang w:val="zh-CN"/>
        </w:rPr>
        <w:t>提供投标人2024年度经审计的财务报告；或投标截止时间前三个月内其基本开户银行出具的资信证明及账户开户许可证明文件；或专业担保机构开具的投标担保函；</w:t>
      </w:r>
      <w:r>
        <w:rPr>
          <w:rStyle w:val="38"/>
          <w:rFonts w:ascii="宋体" w:hAnsi="宋体"/>
          <w:b/>
          <w:szCs w:val="21"/>
          <w:lang w:val="zh-CN"/>
        </w:rPr>
        <w:t>（加盖公章）</w:t>
      </w:r>
      <w:r>
        <w:rPr>
          <w:rStyle w:val="38"/>
          <w:rFonts w:hint="eastAsia" w:ascii="宋体" w:hAnsi="宋体"/>
          <w:b/>
          <w:szCs w:val="21"/>
          <w:lang w:val="zh-CN"/>
        </w:rPr>
        <w:t>；</w:t>
      </w:r>
    </w:p>
    <w:p w14:paraId="6228B943">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5</w:t>
      </w:r>
      <w:r>
        <w:rPr>
          <w:rStyle w:val="38"/>
          <w:rFonts w:ascii="宋体" w:hAnsi="宋体"/>
          <w:b/>
          <w:szCs w:val="21"/>
          <w:lang w:val="zh-CN"/>
        </w:rPr>
        <w:t>）投标人具有履行合同所必须的设备和专业技术能力（提供承诺函）。（加盖公章）</w:t>
      </w:r>
      <w:r>
        <w:rPr>
          <w:rStyle w:val="38"/>
          <w:rFonts w:hint="eastAsia" w:ascii="宋体" w:hAnsi="宋体"/>
          <w:b/>
          <w:szCs w:val="21"/>
          <w:lang w:val="zh-CN"/>
        </w:rPr>
        <w:t>；</w:t>
      </w:r>
    </w:p>
    <w:p w14:paraId="4F4CA008">
      <w:pPr>
        <w:adjustRightInd w:val="0"/>
        <w:snapToGrid w:val="0"/>
        <w:spacing w:line="360" w:lineRule="auto"/>
        <w:ind w:firstLine="422" w:firstLineChars="200"/>
        <w:rPr>
          <w:rStyle w:val="38"/>
          <w:rFonts w:hint="eastAsia" w:ascii="宋体" w:hAnsi="宋体"/>
          <w:b/>
          <w:szCs w:val="21"/>
          <w:lang w:val="zh-CN"/>
        </w:rPr>
      </w:pPr>
      <w:r>
        <w:rPr>
          <w:rStyle w:val="38"/>
          <w:rFonts w:hint="eastAsia" w:ascii="宋体" w:hAnsi="宋体"/>
          <w:b/>
          <w:szCs w:val="21"/>
          <w:lang w:val="zh-CN"/>
        </w:rPr>
        <w:t>（</w:t>
      </w:r>
      <w:r>
        <w:rPr>
          <w:rStyle w:val="38"/>
          <w:rFonts w:hint="eastAsia" w:ascii="宋体" w:hAnsi="宋体"/>
          <w:b/>
          <w:szCs w:val="21"/>
          <w:lang w:val="en-US" w:eastAsia="zh-CN"/>
        </w:rPr>
        <w:t>6</w:t>
      </w:r>
      <w:r>
        <w:rPr>
          <w:rStyle w:val="38"/>
          <w:rFonts w:hint="eastAsia" w:ascii="宋体" w:hAnsi="宋体"/>
          <w:b/>
          <w:szCs w:val="21"/>
          <w:lang w:val="zh-CN"/>
        </w:rPr>
        <w:t>）本项目专门面向中小企业采购（残疾人福利性单位、监狱企业视同小型、微型企业），提供相应的证明资料；</w:t>
      </w:r>
    </w:p>
    <w:p w14:paraId="493CD561">
      <w:pPr>
        <w:adjustRightInd w:val="0"/>
        <w:snapToGrid w:val="0"/>
        <w:spacing w:line="360" w:lineRule="auto"/>
        <w:ind w:firstLine="422" w:firstLineChars="200"/>
        <w:rPr>
          <w:rStyle w:val="38"/>
          <w:rFonts w:hint="eastAsia" w:ascii="宋体" w:hAnsi="宋体" w:cs="Times New Roman"/>
          <w:b/>
          <w:szCs w:val="21"/>
          <w:lang w:val="zh-CN"/>
        </w:rPr>
      </w:pPr>
      <w:r>
        <w:rPr>
          <w:rStyle w:val="38"/>
          <w:rFonts w:hint="eastAsia" w:ascii="宋体" w:hAnsi="宋体" w:cs="Times New Roman"/>
          <w:b/>
          <w:szCs w:val="21"/>
          <w:lang w:val="zh-CN"/>
        </w:rPr>
        <w:t>（</w:t>
      </w:r>
      <w:r>
        <w:rPr>
          <w:rStyle w:val="38"/>
          <w:rFonts w:hint="eastAsia" w:ascii="宋体" w:hAnsi="宋体" w:cs="Times New Roman"/>
          <w:b/>
          <w:szCs w:val="21"/>
          <w:lang w:val="en-US" w:eastAsia="zh-CN"/>
        </w:rPr>
        <w:t>7</w:t>
      </w:r>
      <w:r>
        <w:rPr>
          <w:rStyle w:val="38"/>
          <w:rFonts w:hint="eastAsia" w:ascii="宋体" w:hAnsi="宋体" w:cs="Times New Roman"/>
          <w:b/>
          <w:szCs w:val="21"/>
          <w:lang w:val="zh-CN"/>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查询时间为投标文件递交截止日，如相关失信记录已失效，需提供相关证明资料。）</w:t>
      </w:r>
    </w:p>
    <w:p w14:paraId="18CAAFD4">
      <w:pPr>
        <w:adjustRightInd w:val="0"/>
        <w:snapToGrid w:val="0"/>
        <w:spacing w:line="360" w:lineRule="auto"/>
        <w:ind w:firstLine="422" w:firstLineChars="200"/>
        <w:rPr>
          <w:rStyle w:val="38"/>
          <w:rFonts w:ascii="宋体" w:hAnsi="宋体" w:cs="Times New Roman"/>
          <w:b/>
          <w:szCs w:val="21"/>
          <w:lang w:val="zh-CN"/>
        </w:rPr>
      </w:pPr>
      <w:r>
        <w:rPr>
          <w:rStyle w:val="38"/>
          <w:rFonts w:hint="eastAsia" w:ascii="宋体" w:hAnsi="宋体" w:cs="Times New Roman"/>
          <w:b/>
          <w:szCs w:val="21"/>
          <w:lang w:val="zh-CN"/>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3BAEE0AE">
      <w:pPr>
        <w:autoSpaceDE w:val="0"/>
        <w:autoSpaceDN w:val="0"/>
        <w:adjustRightInd w:val="0"/>
        <w:spacing w:line="360" w:lineRule="auto"/>
        <w:jc w:val="center"/>
        <w:textAlignment w:val="baseline"/>
        <w:rPr>
          <w:rFonts w:ascii="宋体" w:hAnsi="宋体" w:cs="宋体"/>
          <w:b/>
          <w:spacing w:val="-6"/>
          <w:kern w:val="0"/>
          <w:sz w:val="28"/>
          <w:szCs w:val="28"/>
          <w:lang w:val="zh-CN"/>
        </w:rPr>
      </w:pPr>
      <w:r>
        <w:rPr>
          <w:rStyle w:val="38"/>
          <w:rFonts w:ascii="宋体" w:hAnsi="宋体"/>
          <w:b/>
          <w:sz w:val="32"/>
          <w:szCs w:val="32"/>
        </w:rPr>
        <w:br w:type="page"/>
      </w:r>
      <w:r>
        <w:rPr>
          <w:rFonts w:hint="eastAsia" w:ascii="宋体" w:hAnsi="宋体" w:cs="宋体"/>
          <w:b/>
          <w:kern w:val="0"/>
          <w:sz w:val="30"/>
          <w:szCs w:val="30"/>
        </w:rPr>
        <w:t>基本资格条件承诺函</w:t>
      </w:r>
    </w:p>
    <w:p w14:paraId="570C6B3D">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lang w:bidi="ar"/>
        </w:rPr>
        <w:t>致</w:t>
      </w:r>
      <w:r>
        <w:rPr>
          <w:rFonts w:hint="eastAsia" w:ascii="宋体" w:hAnsi="宋体" w:cs="仿宋_GB2312"/>
          <w:color w:val="000000"/>
          <w:kern w:val="0"/>
          <w:sz w:val="24"/>
          <w:szCs w:val="24"/>
          <w:lang w:eastAsia="zh-CN" w:bidi="ar"/>
        </w:rPr>
        <w:t>陕西省西咸新区泾河新城土地储备中心</w:t>
      </w:r>
      <w:r>
        <w:rPr>
          <w:rFonts w:hint="eastAsia" w:ascii="宋体" w:hAnsi="宋体" w:cs="仿宋_GB2312"/>
          <w:color w:val="000000"/>
          <w:kern w:val="0"/>
          <w:sz w:val="24"/>
          <w:szCs w:val="24"/>
          <w:lang w:bidi="ar"/>
        </w:rPr>
        <w:t>：</w:t>
      </w:r>
    </w:p>
    <w:p w14:paraId="7C423921">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u w:val="single"/>
          <w:lang w:bidi="ar"/>
        </w:rPr>
        <w:t xml:space="preserve">                 </w:t>
      </w:r>
      <w:r>
        <w:rPr>
          <w:rFonts w:hint="eastAsia" w:ascii="宋体" w:hAnsi="宋体" w:cs="仿宋_GB2312"/>
          <w:color w:val="000000"/>
          <w:kern w:val="0"/>
          <w:sz w:val="24"/>
          <w:szCs w:val="24"/>
          <w:lang w:bidi="ar"/>
        </w:rPr>
        <w:t>（</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 xml:space="preserve">名称）郑重承诺： </w:t>
      </w:r>
    </w:p>
    <w:p w14:paraId="1254B388">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1B64EE10">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2.我方未列入在信用中国网站（www.creditchina.gov.cn）“失信被执行人”、“重大税收违法案件当事人名单”中，也未列入中国政府采购网（www.ccgp.gov.cn）“政府采购严重违法失信行为记录名单”中。</w:t>
      </w:r>
    </w:p>
    <w:p w14:paraId="438782D3">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3.我方在采购项目评审（评标）环节结束后，随时接受采购人、采购代理机构的检查验证，配合提供相关证明材料，证明符合《中华人民共和国政府采购法》规定的</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基本资格条件。</w:t>
      </w:r>
    </w:p>
    <w:p w14:paraId="64CCE63B">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 xml:space="preserve">我方对以上承诺负全部法律责任。 </w:t>
      </w:r>
    </w:p>
    <w:p w14:paraId="48F48C06">
      <w:pPr>
        <w:widowControl/>
        <w:adjustRightInd w:val="0"/>
        <w:spacing w:line="360" w:lineRule="auto"/>
        <w:ind w:firstLine="480" w:firstLineChars="200"/>
        <w:jc w:val="left"/>
        <w:rPr>
          <w:rFonts w:ascii="宋体" w:hAnsi="宋体" w:cs="仿宋_GB2312"/>
          <w:color w:val="000000"/>
          <w:kern w:val="0"/>
          <w:szCs w:val="21"/>
          <w:lang w:bidi="ar"/>
        </w:rPr>
      </w:pPr>
      <w:r>
        <w:rPr>
          <w:rFonts w:hint="eastAsia" w:ascii="宋体" w:hAnsi="宋体" w:cs="仿宋_GB2312"/>
          <w:color w:val="000000"/>
          <w:kern w:val="0"/>
          <w:sz w:val="24"/>
          <w:szCs w:val="24"/>
          <w:lang w:bidi="ar"/>
        </w:rPr>
        <w:t>特此承诺。</w:t>
      </w:r>
    </w:p>
    <w:p w14:paraId="2E8ED1B0">
      <w:pPr>
        <w:pStyle w:val="6"/>
        <w:adjustRightInd w:val="0"/>
        <w:spacing w:after="0" w:line="360" w:lineRule="auto"/>
        <w:jc w:val="right"/>
        <w:rPr>
          <w:rFonts w:ascii="宋体" w:hAnsi="宋体"/>
          <w:szCs w:val="21"/>
        </w:rPr>
      </w:pPr>
    </w:p>
    <w:p w14:paraId="0330D14E">
      <w:pPr>
        <w:widowControl/>
        <w:adjustRightInd w:val="0"/>
        <w:spacing w:line="360" w:lineRule="auto"/>
        <w:jc w:val="right"/>
        <w:rPr>
          <w:rFonts w:ascii="宋体" w:hAnsi="宋体" w:cs="Tahoma"/>
          <w:kern w:val="0"/>
          <w:sz w:val="24"/>
          <w:szCs w:val="24"/>
        </w:rPr>
      </w:pPr>
      <w:r>
        <w:rPr>
          <w:rFonts w:hint="eastAsia" w:ascii="宋体" w:hAnsi="宋体" w:cs="仿宋_GB2312"/>
          <w:color w:val="000000"/>
          <w:kern w:val="0"/>
          <w:szCs w:val="21"/>
          <w:lang w:bidi="ar"/>
        </w:rPr>
        <w:t xml:space="preserve">                                 </w:t>
      </w:r>
      <w:r>
        <w:rPr>
          <w:rFonts w:hint="eastAsia" w:ascii="宋体" w:hAnsi="宋体" w:cs="Tahoma"/>
          <w:kern w:val="0"/>
          <w:sz w:val="24"/>
          <w:szCs w:val="24"/>
        </w:rPr>
        <w:t xml:space="preserve">   </w:t>
      </w:r>
      <w:r>
        <w:rPr>
          <w:rFonts w:hint="eastAsia" w:ascii="宋体" w:hAnsi="宋体" w:cs="Tahoma"/>
          <w:kern w:val="0"/>
          <w:sz w:val="24"/>
          <w:szCs w:val="24"/>
          <w:lang w:eastAsia="zh-CN"/>
        </w:rPr>
        <w:t>投标人</w:t>
      </w:r>
      <w:r>
        <w:rPr>
          <w:rFonts w:hint="eastAsia" w:ascii="宋体" w:hAnsi="宋体" w:cs="Tahoma"/>
          <w:kern w:val="0"/>
          <w:sz w:val="24"/>
          <w:szCs w:val="24"/>
        </w:rPr>
        <w:t>：（公章）</w:t>
      </w:r>
    </w:p>
    <w:p w14:paraId="47AF4628">
      <w:pPr>
        <w:adjustRightInd w:val="0"/>
        <w:spacing w:line="360" w:lineRule="auto"/>
        <w:jc w:val="right"/>
        <w:rPr>
          <w:rFonts w:ascii="宋体" w:hAnsi="宋体" w:cs="Tahoma"/>
          <w:kern w:val="0"/>
          <w:sz w:val="24"/>
          <w:szCs w:val="24"/>
        </w:rPr>
      </w:pPr>
      <w:r>
        <w:rPr>
          <w:rFonts w:hint="eastAsia" w:ascii="宋体" w:hAnsi="宋体" w:cs="Tahoma"/>
          <w:kern w:val="0"/>
          <w:sz w:val="24"/>
          <w:szCs w:val="24"/>
        </w:rPr>
        <w:t xml:space="preserve"> </w:t>
      </w:r>
      <w:r>
        <w:rPr>
          <w:rFonts w:ascii="宋体" w:hAnsi="宋体" w:cs="Tahoma"/>
          <w:kern w:val="0"/>
          <w:sz w:val="24"/>
          <w:szCs w:val="24"/>
        </w:rPr>
        <w:t xml:space="preserve">                                              </w:t>
      </w:r>
      <w:r>
        <w:rPr>
          <w:rFonts w:hint="eastAsia" w:ascii="宋体" w:hAnsi="宋体" w:cs="Tahoma"/>
          <w:kern w:val="0"/>
          <w:sz w:val="24"/>
          <w:szCs w:val="24"/>
        </w:rPr>
        <w:t>年    月    日</w:t>
      </w:r>
    </w:p>
    <w:p w14:paraId="496F0F31">
      <w:pPr>
        <w:rPr>
          <w:rStyle w:val="38"/>
          <w:rFonts w:ascii="宋体" w:hAnsi="宋体"/>
          <w:b/>
          <w:sz w:val="32"/>
          <w:szCs w:val="32"/>
        </w:rPr>
      </w:pPr>
      <w:r>
        <w:rPr>
          <w:rStyle w:val="38"/>
          <w:rFonts w:ascii="宋体" w:hAnsi="宋体"/>
          <w:b/>
          <w:sz w:val="32"/>
          <w:szCs w:val="32"/>
        </w:rPr>
        <w:br w:type="page"/>
      </w:r>
    </w:p>
    <w:p w14:paraId="7CBC603F">
      <w:pPr>
        <w:adjustRightInd w:val="0"/>
        <w:snapToGrid w:val="0"/>
        <w:spacing w:line="360" w:lineRule="auto"/>
        <w:ind w:firstLine="643" w:firstLineChars="200"/>
        <w:jc w:val="center"/>
        <w:rPr>
          <w:rStyle w:val="38"/>
          <w:rFonts w:ascii="宋体" w:hAnsi="宋体"/>
          <w:b/>
          <w:sz w:val="32"/>
          <w:szCs w:val="32"/>
        </w:rPr>
      </w:pPr>
      <w:r>
        <w:rPr>
          <w:rStyle w:val="38"/>
          <w:rFonts w:ascii="宋体" w:hAnsi="宋体"/>
          <w:b/>
          <w:sz w:val="32"/>
          <w:szCs w:val="32"/>
        </w:rPr>
        <w:t>五、技术响应</w:t>
      </w:r>
    </w:p>
    <w:p w14:paraId="3933E839">
      <w:pPr>
        <w:adjustRightInd w:val="0"/>
        <w:snapToGrid w:val="0"/>
        <w:spacing w:line="360" w:lineRule="auto"/>
        <w:ind w:firstLine="420" w:firstLineChars="200"/>
        <w:jc w:val="left"/>
        <w:rPr>
          <w:rStyle w:val="38"/>
          <w:rFonts w:ascii="宋体" w:hAnsi="宋体"/>
          <w:szCs w:val="21"/>
          <w:lang w:val="zh-CN"/>
        </w:rPr>
      </w:pPr>
    </w:p>
    <w:p w14:paraId="268CC44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投标人根据招标文件“第三章 评标办法”、“第四章 采购内容和要求”内容做出响应，内容包含不限于以下：</w:t>
      </w:r>
    </w:p>
    <w:p w14:paraId="702FDDEC">
      <w:pPr>
        <w:pStyle w:val="64"/>
        <w:numPr>
          <w:ilvl w:val="0"/>
          <w:numId w:val="1"/>
        </w:numPr>
        <w:adjustRightInd w:val="0"/>
        <w:snapToGrid w:val="0"/>
        <w:spacing w:line="360" w:lineRule="auto"/>
        <w:ind w:left="0" w:leftChars="0" w:firstLine="422" w:firstLineChars="200"/>
        <w:rPr>
          <w:rStyle w:val="38"/>
          <w:rFonts w:ascii="宋体" w:hAnsi="宋体" w:cs="宋体"/>
          <w:b/>
          <w:bCs/>
          <w:szCs w:val="21"/>
        </w:rPr>
      </w:pPr>
      <w:r>
        <w:rPr>
          <w:rStyle w:val="38"/>
          <w:rFonts w:ascii="宋体" w:hAnsi="宋体" w:cs="宋体"/>
          <w:b/>
          <w:bCs/>
          <w:szCs w:val="21"/>
        </w:rPr>
        <w:t>技术部分：</w:t>
      </w:r>
    </w:p>
    <w:p w14:paraId="2300A1B2">
      <w:pPr>
        <w:pStyle w:val="64"/>
        <w:adjustRightInd w:val="0"/>
        <w:snapToGrid w:val="0"/>
        <w:spacing w:line="360" w:lineRule="auto"/>
        <w:ind w:firstLine="210" w:firstLineChars="100"/>
        <w:rPr>
          <w:rStyle w:val="38"/>
          <w:rFonts w:hint="default" w:ascii="宋体" w:hAnsi="宋体" w:eastAsia="宋体" w:cs="宋体"/>
          <w:szCs w:val="21"/>
          <w:lang w:val="en-US" w:eastAsia="zh-CN"/>
        </w:rPr>
      </w:pPr>
      <w:r>
        <w:rPr>
          <w:rStyle w:val="38"/>
          <w:rFonts w:hint="eastAsia" w:ascii="宋体" w:hAnsi="宋体" w:cs="宋体"/>
          <w:szCs w:val="21"/>
        </w:rPr>
        <w:t>1.1</w:t>
      </w:r>
      <w:r>
        <w:rPr>
          <w:rStyle w:val="38"/>
          <w:rFonts w:hint="eastAsia" w:ascii="宋体" w:hAnsi="宋体" w:cs="宋体"/>
          <w:szCs w:val="21"/>
          <w:lang w:val="en-US" w:eastAsia="zh-CN"/>
        </w:rPr>
        <w:t>人员配备</w:t>
      </w:r>
    </w:p>
    <w:p w14:paraId="6AE70CE8">
      <w:pPr>
        <w:pStyle w:val="64"/>
        <w:adjustRightInd w:val="0"/>
        <w:snapToGrid w:val="0"/>
        <w:spacing w:line="360" w:lineRule="auto"/>
        <w:ind w:firstLine="210" w:firstLineChars="100"/>
        <w:rPr>
          <w:rStyle w:val="38"/>
          <w:rFonts w:hint="default" w:ascii="宋体" w:hAnsi="宋体" w:eastAsia="宋体" w:cs="宋体"/>
          <w:szCs w:val="21"/>
          <w:lang w:val="en-US" w:eastAsia="zh-CN"/>
        </w:rPr>
      </w:pPr>
      <w:r>
        <w:rPr>
          <w:rStyle w:val="38"/>
          <w:rFonts w:hint="eastAsia" w:ascii="宋体" w:hAnsi="宋体" w:cs="宋体"/>
          <w:szCs w:val="21"/>
        </w:rPr>
        <w:t>1.2</w:t>
      </w:r>
      <w:r>
        <w:rPr>
          <w:rStyle w:val="38"/>
          <w:rFonts w:hint="eastAsia" w:ascii="宋体" w:hAnsi="宋体" w:cs="宋体"/>
          <w:szCs w:val="21"/>
          <w:lang w:val="en-US" w:eastAsia="zh-CN"/>
        </w:rPr>
        <w:t>应急预案措施</w:t>
      </w:r>
    </w:p>
    <w:p w14:paraId="7CA3A6CC">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rPr>
        <w:t>1.3</w:t>
      </w:r>
      <w:r>
        <w:rPr>
          <w:rStyle w:val="38"/>
          <w:rFonts w:hint="eastAsia" w:ascii="宋体" w:hAnsi="宋体" w:cs="宋体"/>
          <w:szCs w:val="21"/>
          <w:lang w:val="en-US" w:eastAsia="zh-CN"/>
        </w:rPr>
        <w:t>质量控制体系</w:t>
      </w:r>
    </w:p>
    <w:p w14:paraId="32377C90">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1.4拟在本项目使用的设备</w:t>
      </w:r>
    </w:p>
    <w:p w14:paraId="69BAAB67">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1.5环境保护的相关方案</w:t>
      </w:r>
    </w:p>
    <w:p w14:paraId="174E7DCC">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1.6实施方案及内容程序设计</w:t>
      </w:r>
    </w:p>
    <w:p w14:paraId="7D3C62A0">
      <w:pPr>
        <w:pStyle w:val="64"/>
        <w:adjustRightInd w:val="0"/>
        <w:snapToGrid w:val="0"/>
        <w:spacing w:line="360" w:lineRule="auto"/>
        <w:ind w:firstLine="210" w:firstLineChars="100"/>
        <w:rPr>
          <w:rStyle w:val="38"/>
          <w:rFonts w:hint="default" w:ascii="宋体" w:hAnsi="宋体" w:cs="宋体"/>
          <w:szCs w:val="21"/>
          <w:lang w:val="en-US" w:eastAsia="zh-CN"/>
        </w:rPr>
      </w:pPr>
      <w:r>
        <w:rPr>
          <w:rStyle w:val="38"/>
          <w:rFonts w:hint="eastAsia" w:ascii="宋体" w:hAnsi="宋体" w:cs="宋体"/>
          <w:szCs w:val="21"/>
          <w:lang w:val="en-US" w:eastAsia="zh-CN"/>
        </w:rPr>
        <w:t>1.7重难点分析</w:t>
      </w:r>
    </w:p>
    <w:p w14:paraId="440A30E7">
      <w:pPr>
        <w:pStyle w:val="64"/>
        <w:adjustRightInd w:val="0"/>
        <w:snapToGrid w:val="0"/>
        <w:spacing w:line="360" w:lineRule="auto"/>
        <w:rPr>
          <w:rStyle w:val="38"/>
          <w:rFonts w:ascii="宋体" w:hAnsi="宋体" w:cs="宋体"/>
          <w:b/>
          <w:bCs/>
          <w:szCs w:val="21"/>
        </w:rPr>
      </w:pPr>
      <w:r>
        <w:rPr>
          <w:rStyle w:val="38"/>
          <w:rFonts w:ascii="宋体" w:hAnsi="宋体" w:cs="宋体"/>
          <w:b/>
          <w:bCs/>
          <w:szCs w:val="21"/>
        </w:rPr>
        <w:t>2、商务部分：</w:t>
      </w:r>
    </w:p>
    <w:p w14:paraId="7ECCBEFA">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2.1、业绩</w:t>
      </w:r>
    </w:p>
    <w:tbl>
      <w:tblPr>
        <w:tblStyle w:val="21"/>
        <w:tblW w:w="8667"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14:paraId="11B12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14:paraId="6A7C4124">
            <w:pPr>
              <w:adjustRightInd w:val="0"/>
              <w:snapToGrid w:val="0"/>
              <w:spacing w:line="360" w:lineRule="auto"/>
              <w:jc w:val="center"/>
              <w:rPr>
                <w:rStyle w:val="38"/>
                <w:sz w:val="18"/>
                <w:szCs w:val="18"/>
              </w:rPr>
            </w:pPr>
            <w:r>
              <w:rPr>
                <w:rStyle w:val="38"/>
                <w:sz w:val="18"/>
                <w:szCs w:val="18"/>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14:paraId="7B830C26">
            <w:pPr>
              <w:adjustRightInd w:val="0"/>
              <w:snapToGrid w:val="0"/>
              <w:spacing w:line="360" w:lineRule="auto"/>
              <w:jc w:val="center"/>
              <w:rPr>
                <w:rStyle w:val="38"/>
                <w:sz w:val="18"/>
                <w:szCs w:val="18"/>
              </w:rPr>
            </w:pPr>
            <w:r>
              <w:rPr>
                <w:rStyle w:val="38"/>
                <w:sz w:val="18"/>
                <w:szCs w:val="18"/>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14:paraId="7A80CAE8">
            <w:pPr>
              <w:adjustRightInd w:val="0"/>
              <w:snapToGrid w:val="0"/>
              <w:spacing w:line="360" w:lineRule="auto"/>
              <w:jc w:val="center"/>
              <w:rPr>
                <w:rStyle w:val="38"/>
                <w:sz w:val="18"/>
                <w:szCs w:val="18"/>
              </w:rPr>
            </w:pPr>
            <w:r>
              <w:rPr>
                <w:rStyle w:val="38"/>
                <w:sz w:val="18"/>
                <w:szCs w:val="18"/>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14:paraId="6A05977A">
            <w:pPr>
              <w:adjustRightInd w:val="0"/>
              <w:snapToGrid w:val="0"/>
              <w:spacing w:line="360" w:lineRule="auto"/>
              <w:jc w:val="center"/>
              <w:rPr>
                <w:rStyle w:val="38"/>
                <w:sz w:val="18"/>
                <w:szCs w:val="18"/>
              </w:rPr>
            </w:pPr>
            <w:r>
              <w:rPr>
                <w:rStyle w:val="38"/>
                <w:sz w:val="18"/>
                <w:szCs w:val="18"/>
              </w:rPr>
              <w:t>用户</w:t>
            </w:r>
          </w:p>
        </w:tc>
      </w:tr>
      <w:tr w14:paraId="68F44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02C9AA6B">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1406137">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306663DD">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11886281">
            <w:pPr>
              <w:adjustRightInd w:val="0"/>
              <w:snapToGrid w:val="0"/>
              <w:spacing w:line="360" w:lineRule="auto"/>
              <w:ind w:firstLine="720"/>
              <w:jc w:val="center"/>
              <w:rPr>
                <w:rStyle w:val="38"/>
                <w:sz w:val="18"/>
                <w:szCs w:val="18"/>
              </w:rPr>
            </w:pPr>
          </w:p>
        </w:tc>
      </w:tr>
      <w:tr w14:paraId="58C4B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7611AF54">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79BA3A6">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069F3DB3">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673D95B8">
            <w:pPr>
              <w:adjustRightInd w:val="0"/>
              <w:snapToGrid w:val="0"/>
              <w:spacing w:line="360" w:lineRule="auto"/>
              <w:ind w:firstLine="720"/>
              <w:jc w:val="center"/>
              <w:rPr>
                <w:rStyle w:val="38"/>
                <w:sz w:val="18"/>
                <w:szCs w:val="18"/>
              </w:rPr>
            </w:pPr>
          </w:p>
        </w:tc>
      </w:tr>
    </w:tbl>
    <w:p w14:paraId="2627D862">
      <w:pPr>
        <w:pStyle w:val="64"/>
        <w:adjustRightInd w:val="0"/>
        <w:snapToGrid w:val="0"/>
        <w:spacing w:after="0" w:line="360" w:lineRule="auto"/>
        <w:ind w:left="0" w:leftChars="0" w:firstLine="630" w:firstLineChars="300"/>
        <w:rPr>
          <w:rStyle w:val="38"/>
          <w:rFonts w:ascii="宋体" w:hAnsi="宋体" w:cs="宋体"/>
          <w:szCs w:val="21"/>
        </w:rPr>
      </w:pPr>
      <w:r>
        <w:rPr>
          <w:rStyle w:val="38"/>
          <w:rFonts w:hint="eastAsia" w:ascii="宋体" w:hAnsi="宋体" w:cs="宋体"/>
          <w:szCs w:val="21"/>
        </w:rPr>
        <w:t>2.2商务响应</w:t>
      </w:r>
    </w:p>
    <w:p w14:paraId="1D107754">
      <w:pPr>
        <w:adjustRightInd w:val="0"/>
        <w:snapToGrid w:val="0"/>
        <w:spacing w:line="360" w:lineRule="auto"/>
        <w:ind w:firstLine="630" w:firstLineChars="300"/>
        <w:rPr>
          <w:rStyle w:val="38"/>
          <w:rFonts w:hint="eastAsia" w:ascii="宋体" w:hAnsi="宋体" w:cs="宋体"/>
          <w:szCs w:val="21"/>
        </w:rPr>
      </w:pPr>
      <w:r>
        <w:rPr>
          <w:rStyle w:val="38"/>
          <w:rFonts w:hint="eastAsia" w:ascii="宋体" w:hAnsi="宋体" w:cs="宋体"/>
          <w:szCs w:val="21"/>
        </w:rPr>
        <w:t>2.3合理化建议</w:t>
      </w:r>
    </w:p>
    <w:p w14:paraId="094C0EF3">
      <w:pPr>
        <w:adjustRightInd w:val="0"/>
        <w:snapToGrid w:val="0"/>
        <w:spacing w:line="360" w:lineRule="auto"/>
        <w:ind w:firstLine="630" w:firstLineChars="300"/>
        <w:rPr>
          <w:rStyle w:val="38"/>
          <w:rFonts w:cs="Times New Roman"/>
          <w:b/>
          <w:bCs/>
          <w:szCs w:val="22"/>
        </w:rPr>
      </w:pPr>
      <w:r>
        <w:rPr>
          <w:rStyle w:val="38"/>
          <w:rFonts w:hint="eastAsia" w:ascii="宋体" w:hAnsi="宋体" w:cs="宋体"/>
          <w:szCs w:val="21"/>
          <w:lang w:val="en-US" w:eastAsia="zh-CN"/>
        </w:rPr>
        <w:t>2.4服务保障措施</w:t>
      </w:r>
    </w:p>
    <w:p w14:paraId="58744548">
      <w:pPr>
        <w:pStyle w:val="32"/>
        <w:adjustRightInd w:val="0"/>
        <w:snapToGrid w:val="0"/>
        <w:spacing w:line="360" w:lineRule="auto"/>
        <w:ind w:firstLine="843"/>
        <w:rPr>
          <w:rStyle w:val="38"/>
          <w:rFonts w:cs="Times New Roman"/>
          <w:b/>
          <w:bCs/>
          <w:color w:val="000000"/>
          <w:sz w:val="21"/>
          <w:szCs w:val="22"/>
          <w:u w:color="FF0000"/>
        </w:rPr>
      </w:pPr>
    </w:p>
    <w:p w14:paraId="097F5680">
      <w:pPr>
        <w:adjustRightInd w:val="0"/>
        <w:snapToGrid w:val="0"/>
        <w:spacing w:line="360" w:lineRule="auto"/>
        <w:ind w:firstLine="964"/>
        <w:rPr>
          <w:rStyle w:val="38"/>
          <w:rFonts w:cs="Times New Roman"/>
          <w:b/>
          <w:bCs/>
          <w:szCs w:val="22"/>
        </w:rPr>
      </w:pPr>
    </w:p>
    <w:p w14:paraId="1F6139E2">
      <w:pPr>
        <w:pStyle w:val="32"/>
        <w:adjustRightInd w:val="0"/>
        <w:snapToGrid w:val="0"/>
        <w:spacing w:line="360" w:lineRule="auto"/>
        <w:ind w:firstLine="843"/>
        <w:rPr>
          <w:rStyle w:val="38"/>
          <w:rFonts w:cs="Times New Roman"/>
          <w:b/>
          <w:bCs/>
          <w:color w:val="000000"/>
          <w:sz w:val="21"/>
          <w:szCs w:val="22"/>
          <w:u w:color="FF0000"/>
        </w:rPr>
      </w:pPr>
    </w:p>
    <w:p w14:paraId="7A3E4368">
      <w:pPr>
        <w:adjustRightInd w:val="0"/>
        <w:snapToGrid w:val="0"/>
        <w:spacing w:line="360" w:lineRule="auto"/>
        <w:ind w:firstLine="964"/>
        <w:rPr>
          <w:rStyle w:val="38"/>
          <w:rFonts w:cs="Times New Roman"/>
          <w:b/>
          <w:bCs/>
          <w:szCs w:val="22"/>
        </w:rPr>
      </w:pPr>
    </w:p>
    <w:p w14:paraId="6252AE59">
      <w:pPr>
        <w:pStyle w:val="32"/>
        <w:adjustRightInd w:val="0"/>
        <w:snapToGrid w:val="0"/>
        <w:spacing w:line="360" w:lineRule="auto"/>
        <w:ind w:firstLine="843"/>
        <w:rPr>
          <w:rStyle w:val="38"/>
          <w:rFonts w:cs="Times New Roman"/>
          <w:b/>
          <w:bCs/>
          <w:color w:val="000000"/>
          <w:sz w:val="21"/>
          <w:szCs w:val="22"/>
          <w:u w:color="FF0000"/>
        </w:rPr>
      </w:pPr>
    </w:p>
    <w:p w14:paraId="6CAD59E2">
      <w:pPr>
        <w:adjustRightInd w:val="0"/>
        <w:snapToGrid w:val="0"/>
        <w:spacing w:line="360" w:lineRule="auto"/>
        <w:ind w:firstLine="964"/>
        <w:rPr>
          <w:rStyle w:val="38"/>
          <w:rFonts w:cs="Times New Roman"/>
          <w:b/>
          <w:bCs/>
          <w:szCs w:val="22"/>
        </w:rPr>
      </w:pPr>
    </w:p>
    <w:p w14:paraId="77BD9A18">
      <w:pPr>
        <w:pStyle w:val="32"/>
        <w:adjustRightInd w:val="0"/>
        <w:snapToGrid w:val="0"/>
        <w:spacing w:line="360" w:lineRule="auto"/>
        <w:ind w:firstLine="843"/>
        <w:rPr>
          <w:rStyle w:val="38"/>
          <w:rFonts w:cs="Times New Roman"/>
          <w:b/>
          <w:bCs/>
          <w:color w:val="000000"/>
          <w:sz w:val="21"/>
          <w:szCs w:val="22"/>
          <w:u w:color="FF0000"/>
        </w:rPr>
      </w:pPr>
    </w:p>
    <w:p w14:paraId="39A2C880">
      <w:pPr>
        <w:adjustRightInd w:val="0"/>
        <w:snapToGrid w:val="0"/>
        <w:spacing w:line="360" w:lineRule="auto"/>
        <w:ind w:firstLine="964"/>
        <w:rPr>
          <w:rStyle w:val="38"/>
          <w:rFonts w:cs="Times New Roman"/>
          <w:b/>
          <w:bCs/>
          <w:szCs w:val="22"/>
        </w:rPr>
      </w:pPr>
    </w:p>
    <w:p w14:paraId="6890FD38">
      <w:pPr>
        <w:pStyle w:val="32"/>
        <w:adjustRightInd w:val="0"/>
        <w:snapToGrid w:val="0"/>
        <w:spacing w:line="360" w:lineRule="auto"/>
        <w:ind w:firstLine="843"/>
        <w:rPr>
          <w:rStyle w:val="38"/>
          <w:rFonts w:cs="Times New Roman"/>
          <w:b/>
          <w:bCs/>
          <w:color w:val="000000"/>
          <w:sz w:val="21"/>
          <w:szCs w:val="22"/>
          <w:u w:color="FF0000"/>
        </w:rPr>
      </w:pPr>
    </w:p>
    <w:p w14:paraId="76B7E832">
      <w:pPr>
        <w:adjustRightInd w:val="0"/>
        <w:snapToGrid w:val="0"/>
        <w:spacing w:line="360" w:lineRule="auto"/>
        <w:ind w:firstLine="964"/>
        <w:rPr>
          <w:rStyle w:val="38"/>
          <w:rFonts w:cs="Times New Roman"/>
          <w:b/>
          <w:bCs/>
          <w:szCs w:val="22"/>
        </w:rPr>
      </w:pPr>
    </w:p>
    <w:p w14:paraId="1FDD16B2">
      <w:pPr>
        <w:pStyle w:val="32"/>
        <w:adjustRightInd w:val="0"/>
        <w:snapToGrid w:val="0"/>
        <w:spacing w:line="360" w:lineRule="auto"/>
        <w:ind w:firstLine="843"/>
        <w:rPr>
          <w:rStyle w:val="38"/>
          <w:rFonts w:cs="Times New Roman"/>
          <w:b/>
          <w:bCs/>
          <w:color w:val="000000"/>
          <w:sz w:val="21"/>
          <w:szCs w:val="22"/>
          <w:u w:color="FF0000"/>
        </w:rPr>
      </w:pPr>
    </w:p>
    <w:p w14:paraId="634A87F2">
      <w:pPr>
        <w:adjustRightInd w:val="0"/>
        <w:snapToGrid w:val="0"/>
        <w:spacing w:line="360" w:lineRule="auto"/>
        <w:ind w:firstLine="964"/>
        <w:rPr>
          <w:rStyle w:val="38"/>
          <w:rFonts w:cs="Times New Roman"/>
          <w:b/>
          <w:bCs/>
          <w:szCs w:val="22"/>
        </w:rPr>
      </w:pPr>
    </w:p>
    <w:p w14:paraId="21A9C23A">
      <w:pPr>
        <w:pStyle w:val="32"/>
        <w:adjustRightInd w:val="0"/>
        <w:snapToGrid w:val="0"/>
        <w:spacing w:line="360" w:lineRule="auto"/>
        <w:jc w:val="center"/>
        <w:rPr>
          <w:rStyle w:val="38"/>
          <w:rFonts w:ascii="宋体" w:hAnsi="宋体"/>
          <w:b/>
          <w:color w:val="000000"/>
          <w:sz w:val="32"/>
          <w:szCs w:val="32"/>
          <w:u w:val="none"/>
        </w:rPr>
      </w:pPr>
      <w:r>
        <w:rPr>
          <w:rStyle w:val="38"/>
          <w:rFonts w:ascii="宋体" w:hAnsi="宋体"/>
          <w:b/>
          <w:color w:val="000000"/>
          <w:sz w:val="32"/>
          <w:szCs w:val="32"/>
          <w:u w:val="none"/>
        </w:rPr>
        <w:t>六、</w:t>
      </w:r>
      <w:bookmarkStart w:id="14" w:name="OLE_LINK12"/>
      <w:r>
        <w:rPr>
          <w:rStyle w:val="38"/>
          <w:rFonts w:ascii="宋体" w:hAnsi="宋体"/>
          <w:b/>
          <w:color w:val="000000"/>
          <w:sz w:val="32"/>
          <w:szCs w:val="32"/>
          <w:u w:val="none"/>
        </w:rPr>
        <w:t>商务响应</w:t>
      </w:r>
      <w:bookmarkEnd w:id="14"/>
    </w:p>
    <w:p w14:paraId="25EA6644">
      <w:pPr>
        <w:pStyle w:val="32"/>
        <w:adjustRightInd w:val="0"/>
        <w:snapToGrid w:val="0"/>
        <w:spacing w:line="360" w:lineRule="auto"/>
        <w:ind w:firstLine="843"/>
        <w:rPr>
          <w:rStyle w:val="38"/>
          <w:rFonts w:cs="Times New Roman"/>
          <w:b/>
          <w:bCs/>
          <w:color w:val="000000"/>
          <w:sz w:val="21"/>
          <w:szCs w:val="22"/>
          <w:u w:color="FF0000"/>
        </w:rPr>
      </w:pPr>
    </w:p>
    <w:p w14:paraId="1F265327">
      <w:pPr>
        <w:pStyle w:val="64"/>
        <w:adjustRightInd w:val="0"/>
        <w:snapToGrid w:val="0"/>
        <w:spacing w:line="360" w:lineRule="auto"/>
        <w:ind w:left="0" w:leftChars="0" w:firstLine="630" w:firstLineChars="300"/>
        <w:rPr>
          <w:rStyle w:val="38"/>
          <w:rFonts w:ascii="宋体" w:hAnsi="宋体"/>
          <w:szCs w:val="21"/>
        </w:rPr>
      </w:pPr>
      <w:r>
        <w:rPr>
          <w:rStyle w:val="38"/>
          <w:rFonts w:ascii="宋体" w:hAnsi="宋体"/>
          <w:szCs w:val="21"/>
        </w:rPr>
        <w:t>投标人根据“第五章 拟签订的合同文本”内容作出全面响应。</w:t>
      </w:r>
    </w:p>
    <w:tbl>
      <w:tblPr>
        <w:tblStyle w:val="21"/>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14:paraId="0F6E5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14:paraId="0C336DE4">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14:paraId="37BCB208">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14:paraId="5C122D07">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14:paraId="194B5FF5">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14:paraId="61DD337F">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14:paraId="0F0344B1">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备注</w:t>
            </w:r>
          </w:p>
        </w:tc>
      </w:tr>
      <w:tr w14:paraId="2E6F9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632E952">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BF136E9">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07C8F9B">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5C84C8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544E821">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2E4F0AB">
            <w:pPr>
              <w:adjustRightInd w:val="0"/>
              <w:snapToGrid w:val="0"/>
              <w:spacing w:line="360" w:lineRule="auto"/>
              <w:ind w:right="24"/>
              <w:rPr>
                <w:rStyle w:val="38"/>
                <w:rFonts w:ascii="黑体" w:hAnsi="华文中宋" w:eastAsia="黑体" w:cs="Times New Roman"/>
                <w:bCs/>
                <w:sz w:val="24"/>
              </w:rPr>
            </w:pPr>
          </w:p>
        </w:tc>
      </w:tr>
      <w:tr w14:paraId="15C27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5ED2746">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FC25980">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C9D1005">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B66973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BE1F77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4B1DBE2">
            <w:pPr>
              <w:adjustRightInd w:val="0"/>
              <w:snapToGrid w:val="0"/>
              <w:spacing w:line="360" w:lineRule="auto"/>
              <w:ind w:right="24"/>
              <w:rPr>
                <w:rStyle w:val="38"/>
                <w:rFonts w:ascii="黑体" w:hAnsi="华文中宋" w:eastAsia="黑体" w:cs="Times New Roman"/>
                <w:bCs/>
                <w:sz w:val="24"/>
              </w:rPr>
            </w:pPr>
          </w:p>
        </w:tc>
      </w:tr>
      <w:tr w14:paraId="78C198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63DEB21B">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F1A1BFF">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C3675C6">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AA9696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7814CF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698F38">
            <w:pPr>
              <w:adjustRightInd w:val="0"/>
              <w:snapToGrid w:val="0"/>
              <w:spacing w:line="360" w:lineRule="auto"/>
              <w:ind w:right="24"/>
              <w:rPr>
                <w:rStyle w:val="38"/>
                <w:rFonts w:ascii="黑体" w:hAnsi="华文中宋" w:eastAsia="黑体" w:cs="Times New Roman"/>
                <w:bCs/>
                <w:sz w:val="24"/>
              </w:rPr>
            </w:pPr>
          </w:p>
        </w:tc>
      </w:tr>
      <w:tr w14:paraId="1E11F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D64848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14E9456">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5BE856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77464BA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449ACD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473DC2C">
            <w:pPr>
              <w:adjustRightInd w:val="0"/>
              <w:snapToGrid w:val="0"/>
              <w:spacing w:line="360" w:lineRule="auto"/>
              <w:ind w:right="24"/>
              <w:rPr>
                <w:rStyle w:val="38"/>
                <w:rFonts w:ascii="黑体" w:hAnsi="华文中宋" w:eastAsia="黑体" w:cs="Times New Roman"/>
                <w:bCs/>
                <w:sz w:val="24"/>
              </w:rPr>
            </w:pPr>
          </w:p>
        </w:tc>
      </w:tr>
      <w:tr w14:paraId="018B7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A7FFED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664EA0A">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235A62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0E0D907">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061B3A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00C813C">
            <w:pPr>
              <w:adjustRightInd w:val="0"/>
              <w:snapToGrid w:val="0"/>
              <w:spacing w:line="360" w:lineRule="auto"/>
              <w:ind w:right="24"/>
              <w:rPr>
                <w:rStyle w:val="38"/>
                <w:rFonts w:ascii="黑体" w:hAnsi="华文中宋" w:eastAsia="黑体" w:cs="Times New Roman"/>
                <w:bCs/>
                <w:sz w:val="24"/>
              </w:rPr>
            </w:pPr>
          </w:p>
        </w:tc>
      </w:tr>
      <w:tr w14:paraId="0EA4E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B3866C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B20C89C">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CFBB74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079BC9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65EFAF2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D8CCD3A">
            <w:pPr>
              <w:adjustRightInd w:val="0"/>
              <w:snapToGrid w:val="0"/>
              <w:spacing w:line="360" w:lineRule="auto"/>
              <w:ind w:right="24"/>
              <w:rPr>
                <w:rStyle w:val="38"/>
                <w:rFonts w:ascii="黑体" w:hAnsi="华文中宋" w:eastAsia="黑体" w:cs="Times New Roman"/>
                <w:bCs/>
                <w:sz w:val="24"/>
              </w:rPr>
            </w:pPr>
          </w:p>
        </w:tc>
      </w:tr>
      <w:tr w14:paraId="2CEE2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B13C192">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25A9D27">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4D806D2">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1E8696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305474D">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569B99E">
            <w:pPr>
              <w:adjustRightInd w:val="0"/>
              <w:snapToGrid w:val="0"/>
              <w:spacing w:line="360" w:lineRule="auto"/>
              <w:ind w:right="24"/>
              <w:rPr>
                <w:rStyle w:val="38"/>
                <w:rFonts w:ascii="黑体" w:hAnsi="华文中宋" w:eastAsia="黑体" w:cs="Times New Roman"/>
                <w:bCs/>
                <w:sz w:val="24"/>
              </w:rPr>
            </w:pPr>
          </w:p>
        </w:tc>
      </w:tr>
      <w:tr w14:paraId="186B6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98489E6">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C5A188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E194D8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7D3C681">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455877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9485E53">
            <w:pPr>
              <w:adjustRightInd w:val="0"/>
              <w:snapToGrid w:val="0"/>
              <w:spacing w:line="360" w:lineRule="auto"/>
              <w:ind w:right="24"/>
              <w:rPr>
                <w:rStyle w:val="38"/>
                <w:rFonts w:ascii="黑体" w:hAnsi="华文中宋" w:eastAsia="黑体" w:cs="Times New Roman"/>
                <w:bCs/>
                <w:sz w:val="24"/>
              </w:rPr>
            </w:pPr>
          </w:p>
        </w:tc>
      </w:tr>
      <w:tr w14:paraId="523BA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193986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F537383">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7C8993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CC54BB0">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D51853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33109B3">
            <w:pPr>
              <w:adjustRightInd w:val="0"/>
              <w:snapToGrid w:val="0"/>
              <w:spacing w:line="360" w:lineRule="auto"/>
              <w:ind w:right="24"/>
              <w:rPr>
                <w:rStyle w:val="38"/>
                <w:rFonts w:ascii="黑体" w:hAnsi="华文中宋" w:eastAsia="黑体" w:cs="Times New Roman"/>
                <w:bCs/>
                <w:sz w:val="24"/>
              </w:rPr>
            </w:pPr>
          </w:p>
        </w:tc>
      </w:tr>
      <w:tr w14:paraId="24471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A4CC445">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D64A33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3CD8D0F">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4714F9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0B9A23F">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B7A33DC">
            <w:pPr>
              <w:adjustRightInd w:val="0"/>
              <w:snapToGrid w:val="0"/>
              <w:spacing w:line="360" w:lineRule="auto"/>
              <w:ind w:right="24"/>
              <w:rPr>
                <w:rStyle w:val="38"/>
                <w:rFonts w:ascii="黑体" w:hAnsi="华文中宋" w:eastAsia="黑体" w:cs="Times New Roman"/>
                <w:bCs/>
                <w:sz w:val="24"/>
              </w:rPr>
            </w:pPr>
          </w:p>
        </w:tc>
      </w:tr>
      <w:tr w14:paraId="476CE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4E97D5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3BF255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AC05960">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250D03B8">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FA46FF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465346">
            <w:pPr>
              <w:adjustRightInd w:val="0"/>
              <w:snapToGrid w:val="0"/>
              <w:spacing w:line="360" w:lineRule="auto"/>
              <w:ind w:right="24"/>
              <w:rPr>
                <w:rStyle w:val="38"/>
                <w:rFonts w:ascii="黑体" w:hAnsi="华文中宋" w:eastAsia="黑体" w:cs="Times New Roman"/>
                <w:bCs/>
                <w:sz w:val="24"/>
              </w:rPr>
            </w:pPr>
          </w:p>
        </w:tc>
      </w:tr>
      <w:tr w14:paraId="0CAA4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E28B8D0">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FFBB071">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48EAE43">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295F875">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3379FD8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49D97AA">
            <w:pPr>
              <w:adjustRightInd w:val="0"/>
              <w:snapToGrid w:val="0"/>
              <w:spacing w:line="360" w:lineRule="auto"/>
              <w:ind w:right="24"/>
              <w:rPr>
                <w:rStyle w:val="38"/>
                <w:rFonts w:ascii="黑体" w:hAnsi="华文中宋" w:eastAsia="黑体" w:cs="Times New Roman"/>
                <w:bCs/>
                <w:sz w:val="24"/>
              </w:rPr>
            </w:pPr>
          </w:p>
        </w:tc>
      </w:tr>
      <w:tr w14:paraId="05BB1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AB12B7E">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5586394">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5D4685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5FD8E0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BEE8EE9">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7D292B9">
            <w:pPr>
              <w:adjustRightInd w:val="0"/>
              <w:snapToGrid w:val="0"/>
              <w:spacing w:line="360" w:lineRule="auto"/>
              <w:ind w:right="24"/>
              <w:rPr>
                <w:rStyle w:val="38"/>
                <w:rFonts w:ascii="黑体" w:hAnsi="华文中宋" w:eastAsia="黑体" w:cs="Times New Roman"/>
                <w:bCs/>
                <w:sz w:val="24"/>
              </w:rPr>
            </w:pPr>
          </w:p>
        </w:tc>
      </w:tr>
      <w:tr w14:paraId="59CC0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14:paraId="52C8474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12" w:space="0"/>
              <w:right w:val="single" w:color="000000" w:sz="4" w:space="0"/>
            </w:tcBorders>
          </w:tcPr>
          <w:p w14:paraId="54E0F8F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12" w:space="0"/>
              <w:right w:val="single" w:color="000000" w:sz="4" w:space="0"/>
            </w:tcBorders>
          </w:tcPr>
          <w:p w14:paraId="5B70700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12" w:space="0"/>
              <w:right w:val="single" w:color="000000" w:sz="4" w:space="0"/>
            </w:tcBorders>
          </w:tcPr>
          <w:p w14:paraId="1B7FF298">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12" w:space="0"/>
              <w:right w:val="single" w:color="000000" w:sz="4" w:space="0"/>
            </w:tcBorders>
          </w:tcPr>
          <w:p w14:paraId="5EF3CC26">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12" w:space="0"/>
              <w:right w:val="single" w:color="000000" w:sz="12" w:space="0"/>
            </w:tcBorders>
          </w:tcPr>
          <w:p w14:paraId="6293959C">
            <w:pPr>
              <w:adjustRightInd w:val="0"/>
              <w:snapToGrid w:val="0"/>
              <w:spacing w:line="360" w:lineRule="auto"/>
              <w:ind w:right="24"/>
              <w:rPr>
                <w:rStyle w:val="38"/>
                <w:rFonts w:ascii="黑体" w:hAnsi="华文中宋" w:eastAsia="黑体" w:cs="Times New Roman"/>
                <w:bCs/>
                <w:sz w:val="24"/>
              </w:rPr>
            </w:pPr>
          </w:p>
        </w:tc>
      </w:tr>
    </w:tbl>
    <w:p w14:paraId="62D437E9">
      <w:pPr>
        <w:adjustRightInd w:val="0"/>
        <w:snapToGrid w:val="0"/>
        <w:spacing w:line="360" w:lineRule="auto"/>
        <w:rPr>
          <w:rStyle w:val="38"/>
        </w:rPr>
      </w:pPr>
    </w:p>
    <w:p w14:paraId="6D8FDF73">
      <w:pPr>
        <w:adjustRightInd w:val="0"/>
        <w:snapToGrid w:val="0"/>
        <w:spacing w:before="120" w:line="360" w:lineRule="auto"/>
        <w:ind w:firstLine="210" w:firstLineChars="100"/>
        <w:rPr>
          <w:rStyle w:val="38"/>
          <w:rFonts w:ascii="宋体" w:hAnsi="宋体"/>
          <w:szCs w:val="21"/>
        </w:rPr>
      </w:pPr>
      <w:r>
        <w:rPr>
          <w:rStyle w:val="38"/>
          <w:rFonts w:ascii="宋体" w:hAnsi="宋体"/>
          <w:szCs w:val="21"/>
        </w:rPr>
        <w:t>说明：</w:t>
      </w:r>
    </w:p>
    <w:p w14:paraId="5BE5D0B4">
      <w:pPr>
        <w:adjustRightInd w:val="0"/>
        <w:snapToGrid w:val="0"/>
        <w:spacing w:line="360" w:lineRule="auto"/>
        <w:ind w:left="351" w:leftChars="167" w:firstLine="380" w:firstLineChars="181"/>
        <w:rPr>
          <w:rStyle w:val="38"/>
          <w:rFonts w:ascii="宋体" w:hAnsi="宋体" w:cs="宋体"/>
          <w:b/>
          <w:bCs/>
          <w:szCs w:val="21"/>
        </w:rPr>
      </w:pPr>
      <w:r>
        <w:rPr>
          <w:rStyle w:val="38"/>
          <w:rFonts w:ascii="宋体" w:hAnsi="宋体"/>
          <w:szCs w:val="21"/>
        </w:rPr>
        <w:t>1.本表只填写投标文件中与招标文件有偏离的内容，投标文件中商务响应与招标文件要求完全一致的，填写全部响应即可。</w:t>
      </w:r>
      <w:r>
        <w:rPr>
          <w:rStyle w:val="38"/>
          <w:rFonts w:ascii="宋体" w:hAnsi="宋体" w:cs="宋体"/>
          <w:b/>
          <w:bCs/>
          <w:szCs w:val="21"/>
        </w:rPr>
        <w:t>如不提供此表，则视为投标人满足招标文件所有的商务条款要求。</w:t>
      </w:r>
    </w:p>
    <w:p w14:paraId="553EB9B0">
      <w:pPr>
        <w:adjustRightInd w:val="0"/>
        <w:snapToGrid w:val="0"/>
        <w:spacing w:line="360" w:lineRule="auto"/>
        <w:ind w:left="141" w:leftChars="67" w:firstLine="630" w:firstLineChars="300"/>
        <w:rPr>
          <w:rStyle w:val="38"/>
          <w:rFonts w:ascii="宋体" w:hAnsi="宋体"/>
          <w:szCs w:val="21"/>
        </w:rPr>
      </w:pPr>
      <w:r>
        <w:rPr>
          <w:rStyle w:val="38"/>
          <w:rFonts w:ascii="宋体" w:hAnsi="宋体"/>
          <w:szCs w:val="21"/>
        </w:rPr>
        <w:t xml:space="preserve">2.投标人必须据实填写，不得虚假响应，否则，将取消其投标或中标资格。 </w:t>
      </w:r>
    </w:p>
    <w:p w14:paraId="535CC0E0">
      <w:pPr>
        <w:adjustRightInd w:val="0"/>
        <w:snapToGrid w:val="0"/>
        <w:spacing w:line="360" w:lineRule="auto"/>
        <w:ind w:firstLine="560" w:firstLineChars="200"/>
        <w:jc w:val="left"/>
        <w:rPr>
          <w:rStyle w:val="38"/>
          <w:rFonts w:ascii="仿宋_GB2312" w:hAnsi="宋体" w:eastAsia="仿宋_GB2312" w:cs="Times New Roman"/>
          <w:bCs/>
          <w:sz w:val="28"/>
          <w:szCs w:val="28"/>
        </w:rPr>
      </w:pPr>
    </w:p>
    <w:p w14:paraId="14E37D75">
      <w:pPr>
        <w:adjustRightInd w:val="0"/>
        <w:snapToGrid w:val="0"/>
        <w:spacing w:line="360" w:lineRule="auto"/>
        <w:rPr>
          <w:rStyle w:val="38"/>
          <w:lang w:val="zh-CN"/>
        </w:rPr>
      </w:pPr>
    </w:p>
    <w:p w14:paraId="14AD9C61">
      <w:pPr>
        <w:pStyle w:val="32"/>
        <w:adjustRightInd w:val="0"/>
        <w:snapToGrid w:val="0"/>
        <w:spacing w:line="360" w:lineRule="auto"/>
        <w:ind w:firstLine="1120"/>
        <w:rPr>
          <w:rStyle w:val="38"/>
          <w:u w:color="FF0000"/>
          <w:lang w:val="zh-CN"/>
        </w:rPr>
      </w:pPr>
    </w:p>
    <w:p w14:paraId="192CE5F2">
      <w:pPr>
        <w:adjustRightInd w:val="0"/>
        <w:snapToGrid w:val="0"/>
        <w:spacing w:line="360" w:lineRule="auto"/>
        <w:rPr>
          <w:rStyle w:val="38"/>
          <w:lang w:val="zh-CN"/>
        </w:rPr>
      </w:pPr>
    </w:p>
    <w:p w14:paraId="3120DEA1">
      <w:pPr>
        <w:adjustRightInd w:val="0"/>
        <w:snapToGrid w:val="0"/>
        <w:spacing w:line="360" w:lineRule="auto"/>
        <w:rPr>
          <w:rStyle w:val="38"/>
          <w:rFonts w:ascii="宋体" w:hAnsi="宋体"/>
          <w:b/>
          <w:sz w:val="32"/>
          <w:szCs w:val="32"/>
        </w:rPr>
      </w:pPr>
    </w:p>
    <w:p w14:paraId="24B37947">
      <w:pPr>
        <w:adjustRightInd w:val="0"/>
        <w:snapToGrid w:val="0"/>
        <w:spacing w:line="360" w:lineRule="auto"/>
        <w:jc w:val="center"/>
        <w:rPr>
          <w:rStyle w:val="38"/>
          <w:rFonts w:ascii="宋体" w:hAnsi="宋体"/>
          <w:b/>
          <w:sz w:val="32"/>
          <w:szCs w:val="32"/>
        </w:rPr>
      </w:pPr>
      <w:r>
        <w:rPr>
          <w:rStyle w:val="38"/>
          <w:rFonts w:ascii="宋体" w:hAnsi="宋体"/>
          <w:b/>
          <w:sz w:val="32"/>
          <w:szCs w:val="32"/>
        </w:rPr>
        <w:t>七、承诺书及声明</w:t>
      </w:r>
    </w:p>
    <w:p w14:paraId="249F5560">
      <w:pPr>
        <w:adjustRightInd w:val="0"/>
        <w:snapToGrid w:val="0"/>
        <w:spacing w:line="360" w:lineRule="auto"/>
        <w:jc w:val="center"/>
        <w:rPr>
          <w:rStyle w:val="38"/>
          <w:rFonts w:ascii="宋体" w:hAnsi="宋体"/>
          <w:szCs w:val="21"/>
          <w:lang w:val="zh-CN"/>
        </w:rPr>
      </w:pPr>
    </w:p>
    <w:p w14:paraId="66B0A01A">
      <w:pPr>
        <w:adjustRightInd w:val="0"/>
        <w:snapToGrid w:val="0"/>
        <w:spacing w:line="360" w:lineRule="auto"/>
        <w:jc w:val="left"/>
        <w:rPr>
          <w:rStyle w:val="38"/>
          <w:rFonts w:ascii="宋体" w:hAnsi="宋体"/>
          <w:szCs w:val="21"/>
          <w:lang w:val="zh-CN"/>
        </w:rPr>
      </w:pPr>
      <w:r>
        <w:rPr>
          <w:rStyle w:val="38"/>
          <w:rFonts w:ascii="宋体" w:hAnsi="宋体"/>
          <w:szCs w:val="21"/>
          <w:lang w:val="zh-CN"/>
        </w:rPr>
        <w:t>1.政府采购投标人拒绝政府采购领域商业贿赂承诺书（附件一）</w:t>
      </w:r>
    </w:p>
    <w:p w14:paraId="391E8AC9">
      <w:pPr>
        <w:adjustRightInd w:val="0"/>
        <w:snapToGrid w:val="0"/>
        <w:spacing w:line="360" w:lineRule="auto"/>
        <w:jc w:val="left"/>
        <w:rPr>
          <w:rStyle w:val="38"/>
          <w:rFonts w:ascii="宋体" w:hAnsi="宋体"/>
          <w:szCs w:val="21"/>
          <w:lang w:val="zh-CN"/>
        </w:rPr>
      </w:pPr>
      <w:r>
        <w:rPr>
          <w:rStyle w:val="38"/>
          <w:rFonts w:ascii="宋体" w:hAnsi="宋体"/>
          <w:szCs w:val="21"/>
          <w:lang w:val="zh-CN"/>
        </w:rPr>
        <w:t>2.投标人投标资格承诺书（附件二）</w:t>
      </w:r>
    </w:p>
    <w:p w14:paraId="766341A2">
      <w:pPr>
        <w:adjustRightInd w:val="0"/>
        <w:snapToGrid w:val="0"/>
        <w:spacing w:line="360" w:lineRule="auto"/>
        <w:jc w:val="left"/>
        <w:rPr>
          <w:rStyle w:val="38"/>
          <w:rFonts w:ascii="宋体" w:hAnsi="宋体"/>
          <w:szCs w:val="21"/>
        </w:rPr>
      </w:pPr>
      <w:r>
        <w:rPr>
          <w:rStyle w:val="38"/>
          <w:rFonts w:ascii="宋体" w:hAnsi="宋体"/>
          <w:szCs w:val="21"/>
          <w:lang w:val="zh-CN"/>
        </w:rPr>
        <w:t>3.</w:t>
      </w:r>
      <w:r>
        <w:rPr>
          <w:rStyle w:val="38"/>
          <w:rFonts w:ascii="宋体" w:hAnsi="宋体"/>
          <w:szCs w:val="21"/>
        </w:rPr>
        <w:t>信用承诺</w:t>
      </w:r>
      <w:r>
        <w:rPr>
          <w:rStyle w:val="38"/>
          <w:rFonts w:ascii="宋体" w:hAnsi="宋体"/>
          <w:szCs w:val="21"/>
          <w:lang w:val="zh-CN"/>
        </w:rPr>
        <w:t>（附件三）</w:t>
      </w:r>
    </w:p>
    <w:p w14:paraId="5A047371">
      <w:pPr>
        <w:adjustRightInd w:val="0"/>
        <w:snapToGrid w:val="0"/>
        <w:spacing w:line="360" w:lineRule="auto"/>
        <w:jc w:val="left"/>
        <w:rPr>
          <w:rStyle w:val="38"/>
          <w:rFonts w:ascii="宋体" w:hAnsi="宋体"/>
          <w:szCs w:val="21"/>
          <w:lang w:val="zh-CN"/>
        </w:rPr>
      </w:pPr>
    </w:p>
    <w:p w14:paraId="54A350AB">
      <w:pPr>
        <w:adjustRightInd w:val="0"/>
        <w:snapToGrid w:val="0"/>
        <w:spacing w:line="360" w:lineRule="auto"/>
        <w:jc w:val="left"/>
        <w:rPr>
          <w:rStyle w:val="38"/>
          <w:rFonts w:ascii="宋体" w:hAnsi="宋体"/>
          <w:szCs w:val="21"/>
          <w:lang w:val="zh-CN"/>
        </w:rPr>
      </w:pPr>
    </w:p>
    <w:p w14:paraId="204CD15B">
      <w:pPr>
        <w:adjustRightInd w:val="0"/>
        <w:snapToGrid w:val="0"/>
        <w:spacing w:line="360" w:lineRule="auto"/>
        <w:ind w:firstLine="964"/>
        <w:jc w:val="left"/>
        <w:rPr>
          <w:rStyle w:val="38"/>
          <w:rFonts w:ascii="宋体" w:hAnsi="宋体"/>
          <w:b/>
          <w:szCs w:val="21"/>
          <w:lang w:val="zh-CN"/>
        </w:rPr>
      </w:pPr>
      <w:r>
        <w:rPr>
          <w:rStyle w:val="38"/>
          <w:rFonts w:ascii="宋体" w:hAnsi="宋体"/>
          <w:b/>
          <w:szCs w:val="21"/>
          <w:lang w:val="zh-CN"/>
        </w:rPr>
        <w:br w:type="page"/>
      </w:r>
      <w:r>
        <w:rPr>
          <w:rStyle w:val="38"/>
          <w:rFonts w:ascii="宋体" w:hAnsi="宋体"/>
          <w:b/>
          <w:szCs w:val="21"/>
          <w:lang w:val="zh-CN"/>
        </w:rPr>
        <w:t>附件一</w:t>
      </w:r>
    </w:p>
    <w:p w14:paraId="12273ACF">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政府采购投标人拒绝政府采购领域商业贿赂承诺书</w:t>
      </w:r>
    </w:p>
    <w:p w14:paraId="1BE3D78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为响应党中央、国务院关于治理采购领域商业贿赂行为的号召，我公司再次承诺：</w:t>
      </w:r>
    </w:p>
    <w:p w14:paraId="63C608E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1.在参与采购活动中遵纪守法、诚信经营、公平竞标。</w:t>
      </w:r>
    </w:p>
    <w:p w14:paraId="4A83344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2.不向采购人、采购代理机构和采购评审专家进行任何形式的商业贿赂以谋取交易机会。</w:t>
      </w:r>
    </w:p>
    <w:p w14:paraId="770ED93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3.不向采购代理机构和采购人提供虚假资质文件或采用虚假应标方式参与采购市场竞争并谋取中标、成交。</w:t>
      </w:r>
    </w:p>
    <w:p w14:paraId="27E5F52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4.不采取“围标、陪标”等商业欺诈手段获取采购订单。</w:t>
      </w:r>
    </w:p>
    <w:p w14:paraId="3127E4E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5.不采取不正当手段诋毁、排挤其他投标人。</w:t>
      </w:r>
    </w:p>
    <w:p w14:paraId="3C7B19C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6.不在提供商品和服务时“偷梁换柱、以次充好”损害采购人的合法权益。</w:t>
      </w:r>
    </w:p>
    <w:p w14:paraId="35C4CC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7.不与采购人、采购代理机构、采购评审专家或其他投标人恶意串通，进行质疑和投诉，维护采购市场秩序。</w:t>
      </w:r>
    </w:p>
    <w:p w14:paraId="6C5FD3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8.尊重和接受采购监督管理部门的监督和采购代理机构招标采购要求，承担因违约行为给采购人造成的损失。</w:t>
      </w:r>
    </w:p>
    <w:p w14:paraId="2FF9837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9.不发生其他有悖于政府采购公开、公平、公正和诚信原则的行为。</w:t>
      </w:r>
    </w:p>
    <w:p w14:paraId="21C4DB6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投标人：（盖单位公章）              </w:t>
      </w:r>
    </w:p>
    <w:p w14:paraId="5A18135C">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地址：</w:t>
      </w:r>
    </w:p>
    <w:p w14:paraId="71DB812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邮编：</w:t>
      </w:r>
    </w:p>
    <w:p w14:paraId="0136ACD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电话：       </w:t>
      </w:r>
    </w:p>
    <w:p w14:paraId="60B110F9">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 xml:space="preserve">                      年    月    日</w:t>
      </w:r>
    </w:p>
    <w:p w14:paraId="09E06C5F">
      <w:pPr>
        <w:adjustRightInd w:val="0"/>
        <w:snapToGrid w:val="0"/>
        <w:spacing w:line="360" w:lineRule="auto"/>
        <w:ind w:firstLine="420" w:firstLineChars="200"/>
        <w:jc w:val="left"/>
        <w:rPr>
          <w:rStyle w:val="38"/>
          <w:rFonts w:ascii="宋体" w:hAnsi="宋体"/>
          <w:szCs w:val="21"/>
          <w:lang w:val="zh-CN"/>
        </w:rPr>
      </w:pPr>
    </w:p>
    <w:p w14:paraId="449202FB">
      <w:pPr>
        <w:adjustRightInd w:val="0"/>
        <w:snapToGrid w:val="0"/>
        <w:spacing w:line="360" w:lineRule="auto"/>
        <w:jc w:val="left"/>
        <w:rPr>
          <w:rStyle w:val="38"/>
          <w:rFonts w:ascii="宋体" w:hAnsi="宋体"/>
          <w:szCs w:val="21"/>
          <w:lang w:val="zh-CN"/>
        </w:rPr>
      </w:pPr>
    </w:p>
    <w:p w14:paraId="10B093C3">
      <w:pPr>
        <w:adjustRightInd w:val="0"/>
        <w:snapToGrid w:val="0"/>
        <w:spacing w:line="360" w:lineRule="auto"/>
        <w:ind w:firstLine="964"/>
        <w:jc w:val="left"/>
        <w:rPr>
          <w:rStyle w:val="38"/>
          <w:rFonts w:ascii="宋体" w:hAnsi="宋体"/>
          <w:szCs w:val="21"/>
          <w:lang w:val="zh-CN"/>
        </w:rPr>
      </w:pPr>
      <w:r>
        <w:rPr>
          <w:rStyle w:val="38"/>
          <w:rFonts w:ascii="宋体" w:hAnsi="宋体"/>
          <w:b/>
          <w:szCs w:val="21"/>
          <w:lang w:val="zh-CN"/>
        </w:rPr>
        <w:br w:type="page"/>
      </w:r>
      <w:r>
        <w:rPr>
          <w:rStyle w:val="38"/>
          <w:rFonts w:ascii="宋体" w:hAnsi="宋体"/>
          <w:b/>
          <w:szCs w:val="21"/>
          <w:lang w:val="zh-CN"/>
        </w:rPr>
        <w:t>附件二</w:t>
      </w:r>
    </w:p>
    <w:p w14:paraId="6F10B4D5">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投标人投标资格承诺书</w:t>
      </w:r>
    </w:p>
    <w:p w14:paraId="6F9DD250">
      <w:pPr>
        <w:adjustRightInd w:val="0"/>
        <w:snapToGrid w:val="0"/>
        <w:spacing w:line="360" w:lineRule="auto"/>
        <w:ind w:firstLine="420" w:firstLineChars="200"/>
        <w:jc w:val="left"/>
        <w:rPr>
          <w:rStyle w:val="38"/>
          <w:rFonts w:ascii="宋体" w:hAnsi="宋体"/>
          <w:szCs w:val="21"/>
          <w:lang w:val="zh-CN"/>
        </w:rPr>
      </w:pPr>
    </w:p>
    <w:p w14:paraId="56ED29D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我方承诺，不存在相关法律法规规定的禁止投标的情形。我单位的股权关系、与其他单位的管理关系和其他与本项目有关的利害关系等，作如下说明和承诺：</w:t>
      </w:r>
    </w:p>
    <w:p w14:paraId="67F77B1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1.我方在本项目投标中，不存在与其他投标人单位负责人为同一人或者存在直接控股、管理关系。</w:t>
      </w:r>
    </w:p>
    <w:p w14:paraId="1E13AB3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 股权关系说明</w:t>
      </w:r>
    </w:p>
    <w:p w14:paraId="1CFF7C2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1.1.1 我单位法定代表人（单位负责人）姓名：</w:t>
      </w:r>
      <w:r>
        <w:rPr>
          <w:rStyle w:val="38"/>
          <w:rFonts w:ascii="宋体" w:hAnsi="宋体"/>
          <w:szCs w:val="21"/>
          <w:u w:val="single" w:color="000000"/>
          <w:lang w:val="zh-CN"/>
        </w:rPr>
        <w:t xml:space="preserve">                               </w:t>
      </w:r>
      <w:r>
        <w:rPr>
          <w:rStyle w:val="38"/>
          <w:rFonts w:ascii="宋体" w:hAnsi="宋体"/>
          <w:szCs w:val="21"/>
          <w:lang w:val="zh-CN"/>
        </w:rPr>
        <w:t>。</w:t>
      </w:r>
    </w:p>
    <w:p w14:paraId="7E9F88A8">
      <w:pPr>
        <w:adjustRightInd w:val="0"/>
        <w:snapToGrid w:val="0"/>
        <w:spacing w:line="360" w:lineRule="auto"/>
        <w:ind w:firstLine="420" w:firstLineChars="200"/>
        <w:jc w:val="left"/>
        <w:rPr>
          <w:rStyle w:val="38"/>
          <w:rFonts w:ascii="宋体" w:hAnsi="宋体"/>
          <w:szCs w:val="21"/>
          <w:u w:val="single"/>
          <w:lang w:val="zh-CN"/>
        </w:rPr>
      </w:pPr>
      <w:r>
        <w:rPr>
          <w:rStyle w:val="38"/>
          <w:rFonts w:ascii="宋体" w:hAnsi="宋体"/>
          <w:szCs w:val="21"/>
          <w:lang w:val="zh-CN"/>
        </w:rPr>
        <w:t>1.1.2 我单位控股的单位有</w:t>
      </w:r>
      <w:r>
        <w:rPr>
          <w:rStyle w:val="38"/>
          <w:rFonts w:ascii="宋体" w:hAnsi="宋体"/>
          <w:szCs w:val="21"/>
          <w:u w:val="single" w:color="000000"/>
          <w:lang w:val="zh-CN"/>
        </w:rPr>
        <w:t xml:space="preserve">                                                 </w:t>
      </w:r>
      <w:r>
        <w:rPr>
          <w:rStyle w:val="38"/>
          <w:rFonts w:ascii="宋体" w:hAnsi="宋体"/>
          <w:szCs w:val="21"/>
          <w:lang w:val="zh-CN"/>
        </w:rPr>
        <w:t>。</w:t>
      </w:r>
    </w:p>
    <w:p w14:paraId="78D8760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1.1.3 我单位被</w:t>
      </w:r>
      <w:r>
        <w:rPr>
          <w:rStyle w:val="38"/>
          <w:rFonts w:ascii="宋体" w:hAnsi="宋体"/>
          <w:szCs w:val="21"/>
          <w:u w:val="single" w:color="000000"/>
          <w:lang w:val="zh-CN"/>
        </w:rPr>
        <w:t xml:space="preserve">                  （单位或自然人）                     </w:t>
      </w:r>
      <w:r>
        <w:rPr>
          <w:rStyle w:val="38"/>
          <w:rFonts w:ascii="宋体" w:hAnsi="宋体"/>
          <w:szCs w:val="21"/>
          <w:lang w:val="zh-CN"/>
        </w:rPr>
        <w:t>控股。</w:t>
      </w:r>
    </w:p>
    <w:p w14:paraId="7B5695F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1.2.管理关系说明</w:t>
      </w:r>
    </w:p>
    <w:p w14:paraId="18AFB1F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1.2.1 我单位管理的下属单位有</w:t>
      </w:r>
      <w:r>
        <w:rPr>
          <w:rStyle w:val="38"/>
          <w:rFonts w:ascii="宋体" w:hAnsi="宋体"/>
          <w:szCs w:val="21"/>
          <w:u w:val="single" w:color="000000"/>
          <w:lang w:val="zh-CN"/>
        </w:rPr>
        <w:t xml:space="preserve">                                              </w:t>
      </w:r>
      <w:r>
        <w:rPr>
          <w:rStyle w:val="38"/>
          <w:rFonts w:ascii="宋体" w:hAnsi="宋体"/>
          <w:szCs w:val="21"/>
          <w:lang w:val="zh-CN"/>
        </w:rPr>
        <w:t>。</w:t>
      </w:r>
    </w:p>
    <w:p w14:paraId="7D47B68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1.2.2 我单位的上级管理单位有</w:t>
      </w:r>
      <w:r>
        <w:rPr>
          <w:rStyle w:val="38"/>
          <w:rFonts w:ascii="宋体" w:hAnsi="宋体"/>
          <w:szCs w:val="21"/>
          <w:u w:val="single" w:color="000000"/>
          <w:lang w:val="zh-CN"/>
        </w:rPr>
        <w:t xml:space="preserve">                                              </w:t>
      </w:r>
      <w:r>
        <w:rPr>
          <w:rStyle w:val="38"/>
          <w:rFonts w:ascii="宋体" w:hAnsi="宋体"/>
          <w:szCs w:val="21"/>
          <w:lang w:val="zh-CN"/>
        </w:rPr>
        <w:t>。</w:t>
      </w:r>
    </w:p>
    <w:p w14:paraId="251FD15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2.我方与采购人不存在利害关系及其他可能影响招标公正性的情形。</w:t>
      </w:r>
    </w:p>
    <w:p w14:paraId="268EDDF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3.我方没有为采购项目提供整体设计、规范编制或者项目管理、监理、检测等服务；</w:t>
      </w:r>
    </w:p>
    <w:p w14:paraId="05EBD88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4.其他与本项目有关的利害关系说明：</w:t>
      </w:r>
      <w:r>
        <w:rPr>
          <w:rStyle w:val="38"/>
          <w:rFonts w:ascii="宋体" w:hAnsi="宋体"/>
          <w:szCs w:val="21"/>
          <w:u w:val="single" w:color="000000"/>
          <w:lang w:val="zh-CN"/>
        </w:rPr>
        <w:t xml:space="preserve">                                        </w:t>
      </w:r>
      <w:r>
        <w:rPr>
          <w:rStyle w:val="38"/>
          <w:rFonts w:ascii="宋体" w:hAnsi="宋体"/>
          <w:szCs w:val="21"/>
          <w:lang w:val="zh-CN"/>
        </w:rPr>
        <w:t>。</w:t>
      </w:r>
    </w:p>
    <w:p w14:paraId="5CE42F3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我方承诺以上说明真实有效，无虚假内容或隐瞒。</w:t>
      </w:r>
    </w:p>
    <w:p w14:paraId="59C29925">
      <w:pPr>
        <w:adjustRightInd w:val="0"/>
        <w:snapToGrid w:val="0"/>
        <w:spacing w:line="360" w:lineRule="auto"/>
        <w:ind w:firstLine="420" w:firstLineChars="200"/>
        <w:rPr>
          <w:rStyle w:val="38"/>
          <w:rFonts w:ascii="宋体" w:hAnsi="宋体"/>
          <w:szCs w:val="21"/>
        </w:rPr>
      </w:pPr>
    </w:p>
    <w:p w14:paraId="215DB21A">
      <w:pPr>
        <w:pStyle w:val="5"/>
        <w:adjustRightInd w:val="0"/>
        <w:snapToGrid w:val="0"/>
        <w:spacing w:line="360" w:lineRule="auto"/>
        <w:ind w:firstLine="840"/>
        <w:rPr>
          <w:rStyle w:val="38"/>
          <w:rFonts w:ascii="宋体" w:hAnsi="宋体"/>
          <w:sz w:val="21"/>
          <w:szCs w:val="21"/>
        </w:rPr>
      </w:pPr>
    </w:p>
    <w:p w14:paraId="495B0553">
      <w:pPr>
        <w:adjustRightInd w:val="0"/>
        <w:snapToGrid w:val="0"/>
        <w:spacing w:line="360" w:lineRule="auto"/>
      </w:pPr>
    </w:p>
    <w:p w14:paraId="2925B14B">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2E24295A">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1D8373BF">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6ACE0344">
      <w:pPr>
        <w:adjustRightInd w:val="0"/>
        <w:snapToGrid w:val="0"/>
        <w:spacing w:line="360" w:lineRule="auto"/>
        <w:rPr>
          <w:rStyle w:val="38"/>
          <w:rFonts w:ascii="宋体" w:hAnsi="宋体"/>
          <w:szCs w:val="21"/>
          <w:lang w:val="zh-CN"/>
        </w:rPr>
      </w:pPr>
    </w:p>
    <w:p w14:paraId="199421E4">
      <w:pPr>
        <w:adjustRightInd w:val="0"/>
        <w:snapToGrid w:val="0"/>
        <w:spacing w:line="360" w:lineRule="auto"/>
        <w:ind w:firstLine="964"/>
        <w:rPr>
          <w:rStyle w:val="38"/>
          <w:rFonts w:ascii="宋体" w:hAnsi="宋体"/>
          <w:b/>
          <w:sz w:val="28"/>
          <w:szCs w:val="28"/>
        </w:rPr>
      </w:pPr>
      <w:r>
        <w:rPr>
          <w:rStyle w:val="38"/>
          <w:rFonts w:ascii="宋体" w:hAnsi="宋体"/>
          <w:b/>
          <w:szCs w:val="21"/>
          <w:lang w:val="zh-CN"/>
        </w:rPr>
        <w:br w:type="page"/>
      </w:r>
      <w:r>
        <w:rPr>
          <w:rStyle w:val="38"/>
          <w:rFonts w:ascii="宋体" w:hAnsi="宋体"/>
          <w:b/>
          <w:szCs w:val="21"/>
          <w:lang w:val="zh-CN"/>
        </w:rPr>
        <w:t>附件</w:t>
      </w:r>
      <w:r>
        <w:rPr>
          <w:rStyle w:val="38"/>
          <w:rFonts w:ascii="宋体" w:hAnsi="宋体"/>
          <w:b/>
          <w:szCs w:val="21"/>
        </w:rPr>
        <w:t>三</w:t>
      </w:r>
    </w:p>
    <w:p w14:paraId="0B25CE18">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投标人书面声明函</w:t>
      </w:r>
    </w:p>
    <w:p w14:paraId="1D8E17B6">
      <w:pPr>
        <w:adjustRightInd w:val="0"/>
        <w:snapToGrid w:val="0"/>
        <w:spacing w:line="360" w:lineRule="auto"/>
        <w:jc w:val="left"/>
        <w:rPr>
          <w:rStyle w:val="38"/>
          <w:rFonts w:ascii="宋体" w:hAnsi="宋体"/>
          <w:szCs w:val="21"/>
          <w:lang w:val="zh-CN"/>
        </w:rPr>
      </w:pPr>
      <w:r>
        <w:rPr>
          <w:rStyle w:val="38"/>
          <w:rFonts w:ascii="宋体" w:hAnsi="宋体"/>
          <w:szCs w:val="21"/>
          <w:lang w:val="zh-CN"/>
        </w:rPr>
        <w:t>龙寰项目管理</w:t>
      </w:r>
      <w:r>
        <w:rPr>
          <w:rStyle w:val="38"/>
          <w:rFonts w:hint="eastAsia" w:ascii="宋体" w:hAnsi="宋体"/>
          <w:szCs w:val="21"/>
          <w:lang w:val="zh-CN"/>
        </w:rPr>
        <w:t>咨询</w:t>
      </w:r>
      <w:r>
        <w:rPr>
          <w:rStyle w:val="38"/>
          <w:rFonts w:ascii="宋体" w:hAnsi="宋体"/>
          <w:szCs w:val="21"/>
          <w:lang w:val="zh-CN"/>
        </w:rPr>
        <w:t>有限公司：</w:t>
      </w:r>
    </w:p>
    <w:p w14:paraId="26822BC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我方作为项目名称（项目编号：____）的投标人，在此郑重声明：</w:t>
      </w:r>
    </w:p>
    <w:p w14:paraId="5BF8F943">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1、在参加本次政府采购活动前3年内的经营活动中</w:t>
      </w:r>
      <w:r>
        <w:rPr>
          <w:rStyle w:val="38"/>
          <w:rFonts w:ascii="宋体" w:hAnsi="宋体" w:cs="Times New Roman"/>
          <w:b/>
          <w:bCs/>
          <w:szCs w:val="21"/>
          <w:u w:val="single" w:color="000000"/>
        </w:rPr>
        <w:t xml:space="preserve"> </w:t>
      </w:r>
      <w:r>
        <w:rPr>
          <w:rStyle w:val="38"/>
          <w:rFonts w:ascii="宋体" w:hAnsi="宋体" w:cs="Times New Roman"/>
          <w:b/>
          <w:bCs/>
          <w:szCs w:val="21"/>
          <w:u w:val="single" w:color="000000"/>
          <w:lang w:val="zh-CN"/>
        </w:rPr>
        <w:t>没有</w:t>
      </w:r>
      <w:r>
        <w:rPr>
          <w:rStyle w:val="38"/>
          <w:rFonts w:ascii="宋体" w:hAnsi="宋体" w:cs="Times New Roman"/>
          <w:b/>
          <w:bCs/>
          <w:szCs w:val="21"/>
          <w:u w:val="single" w:color="000000"/>
        </w:rPr>
        <w:t xml:space="preserve"> </w:t>
      </w:r>
      <w:r>
        <w:rPr>
          <w:rStyle w:val="38"/>
          <w:rFonts w:ascii="宋体" w:hAnsi="宋体"/>
          <w:szCs w:val="21"/>
          <w:lang w:val="zh-CN"/>
        </w:rPr>
        <w:t>（填“没有”或“有”）重大违法记录。投标人在参加政府采购活动前3年内因违法经营被禁止在一定期限内参加政府采购活动，期限届满的，可以参加政府采购活动，但应提供期限届满的证明材料。</w:t>
      </w:r>
    </w:p>
    <w:p w14:paraId="7C57400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2、我方______（填“未被列入”或“被列入”）失信被执行人名单。</w:t>
      </w:r>
    </w:p>
    <w:p w14:paraId="34A2971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3、我方______（填“未被列入”或“被列入”）重大税收违法失信主体。</w:t>
      </w:r>
    </w:p>
    <w:p w14:paraId="23C4B316">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4、我方______（填“未被列入”或“被列入”）政府采购严重违法失信行为记录名单。</w:t>
      </w:r>
    </w:p>
    <w:p w14:paraId="564763C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如有不实，我方将无条件地退出本项目的采购活动，并遵照《政府采购法》有关“提供虚假材料的规定”接受处罚。</w:t>
      </w:r>
    </w:p>
    <w:p w14:paraId="25BE131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特此声明。</w:t>
      </w:r>
    </w:p>
    <w:p w14:paraId="019945EF">
      <w:pPr>
        <w:adjustRightInd w:val="0"/>
        <w:snapToGrid w:val="0"/>
        <w:spacing w:line="360" w:lineRule="auto"/>
        <w:ind w:firstLine="480" w:firstLineChars="200"/>
        <w:jc w:val="left"/>
        <w:rPr>
          <w:rStyle w:val="38"/>
          <w:rFonts w:ascii="宋体" w:hAnsi="宋体"/>
          <w:sz w:val="24"/>
          <w:szCs w:val="24"/>
          <w:lang w:val="zh-CN"/>
        </w:rPr>
      </w:pPr>
    </w:p>
    <w:p w14:paraId="78ACD059">
      <w:pPr>
        <w:pStyle w:val="32"/>
        <w:adjustRightInd w:val="0"/>
        <w:snapToGrid w:val="0"/>
        <w:spacing w:line="360" w:lineRule="auto"/>
        <w:ind w:firstLine="1120"/>
        <w:rPr>
          <w:rStyle w:val="38"/>
          <w:u w:color="FF0000"/>
          <w:lang w:val="zh-CN"/>
        </w:rPr>
      </w:pPr>
    </w:p>
    <w:p w14:paraId="1BDB0079">
      <w:pPr>
        <w:adjustRightInd w:val="0"/>
        <w:snapToGrid w:val="0"/>
        <w:spacing w:line="360" w:lineRule="auto"/>
        <w:ind w:firstLine="480" w:firstLineChars="200"/>
        <w:jc w:val="left"/>
        <w:rPr>
          <w:rStyle w:val="38"/>
          <w:rFonts w:ascii="宋体" w:hAnsi="宋体"/>
          <w:sz w:val="24"/>
          <w:szCs w:val="24"/>
          <w:lang w:val="zh-CN"/>
        </w:rPr>
      </w:pPr>
    </w:p>
    <w:p w14:paraId="4FE3B921">
      <w:pPr>
        <w:adjustRightInd w:val="0"/>
        <w:snapToGrid w:val="0"/>
        <w:spacing w:line="360" w:lineRule="auto"/>
        <w:ind w:firstLine="480" w:firstLineChars="200"/>
        <w:jc w:val="left"/>
        <w:rPr>
          <w:rStyle w:val="38"/>
          <w:rFonts w:ascii="宋体" w:hAnsi="宋体"/>
          <w:sz w:val="24"/>
          <w:szCs w:val="24"/>
          <w:lang w:val="zh-CN"/>
        </w:rPr>
      </w:pPr>
    </w:p>
    <w:p w14:paraId="19B9A756">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30D07DFF">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ED1CD8E">
      <w:pPr>
        <w:adjustRightInd w:val="0"/>
        <w:snapToGrid w:val="0"/>
        <w:spacing w:line="360" w:lineRule="auto"/>
        <w:ind w:firstLine="5460" w:firstLineChars="2600"/>
        <w:rPr>
          <w:rStyle w:val="38"/>
        </w:rPr>
      </w:pPr>
      <w:r>
        <w:rPr>
          <w:rStyle w:val="38"/>
          <w:rFonts w:ascii="宋体" w:hAnsi="宋体"/>
          <w:szCs w:val="21"/>
          <w:lang w:val="zh-CN"/>
        </w:rPr>
        <w:t>年    月    日</w:t>
      </w:r>
    </w:p>
    <w:p w14:paraId="5E15D3AC">
      <w:pPr>
        <w:adjustRightInd w:val="0"/>
        <w:snapToGrid w:val="0"/>
        <w:spacing w:line="360" w:lineRule="auto"/>
        <w:ind w:firstLine="964"/>
        <w:jc w:val="left"/>
        <w:rPr>
          <w:rStyle w:val="38"/>
          <w:rFonts w:ascii="宋体" w:hAnsi="宋体"/>
          <w:b/>
          <w:szCs w:val="21"/>
          <w:lang w:val="zh-CN"/>
        </w:rPr>
      </w:pPr>
    </w:p>
    <w:p w14:paraId="21FB4AB8">
      <w:pPr>
        <w:adjustRightInd w:val="0"/>
        <w:snapToGrid w:val="0"/>
        <w:spacing w:line="360" w:lineRule="auto"/>
        <w:ind w:firstLine="964"/>
        <w:jc w:val="left"/>
        <w:rPr>
          <w:rStyle w:val="38"/>
          <w:rFonts w:ascii="宋体" w:hAnsi="宋体"/>
          <w:b/>
          <w:szCs w:val="21"/>
          <w:lang w:val="zh-CN"/>
        </w:rPr>
      </w:pPr>
    </w:p>
    <w:p w14:paraId="582A19D4">
      <w:pPr>
        <w:adjustRightInd w:val="0"/>
        <w:snapToGrid w:val="0"/>
        <w:spacing w:line="360" w:lineRule="auto"/>
        <w:ind w:firstLine="964"/>
        <w:jc w:val="left"/>
        <w:rPr>
          <w:rStyle w:val="38"/>
          <w:rFonts w:ascii="宋体" w:hAnsi="宋体"/>
          <w:b/>
          <w:szCs w:val="21"/>
          <w:lang w:val="zh-CN"/>
        </w:rPr>
      </w:pPr>
    </w:p>
    <w:p w14:paraId="784FE556">
      <w:pPr>
        <w:adjustRightInd w:val="0"/>
        <w:snapToGrid w:val="0"/>
        <w:spacing w:line="360" w:lineRule="auto"/>
        <w:ind w:firstLine="964"/>
        <w:jc w:val="left"/>
        <w:rPr>
          <w:rStyle w:val="38"/>
          <w:rFonts w:ascii="宋体" w:hAnsi="宋体"/>
          <w:b/>
          <w:szCs w:val="21"/>
          <w:lang w:val="zh-CN"/>
        </w:rPr>
      </w:pPr>
    </w:p>
    <w:p w14:paraId="1BEC2FDB">
      <w:pPr>
        <w:pStyle w:val="32"/>
        <w:adjustRightInd w:val="0"/>
        <w:snapToGrid w:val="0"/>
        <w:spacing w:line="360" w:lineRule="auto"/>
        <w:ind w:firstLine="1124"/>
        <w:rPr>
          <w:rStyle w:val="38"/>
          <w:rFonts w:ascii="宋体" w:hAnsi="宋体"/>
          <w:b/>
          <w:szCs w:val="21"/>
          <w:u w:color="FF0000"/>
          <w:lang w:val="zh-CN"/>
        </w:rPr>
      </w:pPr>
    </w:p>
    <w:p w14:paraId="059CBEE3">
      <w:pPr>
        <w:adjustRightInd w:val="0"/>
        <w:snapToGrid w:val="0"/>
        <w:spacing w:line="360" w:lineRule="auto"/>
        <w:rPr>
          <w:rStyle w:val="38"/>
          <w:lang w:val="zh-CN"/>
        </w:rPr>
      </w:pPr>
    </w:p>
    <w:p w14:paraId="2A5CC53E">
      <w:pPr>
        <w:adjustRightInd w:val="0"/>
        <w:snapToGrid w:val="0"/>
        <w:spacing w:line="360" w:lineRule="auto"/>
        <w:ind w:firstLine="964"/>
        <w:jc w:val="left"/>
        <w:rPr>
          <w:rStyle w:val="38"/>
          <w:rFonts w:ascii="宋体" w:hAnsi="宋体"/>
          <w:b/>
          <w:szCs w:val="21"/>
          <w:lang w:val="zh-CN"/>
        </w:rPr>
      </w:pPr>
    </w:p>
    <w:p w14:paraId="2B3B85B9">
      <w:pPr>
        <w:adjustRightInd w:val="0"/>
        <w:snapToGrid w:val="0"/>
        <w:spacing w:line="360" w:lineRule="auto"/>
        <w:ind w:firstLine="964"/>
        <w:jc w:val="left"/>
        <w:rPr>
          <w:rStyle w:val="38"/>
          <w:rFonts w:ascii="宋体" w:hAnsi="宋体"/>
          <w:b/>
          <w:szCs w:val="21"/>
          <w:lang w:val="zh-CN"/>
        </w:rPr>
      </w:pPr>
    </w:p>
    <w:p w14:paraId="272E657A">
      <w:pPr>
        <w:adjustRightInd w:val="0"/>
        <w:snapToGrid w:val="0"/>
        <w:spacing w:line="360" w:lineRule="auto"/>
        <w:ind w:firstLine="964"/>
        <w:jc w:val="left"/>
        <w:rPr>
          <w:rStyle w:val="38"/>
          <w:rFonts w:ascii="宋体" w:hAnsi="宋体"/>
          <w:b/>
          <w:szCs w:val="21"/>
          <w:lang w:val="zh-CN"/>
        </w:rPr>
      </w:pPr>
    </w:p>
    <w:p w14:paraId="476F37A2">
      <w:pPr>
        <w:adjustRightInd w:val="0"/>
        <w:snapToGrid w:val="0"/>
        <w:spacing w:line="360" w:lineRule="auto"/>
        <w:ind w:firstLine="964"/>
        <w:jc w:val="left"/>
        <w:rPr>
          <w:rStyle w:val="38"/>
          <w:rFonts w:ascii="宋体" w:hAnsi="宋体"/>
          <w:b/>
          <w:szCs w:val="21"/>
          <w:lang w:val="zh-CN"/>
        </w:rPr>
      </w:pPr>
    </w:p>
    <w:p w14:paraId="5346C2F1">
      <w:pPr>
        <w:adjustRightInd w:val="0"/>
        <w:snapToGrid w:val="0"/>
        <w:spacing w:line="360" w:lineRule="auto"/>
        <w:ind w:firstLine="964"/>
        <w:jc w:val="left"/>
        <w:rPr>
          <w:rStyle w:val="38"/>
          <w:rFonts w:ascii="宋体" w:hAnsi="宋体"/>
          <w:b/>
          <w:szCs w:val="21"/>
          <w:lang w:val="zh-CN"/>
        </w:rPr>
      </w:pPr>
    </w:p>
    <w:p w14:paraId="1C6B02C5">
      <w:pPr>
        <w:adjustRightInd w:val="0"/>
        <w:snapToGrid w:val="0"/>
        <w:spacing w:line="360" w:lineRule="auto"/>
        <w:ind w:firstLine="964"/>
        <w:jc w:val="left"/>
        <w:rPr>
          <w:rStyle w:val="38"/>
          <w:rFonts w:ascii="宋体" w:hAnsi="宋体"/>
          <w:b/>
          <w:szCs w:val="21"/>
          <w:lang w:val="zh-CN"/>
        </w:rPr>
      </w:pPr>
    </w:p>
    <w:p w14:paraId="7977238E">
      <w:pPr>
        <w:adjustRightInd w:val="0"/>
        <w:snapToGrid w:val="0"/>
        <w:spacing w:line="360" w:lineRule="auto"/>
        <w:rPr>
          <w:rStyle w:val="38"/>
          <w:rFonts w:ascii="宋体" w:hAnsi="宋体"/>
          <w:szCs w:val="21"/>
          <w:lang w:val="zh-CN"/>
        </w:rPr>
      </w:pPr>
    </w:p>
    <w:p w14:paraId="304896E2">
      <w:pPr>
        <w:adjustRightInd w:val="0"/>
        <w:snapToGrid w:val="0"/>
        <w:spacing w:line="360" w:lineRule="auto"/>
        <w:jc w:val="center"/>
        <w:rPr>
          <w:rStyle w:val="38"/>
          <w:rFonts w:ascii="宋体" w:hAnsi="宋体"/>
          <w:b/>
          <w:sz w:val="32"/>
          <w:szCs w:val="32"/>
        </w:rPr>
      </w:pPr>
      <w:r>
        <w:rPr>
          <w:rStyle w:val="38"/>
          <w:rFonts w:ascii="宋体" w:hAnsi="宋体"/>
          <w:b/>
          <w:sz w:val="32"/>
          <w:szCs w:val="32"/>
        </w:rPr>
        <w:t>八、其他资料</w:t>
      </w:r>
    </w:p>
    <w:p w14:paraId="2A572ABF">
      <w:pPr>
        <w:adjustRightInd w:val="0"/>
        <w:snapToGrid w:val="0"/>
        <w:spacing w:line="360" w:lineRule="auto"/>
        <w:jc w:val="left"/>
        <w:rPr>
          <w:rStyle w:val="38"/>
          <w:rFonts w:ascii="宋体" w:hAnsi="宋体"/>
          <w:szCs w:val="21"/>
          <w:lang w:val="zh-CN"/>
        </w:rPr>
      </w:pPr>
      <w:r>
        <w:rPr>
          <w:rStyle w:val="38"/>
          <w:rFonts w:ascii="宋体" w:hAnsi="宋体"/>
          <w:szCs w:val="21"/>
          <w:lang w:val="zh-CN"/>
        </w:rPr>
        <w:t>符合政府采购相关政策的投标人可按有关规定提供以下证明材料，否则可不填写本部分内容。</w:t>
      </w:r>
    </w:p>
    <w:p w14:paraId="73DE2A3A">
      <w:pPr>
        <w:adjustRightInd w:val="0"/>
        <w:snapToGrid w:val="0"/>
        <w:spacing w:line="360" w:lineRule="auto"/>
        <w:jc w:val="left"/>
        <w:rPr>
          <w:rStyle w:val="38"/>
          <w:rFonts w:ascii="宋体" w:hAnsi="宋体"/>
          <w:szCs w:val="21"/>
          <w:lang w:val="zh-CN"/>
        </w:rPr>
      </w:pPr>
      <w:r>
        <w:rPr>
          <w:rStyle w:val="38"/>
          <w:rFonts w:ascii="宋体" w:hAnsi="宋体"/>
          <w:szCs w:val="21"/>
          <w:lang w:val="zh-CN"/>
        </w:rPr>
        <w:t>1.中小企业声明函（附件一）；</w:t>
      </w:r>
    </w:p>
    <w:p w14:paraId="278F10E6">
      <w:pPr>
        <w:adjustRightInd w:val="0"/>
        <w:snapToGrid w:val="0"/>
        <w:spacing w:line="360" w:lineRule="auto"/>
        <w:jc w:val="left"/>
        <w:rPr>
          <w:rStyle w:val="38"/>
          <w:rFonts w:ascii="宋体" w:hAnsi="宋体"/>
          <w:szCs w:val="21"/>
          <w:lang w:val="zh-CN"/>
        </w:rPr>
      </w:pPr>
      <w:r>
        <w:rPr>
          <w:rStyle w:val="38"/>
          <w:rFonts w:ascii="宋体" w:hAnsi="宋体"/>
          <w:szCs w:val="21"/>
          <w:lang w:val="zh-CN"/>
        </w:rPr>
        <w:t>2.残疾人福利性单位声明函（附件二）；</w:t>
      </w:r>
    </w:p>
    <w:p w14:paraId="2B04379E">
      <w:pPr>
        <w:adjustRightInd w:val="0"/>
        <w:snapToGrid w:val="0"/>
        <w:spacing w:line="360" w:lineRule="auto"/>
        <w:jc w:val="left"/>
        <w:rPr>
          <w:rStyle w:val="38"/>
          <w:rFonts w:ascii="宋体" w:hAnsi="宋体"/>
          <w:szCs w:val="21"/>
          <w:lang w:val="zh-CN"/>
        </w:rPr>
      </w:pPr>
      <w:r>
        <w:rPr>
          <w:rStyle w:val="38"/>
          <w:rFonts w:ascii="宋体" w:hAnsi="宋体"/>
          <w:szCs w:val="21"/>
          <w:lang w:val="zh-CN"/>
        </w:rPr>
        <w:t>3.监狱企业证明文件；</w:t>
      </w:r>
    </w:p>
    <w:p w14:paraId="31786A5F">
      <w:pPr>
        <w:adjustRightInd w:val="0"/>
        <w:snapToGrid w:val="0"/>
        <w:spacing w:line="360" w:lineRule="auto"/>
        <w:jc w:val="left"/>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lang w:val="zh-CN"/>
        </w:rPr>
        <w:t>.其他资料。</w:t>
      </w:r>
    </w:p>
    <w:p w14:paraId="154F6A3B">
      <w:pPr>
        <w:adjustRightInd w:val="0"/>
        <w:snapToGrid w:val="0"/>
        <w:spacing w:line="360" w:lineRule="auto"/>
        <w:jc w:val="left"/>
        <w:rPr>
          <w:rStyle w:val="38"/>
          <w:rFonts w:ascii="宋体" w:hAnsi="宋体"/>
          <w:szCs w:val="21"/>
          <w:lang w:val="zh-CN"/>
        </w:rPr>
      </w:pPr>
    </w:p>
    <w:p w14:paraId="769FA613">
      <w:pPr>
        <w:adjustRightInd w:val="0"/>
        <w:snapToGrid w:val="0"/>
        <w:spacing w:line="360" w:lineRule="auto"/>
        <w:jc w:val="left"/>
        <w:rPr>
          <w:rStyle w:val="38"/>
          <w:rFonts w:ascii="宋体" w:hAnsi="宋体"/>
          <w:szCs w:val="21"/>
          <w:lang w:val="zh-CN"/>
        </w:rPr>
      </w:pPr>
    </w:p>
    <w:p w14:paraId="07FAB38E">
      <w:pPr>
        <w:adjustRightInd w:val="0"/>
        <w:snapToGrid w:val="0"/>
        <w:spacing w:line="360" w:lineRule="auto"/>
        <w:jc w:val="left"/>
        <w:rPr>
          <w:rStyle w:val="38"/>
          <w:rFonts w:ascii="宋体" w:hAnsi="宋体"/>
          <w:szCs w:val="21"/>
          <w:lang w:val="zh-CN"/>
        </w:rPr>
      </w:pPr>
    </w:p>
    <w:p w14:paraId="04DC7F19">
      <w:pPr>
        <w:adjustRightInd w:val="0"/>
        <w:snapToGrid w:val="0"/>
        <w:spacing w:line="360" w:lineRule="auto"/>
        <w:jc w:val="left"/>
        <w:rPr>
          <w:rStyle w:val="38"/>
          <w:rFonts w:ascii="宋体" w:hAnsi="宋体"/>
          <w:szCs w:val="21"/>
          <w:lang w:val="zh-CN"/>
        </w:rPr>
      </w:pPr>
    </w:p>
    <w:p w14:paraId="7F560145">
      <w:pPr>
        <w:adjustRightInd w:val="0"/>
        <w:snapToGrid w:val="0"/>
        <w:spacing w:line="360" w:lineRule="auto"/>
        <w:jc w:val="left"/>
        <w:rPr>
          <w:rStyle w:val="38"/>
          <w:rFonts w:ascii="宋体" w:hAnsi="宋体"/>
          <w:szCs w:val="21"/>
          <w:lang w:val="zh-CN"/>
        </w:rPr>
      </w:pPr>
    </w:p>
    <w:p w14:paraId="08DF83C3">
      <w:pPr>
        <w:adjustRightInd w:val="0"/>
        <w:snapToGrid w:val="0"/>
        <w:spacing w:line="360" w:lineRule="auto"/>
        <w:jc w:val="left"/>
        <w:rPr>
          <w:rStyle w:val="38"/>
          <w:rFonts w:ascii="宋体" w:hAnsi="宋体"/>
          <w:szCs w:val="21"/>
          <w:lang w:val="zh-CN"/>
        </w:rPr>
      </w:pPr>
    </w:p>
    <w:p w14:paraId="0DA8E8BD">
      <w:pPr>
        <w:adjustRightInd w:val="0"/>
        <w:snapToGrid w:val="0"/>
        <w:spacing w:line="360" w:lineRule="auto"/>
        <w:jc w:val="left"/>
        <w:rPr>
          <w:rStyle w:val="38"/>
          <w:rFonts w:ascii="宋体" w:hAnsi="宋体"/>
          <w:szCs w:val="21"/>
          <w:lang w:val="zh-CN"/>
        </w:rPr>
      </w:pPr>
    </w:p>
    <w:p w14:paraId="2413031A">
      <w:pPr>
        <w:adjustRightInd w:val="0"/>
        <w:snapToGrid w:val="0"/>
        <w:spacing w:line="360" w:lineRule="auto"/>
        <w:jc w:val="left"/>
        <w:rPr>
          <w:rStyle w:val="38"/>
          <w:rFonts w:ascii="宋体" w:hAnsi="宋体"/>
          <w:szCs w:val="21"/>
          <w:lang w:val="zh-CN"/>
        </w:rPr>
      </w:pPr>
    </w:p>
    <w:p w14:paraId="3868206F">
      <w:pPr>
        <w:adjustRightInd w:val="0"/>
        <w:snapToGrid w:val="0"/>
        <w:spacing w:line="360" w:lineRule="auto"/>
        <w:jc w:val="left"/>
        <w:rPr>
          <w:rStyle w:val="38"/>
          <w:rFonts w:ascii="宋体" w:hAnsi="宋体"/>
          <w:szCs w:val="21"/>
          <w:lang w:val="zh-CN"/>
        </w:rPr>
      </w:pPr>
    </w:p>
    <w:p w14:paraId="085677A9">
      <w:pPr>
        <w:adjustRightInd w:val="0"/>
        <w:snapToGrid w:val="0"/>
        <w:spacing w:line="360" w:lineRule="auto"/>
        <w:ind w:firstLine="422" w:firstLineChars="200"/>
        <w:jc w:val="left"/>
        <w:rPr>
          <w:rStyle w:val="38"/>
          <w:rFonts w:ascii="宋体" w:hAnsi="宋体"/>
          <w:szCs w:val="21"/>
          <w:lang w:val="zh-CN"/>
        </w:rPr>
      </w:pPr>
      <w:r>
        <w:rPr>
          <w:rStyle w:val="38"/>
          <w:rFonts w:ascii="宋体" w:hAnsi="宋体"/>
          <w:b/>
          <w:szCs w:val="21"/>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8"/>
          <w:rFonts w:ascii="宋体" w:hAnsi="宋体"/>
          <w:szCs w:val="21"/>
          <w:lang w:val="zh-CN"/>
        </w:rPr>
        <w:t>。</w:t>
      </w:r>
    </w:p>
    <w:p w14:paraId="42271F21">
      <w:pPr>
        <w:adjustRightInd w:val="0"/>
        <w:snapToGrid w:val="0"/>
        <w:spacing w:line="360" w:lineRule="auto"/>
        <w:jc w:val="left"/>
        <w:rPr>
          <w:rStyle w:val="38"/>
          <w:rFonts w:ascii="宋体" w:hAnsi="宋体"/>
          <w:szCs w:val="21"/>
          <w:lang w:val="zh-CN"/>
        </w:rPr>
      </w:pPr>
    </w:p>
    <w:p w14:paraId="6DB51C56">
      <w:pPr>
        <w:pStyle w:val="6"/>
        <w:adjustRightInd w:val="0"/>
        <w:snapToGrid w:val="0"/>
        <w:spacing w:line="360" w:lineRule="auto"/>
        <w:ind w:firstLine="840"/>
        <w:rPr>
          <w:rStyle w:val="38"/>
          <w:rFonts w:ascii="宋体" w:hAnsi="宋体"/>
          <w:sz w:val="21"/>
          <w:szCs w:val="21"/>
          <w:lang w:val="zh-CN"/>
        </w:rPr>
      </w:pPr>
    </w:p>
    <w:p w14:paraId="265D895C">
      <w:pPr>
        <w:adjustRightInd w:val="0"/>
        <w:snapToGrid w:val="0"/>
        <w:spacing w:line="360" w:lineRule="auto"/>
        <w:rPr>
          <w:rStyle w:val="38"/>
          <w:rFonts w:ascii="宋体" w:hAnsi="宋体"/>
          <w:szCs w:val="21"/>
          <w:lang w:val="zh-CN"/>
        </w:rPr>
      </w:pPr>
    </w:p>
    <w:p w14:paraId="03232F1B">
      <w:pPr>
        <w:pStyle w:val="6"/>
        <w:adjustRightInd w:val="0"/>
        <w:snapToGrid w:val="0"/>
        <w:spacing w:line="360" w:lineRule="auto"/>
        <w:ind w:firstLine="840"/>
        <w:rPr>
          <w:rStyle w:val="38"/>
          <w:rFonts w:ascii="宋体" w:hAnsi="宋体"/>
          <w:sz w:val="21"/>
          <w:szCs w:val="21"/>
          <w:lang w:val="zh-CN"/>
        </w:rPr>
      </w:pPr>
    </w:p>
    <w:p w14:paraId="0D6826C7">
      <w:pPr>
        <w:adjustRightInd w:val="0"/>
        <w:snapToGrid w:val="0"/>
        <w:spacing w:line="360" w:lineRule="auto"/>
        <w:rPr>
          <w:rStyle w:val="38"/>
          <w:rFonts w:ascii="宋体" w:hAnsi="宋体"/>
          <w:szCs w:val="21"/>
          <w:lang w:val="zh-CN"/>
        </w:rPr>
      </w:pPr>
    </w:p>
    <w:p w14:paraId="28039A42">
      <w:pPr>
        <w:pStyle w:val="6"/>
        <w:adjustRightInd w:val="0"/>
        <w:snapToGrid w:val="0"/>
        <w:spacing w:line="360" w:lineRule="auto"/>
        <w:ind w:firstLine="840"/>
        <w:rPr>
          <w:rStyle w:val="38"/>
          <w:rFonts w:ascii="宋体" w:hAnsi="宋体"/>
          <w:sz w:val="21"/>
          <w:szCs w:val="21"/>
          <w:lang w:val="zh-CN"/>
        </w:rPr>
      </w:pPr>
    </w:p>
    <w:p w14:paraId="303482B8">
      <w:pPr>
        <w:adjustRightInd w:val="0"/>
        <w:snapToGrid w:val="0"/>
        <w:spacing w:line="360" w:lineRule="auto"/>
        <w:rPr>
          <w:rStyle w:val="38"/>
          <w:rFonts w:ascii="宋体" w:hAnsi="宋体"/>
          <w:szCs w:val="21"/>
          <w:lang w:val="zh-CN"/>
        </w:rPr>
      </w:pPr>
    </w:p>
    <w:p w14:paraId="74CBCEDB">
      <w:pPr>
        <w:pStyle w:val="6"/>
        <w:adjustRightInd w:val="0"/>
        <w:snapToGrid w:val="0"/>
        <w:spacing w:line="360" w:lineRule="auto"/>
        <w:ind w:firstLine="840"/>
        <w:rPr>
          <w:rStyle w:val="38"/>
          <w:rFonts w:ascii="宋体" w:hAnsi="宋体"/>
          <w:sz w:val="21"/>
          <w:szCs w:val="21"/>
          <w:lang w:val="zh-CN"/>
        </w:rPr>
      </w:pPr>
    </w:p>
    <w:p w14:paraId="5E5D9F4F">
      <w:pPr>
        <w:adjustRightInd w:val="0"/>
        <w:snapToGrid w:val="0"/>
        <w:spacing w:line="360" w:lineRule="auto"/>
        <w:rPr>
          <w:rStyle w:val="38"/>
          <w:rFonts w:ascii="宋体" w:hAnsi="宋体"/>
          <w:szCs w:val="21"/>
          <w:lang w:val="zh-CN"/>
        </w:rPr>
      </w:pPr>
    </w:p>
    <w:p w14:paraId="546979A3">
      <w:pPr>
        <w:pStyle w:val="6"/>
        <w:adjustRightInd w:val="0"/>
        <w:snapToGrid w:val="0"/>
        <w:spacing w:line="360" w:lineRule="auto"/>
        <w:ind w:firstLine="840"/>
        <w:rPr>
          <w:rStyle w:val="38"/>
          <w:rFonts w:ascii="宋体" w:hAnsi="宋体"/>
          <w:sz w:val="21"/>
          <w:szCs w:val="21"/>
          <w:lang w:val="zh-CN"/>
        </w:rPr>
      </w:pPr>
    </w:p>
    <w:p w14:paraId="18B271BC">
      <w:pPr>
        <w:adjustRightInd w:val="0"/>
        <w:snapToGrid w:val="0"/>
        <w:spacing w:line="360" w:lineRule="auto"/>
        <w:rPr>
          <w:rStyle w:val="38"/>
          <w:rFonts w:ascii="宋体" w:hAnsi="宋体"/>
          <w:szCs w:val="21"/>
          <w:lang w:val="zh-CN"/>
        </w:rPr>
      </w:pPr>
    </w:p>
    <w:p w14:paraId="75A87C68">
      <w:pPr>
        <w:pStyle w:val="6"/>
        <w:adjustRightInd w:val="0"/>
        <w:snapToGrid w:val="0"/>
        <w:spacing w:line="360" w:lineRule="auto"/>
        <w:ind w:firstLine="840"/>
        <w:rPr>
          <w:rStyle w:val="38"/>
          <w:rFonts w:ascii="宋体" w:hAnsi="宋体"/>
          <w:sz w:val="21"/>
          <w:szCs w:val="21"/>
          <w:lang w:val="zh-CN"/>
        </w:rPr>
      </w:pPr>
    </w:p>
    <w:p w14:paraId="4F7941DE">
      <w:pPr>
        <w:pStyle w:val="6"/>
        <w:adjustRightInd w:val="0"/>
        <w:snapToGrid w:val="0"/>
        <w:spacing w:line="360" w:lineRule="auto"/>
        <w:ind w:left="0" w:leftChars="0" w:firstLine="0" w:firstLineChars="0"/>
        <w:rPr>
          <w:lang w:val="zh-CN"/>
        </w:rPr>
      </w:pPr>
    </w:p>
    <w:p w14:paraId="1F77FCBD">
      <w:pPr>
        <w:adjustRightInd w:val="0"/>
        <w:snapToGrid w:val="0"/>
        <w:spacing w:line="360" w:lineRule="auto"/>
        <w:jc w:val="left"/>
        <w:rPr>
          <w:rStyle w:val="38"/>
          <w:rFonts w:ascii="宋体" w:hAnsi="宋体"/>
          <w:b/>
          <w:szCs w:val="21"/>
          <w:lang w:val="zh-CN"/>
        </w:rPr>
      </w:pPr>
    </w:p>
    <w:p w14:paraId="1F297716">
      <w:pPr>
        <w:adjustRightInd w:val="0"/>
        <w:snapToGrid w:val="0"/>
        <w:spacing w:line="360" w:lineRule="auto"/>
        <w:jc w:val="left"/>
        <w:rPr>
          <w:rStyle w:val="38"/>
          <w:rFonts w:ascii="宋体" w:hAnsi="宋体"/>
          <w:b/>
          <w:szCs w:val="21"/>
          <w:lang w:val="zh-CN"/>
        </w:rPr>
      </w:pPr>
      <w:r>
        <w:rPr>
          <w:rStyle w:val="38"/>
          <w:rFonts w:ascii="宋体" w:hAnsi="宋体"/>
          <w:b/>
          <w:szCs w:val="21"/>
          <w:lang w:val="zh-CN"/>
        </w:rPr>
        <w:t>附件一</w:t>
      </w:r>
    </w:p>
    <w:p w14:paraId="22761C5C">
      <w:pPr>
        <w:adjustRightInd w:val="0"/>
        <w:snapToGrid w:val="0"/>
        <w:spacing w:line="360" w:lineRule="auto"/>
        <w:ind w:firstLine="1124"/>
        <w:jc w:val="center"/>
        <w:rPr>
          <w:rStyle w:val="38"/>
          <w:rFonts w:ascii="宋体" w:hAnsi="宋体"/>
          <w:b/>
          <w:sz w:val="28"/>
          <w:szCs w:val="28"/>
          <w:lang w:val="zh-CN"/>
        </w:rPr>
      </w:pPr>
    </w:p>
    <w:p w14:paraId="3B0771CD">
      <w:pPr>
        <w:adjustRightInd w:val="0"/>
        <w:snapToGrid w:val="0"/>
        <w:spacing w:line="360" w:lineRule="auto"/>
        <w:ind w:firstLine="1124"/>
        <w:jc w:val="center"/>
        <w:rPr>
          <w:rStyle w:val="38"/>
          <w:rFonts w:ascii="宋体" w:hAnsi="宋体" w:cs="Times New Roman"/>
          <w:b/>
          <w:sz w:val="28"/>
          <w:szCs w:val="28"/>
        </w:rPr>
      </w:pPr>
      <w:r>
        <w:rPr>
          <w:rStyle w:val="38"/>
          <w:rFonts w:ascii="宋体" w:hAnsi="宋体" w:cs="Times New Roman"/>
          <w:b/>
          <w:sz w:val="28"/>
          <w:szCs w:val="28"/>
          <w:lang w:val="zh-CN"/>
        </w:rPr>
        <w:t>中小企业声明函</w:t>
      </w:r>
    </w:p>
    <w:p w14:paraId="7A22E2C7">
      <w:pPr>
        <w:adjustRightInd w:val="0"/>
        <w:snapToGrid w:val="0"/>
        <w:spacing w:line="360" w:lineRule="auto"/>
        <w:ind w:firstLine="420" w:firstLineChars="200"/>
        <w:jc w:val="left"/>
        <w:rPr>
          <w:rStyle w:val="38"/>
          <w:rFonts w:ascii="宋体" w:hAnsi="宋体"/>
          <w:szCs w:val="21"/>
          <w:lang w:val="zh-CN"/>
        </w:rPr>
      </w:pPr>
    </w:p>
    <w:p w14:paraId="255F2063">
      <w:pPr>
        <w:adjustRightInd w:val="0"/>
        <w:snapToGrid w:val="0"/>
        <w:spacing w:line="360" w:lineRule="auto"/>
        <w:ind w:firstLine="415" w:firstLineChars="198"/>
        <w:rPr>
          <w:rFonts w:ascii="宋体" w:hAnsi="宋体" w:cs="宋体"/>
          <w:szCs w:val="21"/>
        </w:rPr>
      </w:pPr>
      <w:r>
        <w:rPr>
          <w:rStyle w:val="38"/>
          <w:rFonts w:ascii="宋体" w:hAnsi="宋体"/>
          <w:szCs w:val="21"/>
          <w:lang w:val="zh-CN"/>
        </w:rPr>
        <w:t>本公司(联合体)郑重声明，根据《政府采购促进中小企业发展管理办法》(财库〔2020〕46 号)的规定，本公司 (联合体)参加</w:t>
      </w:r>
      <w:r>
        <w:rPr>
          <w:rStyle w:val="38"/>
          <w:rFonts w:ascii="宋体" w:hAnsi="宋体" w:cs="Times New Roman"/>
          <w:b/>
          <w:bCs/>
          <w:szCs w:val="21"/>
          <w:u w:val="single" w:color="000000"/>
          <w:lang w:val="zh-CN"/>
        </w:rPr>
        <w:t xml:space="preserve"> </w:t>
      </w:r>
      <w:r>
        <w:rPr>
          <w:rStyle w:val="38"/>
          <w:rFonts w:hint="eastAsia" w:ascii="宋体" w:hAnsi="宋体" w:cs="Times New Roman"/>
          <w:b/>
          <w:bCs/>
          <w:szCs w:val="21"/>
          <w:u w:val="single" w:color="000000"/>
        </w:rPr>
        <w:t xml:space="preserve"> </w:t>
      </w:r>
      <w:r>
        <w:rPr>
          <w:rStyle w:val="38"/>
          <w:rFonts w:hint="eastAsia" w:ascii="宋体" w:hAnsi="宋体" w:cs="Times New Roman"/>
          <w:b/>
          <w:bCs/>
          <w:szCs w:val="21"/>
          <w:u w:val="single" w:color="000000"/>
          <w:lang w:val="zh-CN"/>
        </w:rPr>
        <w:t>陕西省西咸新区泾河新城土地储备中心</w:t>
      </w:r>
      <w:r>
        <w:rPr>
          <w:rStyle w:val="38"/>
          <w:rFonts w:cs="宋体"/>
          <w:b/>
          <w:bCs/>
          <w:color w:val="333333"/>
          <w:spacing w:val="15"/>
          <w:szCs w:val="21"/>
          <w:u w:val="single" w:color="333333"/>
        </w:rPr>
        <w:t xml:space="preserve"> </w:t>
      </w:r>
      <w:r>
        <w:rPr>
          <w:rStyle w:val="38"/>
          <w:rFonts w:ascii="宋体" w:hAnsi="宋体"/>
          <w:szCs w:val="21"/>
          <w:lang w:val="zh-CN"/>
        </w:rPr>
        <w:t xml:space="preserve"> 的</w:t>
      </w:r>
      <w:r>
        <w:rPr>
          <w:rStyle w:val="38"/>
          <w:rFonts w:ascii="宋体" w:hAnsi="宋体"/>
          <w:b/>
          <w:bCs/>
          <w:szCs w:val="21"/>
          <w:u w:val="single"/>
        </w:rPr>
        <w:t xml:space="preserve"> </w:t>
      </w:r>
      <w:r>
        <w:rPr>
          <w:rStyle w:val="38"/>
          <w:rFonts w:hint="eastAsia" w:ascii="宋体" w:hAnsi="宋体"/>
          <w:b/>
          <w:bCs/>
          <w:szCs w:val="21"/>
          <w:u w:val="single"/>
        </w:rPr>
        <w:t xml:space="preserve"> </w:t>
      </w:r>
      <w:r>
        <w:rPr>
          <w:rStyle w:val="38"/>
          <w:rFonts w:hint="eastAsia" w:ascii="宋体" w:hAnsi="宋体"/>
          <w:b/>
          <w:bCs/>
          <w:szCs w:val="21"/>
          <w:u w:val="single"/>
          <w:lang w:eastAsia="zh-CN"/>
        </w:rPr>
        <w:t>西咸新区泾河新城建筑垃圾裸露及复垦地块黄土裸露绿网覆盖服务</w:t>
      </w:r>
      <w:r>
        <w:rPr>
          <w:rStyle w:val="38"/>
          <w:rFonts w:ascii="宋体" w:hAnsi="宋体" w:cs="Times New Roman"/>
          <w:b/>
          <w:bCs/>
          <w:szCs w:val="21"/>
          <w:u w:val="single"/>
        </w:rPr>
        <w:t xml:space="preserve"> </w:t>
      </w:r>
      <w:r>
        <w:rPr>
          <w:rStyle w:val="38"/>
          <w:rFonts w:ascii="宋体" w:hAnsi="宋体"/>
          <w:szCs w:val="21"/>
          <w:lang w:val="zh-CN"/>
        </w:rPr>
        <w:t>，</w:t>
      </w:r>
      <w:r>
        <w:rPr>
          <w:rFonts w:hint="eastAsia" w:ascii="宋体" w:hAnsi="宋体" w:cs="宋体"/>
          <w:szCs w:val="21"/>
        </w:rPr>
        <w:t>服务全部由符合政策要求的中小企业承接。相关企业(含联合 体中的中小企业、签订分包意向协议的中小企业)的具体情况如下:</w:t>
      </w:r>
    </w:p>
    <w:p w14:paraId="47C2FA40">
      <w:pPr>
        <w:adjustRightInd w:val="0"/>
        <w:snapToGrid w:val="0"/>
        <w:spacing w:line="360" w:lineRule="auto"/>
        <w:ind w:firstLine="207" w:firstLineChars="98"/>
        <w:rPr>
          <w:rFonts w:ascii="宋体" w:hAnsi="宋体" w:cs="宋体"/>
          <w:b/>
          <w:bCs/>
          <w:szCs w:val="21"/>
        </w:rPr>
      </w:pPr>
      <w:r>
        <w:rPr>
          <w:rFonts w:hint="eastAsia" w:ascii="宋体" w:hAnsi="宋体" w:cs="宋体"/>
          <w:b/>
          <w:bCs/>
          <w:szCs w:val="21"/>
        </w:rPr>
        <w:t>1.</w:t>
      </w:r>
      <w:r>
        <w:rPr>
          <w:rFonts w:hint="eastAsia" w:ascii="宋体" w:hAnsi="宋体" w:cs="宋体"/>
          <w:b/>
          <w:bCs/>
          <w:szCs w:val="21"/>
          <w:u w:val="single"/>
        </w:rPr>
        <w:t xml:space="preserve"> </w:t>
      </w:r>
      <w:r>
        <w:rPr>
          <w:rStyle w:val="38"/>
          <w:rFonts w:hint="eastAsia" w:ascii="宋体" w:hAnsi="宋体"/>
          <w:b/>
          <w:bCs/>
          <w:szCs w:val="21"/>
          <w:u w:val="single"/>
          <w:lang w:eastAsia="zh-CN"/>
        </w:rPr>
        <w:t>西咸新区泾河新城建筑垃圾裸露及复垦地块黄土裸露绿网覆盖服务</w:t>
      </w:r>
      <w:r>
        <w:rPr>
          <w:rStyle w:val="38"/>
          <w:rFonts w:hint="eastAsia" w:ascii="宋体" w:hAnsi="宋体"/>
          <w:b/>
          <w:bCs/>
          <w:szCs w:val="21"/>
          <w:u w:val="single"/>
        </w:rPr>
        <w:t xml:space="preserve"> </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highlight w:val="none"/>
          <w:u w:val="single"/>
        </w:rPr>
        <w:t>(</w:t>
      </w:r>
      <w:r>
        <w:rPr>
          <w:rFonts w:hint="eastAsia" w:ascii="宋体" w:hAnsi="宋体" w:cs="宋体"/>
          <w:b/>
          <w:bCs/>
          <w:color w:val="auto"/>
          <w:szCs w:val="21"/>
          <w:highlight w:val="none"/>
          <w:u w:val="single"/>
          <w:lang w:val="en-US" w:eastAsia="zh-CN"/>
        </w:rPr>
        <w:t>建筑业</w:t>
      </w:r>
      <w:r>
        <w:rPr>
          <w:rFonts w:hint="eastAsia" w:ascii="宋体" w:hAnsi="宋体" w:cs="宋体"/>
          <w:b/>
          <w:bCs/>
          <w:color w:val="auto"/>
          <w:szCs w:val="21"/>
          <w:highlight w:val="none"/>
          <w:u w:val="single"/>
        </w:rPr>
        <w:t xml:space="preserve">) </w:t>
      </w:r>
      <w:r>
        <w:rPr>
          <w:rFonts w:hint="eastAsia" w:ascii="宋体" w:hAnsi="宋体" w:cs="宋体"/>
          <w:b/>
          <w:bCs/>
          <w:color w:val="auto"/>
          <w:szCs w:val="21"/>
        </w:rPr>
        <w:t>;</w:t>
      </w:r>
      <w:r>
        <w:rPr>
          <w:rFonts w:hint="eastAsia" w:ascii="宋体" w:hAnsi="宋体" w:cs="宋体"/>
          <w:color w:val="auto"/>
          <w:szCs w:val="21"/>
        </w:rPr>
        <w:t xml:space="preserve"> </w:t>
      </w:r>
      <w:r>
        <w:rPr>
          <w:rFonts w:hint="eastAsia" w:ascii="宋体" w:hAnsi="宋体" w:cs="宋体"/>
          <w:szCs w:val="21"/>
        </w:rPr>
        <w:t>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00003B2E">
      <w:pPr>
        <w:adjustRightInd w:val="0"/>
        <w:snapToGrid w:val="0"/>
        <w:spacing w:line="360" w:lineRule="auto"/>
        <w:ind w:firstLine="207" w:firstLineChars="98"/>
        <w:rPr>
          <w:rFonts w:ascii="宋体" w:hAnsi="宋体" w:cs="宋体"/>
          <w:szCs w:val="21"/>
        </w:rPr>
      </w:pPr>
      <w:r>
        <w:rPr>
          <w:rFonts w:hint="eastAsia" w:ascii="宋体" w:hAnsi="宋体" w:cs="宋体"/>
          <w:b/>
          <w:bCs/>
          <w:szCs w:val="21"/>
        </w:rPr>
        <w:t xml:space="preserve">2. </w:t>
      </w:r>
      <w:r>
        <w:rPr>
          <w:rFonts w:hint="eastAsia" w:ascii="宋体" w:hAnsi="宋体" w:cs="宋体"/>
          <w:b/>
          <w:bCs/>
          <w:szCs w:val="21"/>
          <w:u w:val="single"/>
        </w:rPr>
        <w:t>(标的名称)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(采购文件中明确的所属行业) </w:t>
      </w:r>
      <w:r>
        <w:rPr>
          <w:rFonts w:hint="eastAsia" w:ascii="宋体" w:hAnsi="宋体" w:cs="宋体"/>
          <w:szCs w:val="21"/>
        </w:rPr>
        <w:t>;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43A2D39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以上企业，不属于大企业的分支机构，不存在控股股东为大企业的情形，也不存在与大企业的负责人为同一人的情形。</w:t>
      </w:r>
    </w:p>
    <w:p w14:paraId="0DCB67A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本企业对上述声明内容的真实性负责。如有虚假，将依法承担相应责任。</w:t>
      </w:r>
    </w:p>
    <w:p w14:paraId="1F49B799">
      <w:pPr>
        <w:adjustRightInd w:val="0"/>
        <w:snapToGrid w:val="0"/>
        <w:spacing w:line="360" w:lineRule="auto"/>
        <w:ind w:firstLine="420" w:firstLineChars="200"/>
        <w:jc w:val="left"/>
        <w:rPr>
          <w:rStyle w:val="38"/>
          <w:rFonts w:ascii="宋体" w:hAnsi="宋体"/>
          <w:szCs w:val="21"/>
          <w:lang w:val="zh-CN"/>
        </w:rPr>
      </w:pPr>
    </w:p>
    <w:p w14:paraId="4B950E4F">
      <w:pPr>
        <w:adjustRightInd w:val="0"/>
        <w:snapToGrid w:val="0"/>
        <w:spacing w:line="360" w:lineRule="auto"/>
        <w:ind w:firstLine="420" w:firstLineChars="200"/>
        <w:jc w:val="left"/>
        <w:rPr>
          <w:rStyle w:val="38"/>
          <w:rFonts w:ascii="宋体" w:hAnsi="宋体"/>
          <w:szCs w:val="21"/>
          <w:lang w:val="zh-CN"/>
        </w:rPr>
      </w:pPr>
    </w:p>
    <w:p w14:paraId="7F201D79">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企业名称（盖章）：</w:t>
      </w:r>
    </w:p>
    <w:p w14:paraId="0BB14DDA">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 </w:t>
      </w:r>
    </w:p>
    <w:p w14:paraId="76550A41">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日  期：                </w:t>
      </w:r>
    </w:p>
    <w:p w14:paraId="4BFE6ABD">
      <w:pPr>
        <w:pStyle w:val="32"/>
        <w:adjustRightInd w:val="0"/>
        <w:snapToGrid w:val="0"/>
        <w:spacing w:line="360" w:lineRule="auto"/>
        <w:ind w:firstLine="1120"/>
        <w:rPr>
          <w:rStyle w:val="38"/>
          <w:u w:color="FF0000"/>
          <w:lang w:val="zh-CN"/>
        </w:rPr>
      </w:pPr>
    </w:p>
    <w:p w14:paraId="57969AFE">
      <w:pPr>
        <w:pStyle w:val="32"/>
        <w:adjustRightInd w:val="0"/>
        <w:snapToGrid w:val="0"/>
        <w:spacing w:line="360" w:lineRule="auto"/>
        <w:ind w:firstLine="1120"/>
        <w:rPr>
          <w:rStyle w:val="38"/>
          <w:u w:color="FF0000"/>
          <w:lang w:val="zh-CN"/>
        </w:rPr>
      </w:pPr>
    </w:p>
    <w:p w14:paraId="4CEC6CC3">
      <w:pPr>
        <w:adjustRightInd w:val="0"/>
        <w:snapToGrid w:val="0"/>
        <w:spacing w:line="360" w:lineRule="auto"/>
        <w:ind w:firstLine="205" w:firstLineChars="98"/>
        <w:rPr>
          <w:rStyle w:val="38"/>
          <w:rFonts w:ascii="宋体" w:hAnsi="宋体"/>
          <w:szCs w:val="21"/>
        </w:rPr>
      </w:pPr>
      <w:r>
        <w:rPr>
          <w:rStyle w:val="38"/>
          <w:rFonts w:ascii="宋体" w:hAnsi="宋体"/>
          <w:szCs w:val="21"/>
        </w:rPr>
        <w:t>1、从业人员、营业收入、资产总额填报上一年度数据，无上一年度数据的新成立企业可不填报。</w:t>
      </w:r>
    </w:p>
    <w:p w14:paraId="6BE669A2">
      <w:pPr>
        <w:adjustRightInd w:val="0"/>
        <w:snapToGrid w:val="0"/>
        <w:spacing w:line="360" w:lineRule="auto"/>
        <w:ind w:firstLine="205" w:firstLineChars="98"/>
        <w:rPr>
          <w:rStyle w:val="38"/>
          <w:rFonts w:ascii="宋体" w:hAnsi="宋体"/>
          <w:szCs w:val="21"/>
        </w:rPr>
      </w:pPr>
      <w:r>
        <w:rPr>
          <w:rStyle w:val="38"/>
          <w:rFonts w:ascii="宋体" w:hAnsi="宋体"/>
          <w:szCs w:val="21"/>
        </w:rPr>
        <w:t>2、本公司对上述声明的真实性负责，若有虚假，将依法承担相应责任。</w:t>
      </w:r>
    </w:p>
    <w:p w14:paraId="0CC0B1AC">
      <w:pPr>
        <w:adjustRightInd w:val="0"/>
        <w:snapToGrid w:val="0"/>
        <w:spacing w:line="360" w:lineRule="auto"/>
        <w:jc w:val="left"/>
        <w:rPr>
          <w:rStyle w:val="38"/>
          <w:rFonts w:ascii="宋体" w:hAnsi="宋体"/>
          <w:szCs w:val="21"/>
          <w:lang w:val="zh-CN"/>
        </w:rPr>
      </w:pPr>
    </w:p>
    <w:p w14:paraId="63D86C7B">
      <w:pPr>
        <w:adjustRightInd w:val="0"/>
        <w:snapToGrid w:val="0"/>
        <w:spacing w:line="360" w:lineRule="auto"/>
        <w:ind w:firstLine="964"/>
        <w:rPr>
          <w:rStyle w:val="38"/>
          <w:rFonts w:ascii="宋体" w:hAnsi="宋体"/>
          <w:b/>
          <w:szCs w:val="21"/>
          <w:lang w:val="zh-CN"/>
        </w:rPr>
      </w:pPr>
    </w:p>
    <w:p w14:paraId="0AB1BAC2">
      <w:pPr>
        <w:adjustRightInd w:val="0"/>
        <w:snapToGrid w:val="0"/>
        <w:spacing w:line="360" w:lineRule="auto"/>
        <w:ind w:firstLine="964"/>
        <w:rPr>
          <w:rStyle w:val="38"/>
          <w:rFonts w:ascii="宋体" w:hAnsi="宋体"/>
          <w:b/>
          <w:szCs w:val="21"/>
          <w:lang w:val="zh-CN"/>
        </w:rPr>
      </w:pPr>
    </w:p>
    <w:p w14:paraId="13583BB2">
      <w:pPr>
        <w:adjustRightInd w:val="0"/>
        <w:snapToGrid w:val="0"/>
        <w:spacing w:line="360" w:lineRule="auto"/>
        <w:ind w:firstLine="964"/>
        <w:rPr>
          <w:rStyle w:val="38"/>
          <w:rFonts w:ascii="宋体" w:hAnsi="宋体"/>
          <w:b/>
          <w:szCs w:val="21"/>
          <w:lang w:val="zh-CN"/>
        </w:rPr>
      </w:pPr>
    </w:p>
    <w:p w14:paraId="6ED82D6A">
      <w:pPr>
        <w:adjustRightInd w:val="0"/>
        <w:snapToGrid w:val="0"/>
        <w:spacing w:line="360" w:lineRule="auto"/>
        <w:ind w:firstLine="964"/>
        <w:rPr>
          <w:rStyle w:val="38"/>
          <w:rFonts w:ascii="宋体" w:hAnsi="宋体"/>
          <w:b/>
          <w:szCs w:val="21"/>
          <w:lang w:val="zh-CN"/>
        </w:rPr>
      </w:pPr>
    </w:p>
    <w:p w14:paraId="5B5708CA">
      <w:pPr>
        <w:adjustRightInd w:val="0"/>
        <w:snapToGrid w:val="0"/>
        <w:spacing w:line="360" w:lineRule="auto"/>
        <w:rPr>
          <w:rStyle w:val="38"/>
          <w:rFonts w:ascii="宋体" w:hAnsi="宋体"/>
          <w:b/>
          <w:szCs w:val="21"/>
          <w:lang w:val="zh-CN"/>
        </w:rPr>
      </w:pPr>
    </w:p>
    <w:p w14:paraId="529BB77F">
      <w:pPr>
        <w:adjustRightInd w:val="0"/>
        <w:snapToGrid w:val="0"/>
        <w:spacing w:line="360" w:lineRule="auto"/>
        <w:rPr>
          <w:rStyle w:val="38"/>
          <w:rFonts w:ascii="宋体" w:hAnsi="宋体"/>
          <w:b/>
          <w:szCs w:val="21"/>
          <w:lang w:val="zh-CN"/>
        </w:rPr>
      </w:pPr>
    </w:p>
    <w:p w14:paraId="097F5E11">
      <w:pPr>
        <w:adjustRightInd w:val="0"/>
        <w:snapToGrid w:val="0"/>
        <w:spacing w:line="360" w:lineRule="auto"/>
        <w:rPr>
          <w:rStyle w:val="38"/>
          <w:rFonts w:ascii="宋体" w:hAnsi="宋体"/>
          <w:b/>
          <w:szCs w:val="21"/>
          <w:lang w:val="zh-CN"/>
        </w:rPr>
      </w:pPr>
      <w:r>
        <w:rPr>
          <w:rStyle w:val="38"/>
          <w:rFonts w:ascii="宋体" w:hAnsi="宋体"/>
          <w:b/>
          <w:szCs w:val="21"/>
          <w:lang w:val="zh-CN"/>
        </w:rPr>
        <w:t>附件二</w:t>
      </w:r>
    </w:p>
    <w:p w14:paraId="1940584C">
      <w:pPr>
        <w:adjustRightInd w:val="0"/>
        <w:snapToGrid w:val="0"/>
        <w:spacing w:line="360" w:lineRule="auto"/>
        <w:jc w:val="center"/>
        <w:rPr>
          <w:rStyle w:val="38"/>
          <w:rFonts w:ascii="宋体" w:hAnsi="宋体"/>
          <w:szCs w:val="21"/>
          <w:lang w:val="zh-CN"/>
        </w:rPr>
      </w:pPr>
    </w:p>
    <w:p w14:paraId="3389F29F">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残疾人福利性单位声明函</w:t>
      </w:r>
    </w:p>
    <w:p w14:paraId="259AAC49">
      <w:pPr>
        <w:adjustRightInd w:val="0"/>
        <w:snapToGrid w:val="0"/>
        <w:spacing w:line="360" w:lineRule="auto"/>
        <w:rPr>
          <w:rStyle w:val="38"/>
          <w:rFonts w:ascii="宋体" w:hAnsi="宋体"/>
          <w:szCs w:val="21"/>
          <w:lang w:val="zh-CN"/>
        </w:rPr>
      </w:pPr>
    </w:p>
    <w:p w14:paraId="55FAD482">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B90313">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本单位对上述声明的真实性负责。如有虚假，将依法承担相应责任。</w:t>
      </w:r>
    </w:p>
    <w:p w14:paraId="18298958">
      <w:pPr>
        <w:adjustRightInd w:val="0"/>
        <w:snapToGrid w:val="0"/>
        <w:spacing w:line="360" w:lineRule="auto"/>
        <w:ind w:firstLine="420" w:firstLineChars="200"/>
        <w:rPr>
          <w:rStyle w:val="38"/>
          <w:rFonts w:ascii="宋体" w:hAnsi="宋体"/>
          <w:szCs w:val="21"/>
          <w:lang w:val="zh-CN"/>
        </w:rPr>
      </w:pPr>
    </w:p>
    <w:p w14:paraId="4F6C421E">
      <w:pPr>
        <w:adjustRightInd w:val="0"/>
        <w:snapToGrid w:val="0"/>
        <w:spacing w:line="360" w:lineRule="auto"/>
        <w:ind w:firstLine="420" w:firstLineChars="200"/>
        <w:rPr>
          <w:rStyle w:val="38"/>
          <w:rFonts w:ascii="宋体" w:hAnsi="宋体"/>
          <w:szCs w:val="21"/>
          <w:lang w:val="zh-CN"/>
        </w:rPr>
      </w:pPr>
    </w:p>
    <w:p w14:paraId="512AC08C">
      <w:pPr>
        <w:tabs>
          <w:tab w:val="left" w:pos="4860"/>
        </w:tabs>
        <w:adjustRightInd w:val="0"/>
        <w:snapToGrid w:val="0"/>
        <w:spacing w:line="360" w:lineRule="auto"/>
        <w:ind w:right="1560" w:firstLine="4725" w:firstLineChars="2250"/>
        <w:rPr>
          <w:rStyle w:val="38"/>
          <w:rFonts w:ascii="宋体" w:hAnsi="宋体"/>
          <w:szCs w:val="21"/>
          <w:lang w:val="zh-CN"/>
        </w:rPr>
      </w:pPr>
    </w:p>
    <w:p w14:paraId="533BD539">
      <w:pPr>
        <w:tabs>
          <w:tab w:val="left" w:pos="4860"/>
        </w:tabs>
        <w:adjustRightInd w:val="0"/>
        <w:snapToGrid w:val="0"/>
        <w:spacing w:line="360" w:lineRule="auto"/>
        <w:ind w:right="1560" w:firstLine="4725" w:firstLineChars="2250"/>
        <w:rPr>
          <w:rStyle w:val="38"/>
          <w:rFonts w:ascii="宋体" w:hAnsi="宋体"/>
          <w:szCs w:val="21"/>
          <w:lang w:val="zh-CN"/>
        </w:rPr>
      </w:pPr>
    </w:p>
    <w:p w14:paraId="231B5ED8">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单位名称（盖章）：</w:t>
      </w:r>
    </w:p>
    <w:p w14:paraId="0AF9BC12">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日  期：</w:t>
      </w:r>
    </w:p>
    <w:p w14:paraId="620142CF">
      <w:pPr>
        <w:adjustRightInd w:val="0"/>
        <w:snapToGrid w:val="0"/>
        <w:spacing w:line="360" w:lineRule="auto"/>
        <w:jc w:val="left"/>
        <w:rPr>
          <w:rStyle w:val="38"/>
          <w:rFonts w:ascii="宋体" w:hAnsi="宋体"/>
          <w:szCs w:val="21"/>
          <w:lang w:val="zh-CN"/>
        </w:rPr>
      </w:pPr>
    </w:p>
    <w:p w14:paraId="4F667DD6">
      <w:pPr>
        <w:pStyle w:val="32"/>
        <w:adjustRightInd w:val="0"/>
        <w:snapToGrid w:val="0"/>
        <w:spacing w:line="360" w:lineRule="auto"/>
        <w:ind w:firstLine="1120"/>
        <w:rPr>
          <w:rStyle w:val="38"/>
          <w:rFonts w:ascii="宋体" w:hAnsi="宋体"/>
          <w:szCs w:val="21"/>
          <w:u w:color="FF0000"/>
          <w:lang w:val="zh-CN"/>
        </w:rPr>
      </w:pPr>
    </w:p>
    <w:p w14:paraId="7A659665">
      <w:pPr>
        <w:adjustRightInd w:val="0"/>
        <w:snapToGrid w:val="0"/>
        <w:spacing w:line="360" w:lineRule="auto"/>
        <w:rPr>
          <w:rStyle w:val="38"/>
          <w:rFonts w:ascii="宋体" w:hAnsi="宋体"/>
          <w:szCs w:val="21"/>
          <w:lang w:val="zh-CN"/>
        </w:rPr>
      </w:pPr>
    </w:p>
    <w:p w14:paraId="6B33F6EC">
      <w:pPr>
        <w:pStyle w:val="32"/>
        <w:adjustRightInd w:val="0"/>
        <w:snapToGrid w:val="0"/>
        <w:spacing w:line="360" w:lineRule="auto"/>
        <w:ind w:firstLine="1120"/>
        <w:rPr>
          <w:rStyle w:val="38"/>
          <w:rFonts w:ascii="宋体" w:hAnsi="宋体"/>
          <w:szCs w:val="21"/>
          <w:u w:color="FF0000"/>
          <w:lang w:val="zh-CN"/>
        </w:rPr>
      </w:pPr>
    </w:p>
    <w:p w14:paraId="22D035F3">
      <w:pPr>
        <w:adjustRightInd w:val="0"/>
        <w:snapToGrid w:val="0"/>
        <w:spacing w:line="360" w:lineRule="auto"/>
        <w:rPr>
          <w:rStyle w:val="38"/>
          <w:rFonts w:ascii="宋体" w:hAnsi="宋体"/>
          <w:szCs w:val="21"/>
          <w:lang w:val="zh-CN"/>
        </w:rPr>
      </w:pPr>
    </w:p>
    <w:p w14:paraId="2371D8DE">
      <w:pPr>
        <w:pStyle w:val="32"/>
        <w:adjustRightInd w:val="0"/>
        <w:snapToGrid w:val="0"/>
        <w:spacing w:line="360" w:lineRule="auto"/>
        <w:ind w:firstLine="1120"/>
        <w:rPr>
          <w:rStyle w:val="38"/>
          <w:rFonts w:ascii="宋体" w:hAnsi="宋体"/>
          <w:szCs w:val="21"/>
          <w:u w:color="FF0000"/>
          <w:lang w:val="zh-CN"/>
        </w:rPr>
      </w:pPr>
    </w:p>
    <w:p w14:paraId="20FDFCCE">
      <w:pPr>
        <w:adjustRightInd w:val="0"/>
        <w:snapToGrid w:val="0"/>
        <w:spacing w:line="360" w:lineRule="auto"/>
        <w:rPr>
          <w:rStyle w:val="38"/>
          <w:rFonts w:ascii="宋体" w:hAnsi="宋体"/>
          <w:szCs w:val="21"/>
          <w:lang w:val="zh-CN"/>
        </w:rPr>
      </w:pPr>
    </w:p>
    <w:p w14:paraId="296BA62E">
      <w:pPr>
        <w:pStyle w:val="32"/>
        <w:adjustRightInd w:val="0"/>
        <w:snapToGrid w:val="0"/>
        <w:spacing w:line="360" w:lineRule="auto"/>
        <w:ind w:firstLine="1120"/>
        <w:rPr>
          <w:rStyle w:val="38"/>
          <w:rFonts w:ascii="宋体" w:hAnsi="宋体"/>
          <w:szCs w:val="21"/>
          <w:u w:color="FF0000"/>
          <w:lang w:val="zh-CN"/>
        </w:rPr>
      </w:pPr>
    </w:p>
    <w:p w14:paraId="3091DE25">
      <w:pPr>
        <w:adjustRightInd w:val="0"/>
        <w:snapToGrid w:val="0"/>
        <w:spacing w:line="360" w:lineRule="auto"/>
        <w:rPr>
          <w:rStyle w:val="38"/>
          <w:rFonts w:ascii="宋体" w:hAnsi="宋体"/>
          <w:szCs w:val="21"/>
          <w:lang w:val="zh-CN"/>
        </w:rPr>
      </w:pPr>
    </w:p>
    <w:p w14:paraId="2BA0C001">
      <w:pPr>
        <w:pStyle w:val="32"/>
        <w:adjustRightInd w:val="0"/>
        <w:snapToGrid w:val="0"/>
        <w:spacing w:line="360" w:lineRule="auto"/>
        <w:ind w:firstLine="1120"/>
        <w:rPr>
          <w:rStyle w:val="38"/>
          <w:rFonts w:ascii="宋体" w:hAnsi="宋体"/>
          <w:szCs w:val="21"/>
          <w:u w:color="FF0000"/>
          <w:lang w:val="zh-CN"/>
        </w:rPr>
      </w:pPr>
    </w:p>
    <w:p w14:paraId="2FD462E0">
      <w:pPr>
        <w:adjustRightInd w:val="0"/>
        <w:snapToGrid w:val="0"/>
        <w:spacing w:line="360" w:lineRule="auto"/>
        <w:rPr>
          <w:rStyle w:val="38"/>
          <w:rFonts w:ascii="宋体" w:hAnsi="宋体"/>
          <w:szCs w:val="21"/>
          <w:lang w:val="zh-CN"/>
        </w:rPr>
      </w:pPr>
    </w:p>
    <w:p w14:paraId="5DC70724">
      <w:pPr>
        <w:pStyle w:val="32"/>
        <w:adjustRightInd w:val="0"/>
        <w:snapToGrid w:val="0"/>
        <w:spacing w:line="360" w:lineRule="auto"/>
        <w:ind w:firstLine="1120"/>
        <w:rPr>
          <w:rStyle w:val="38"/>
          <w:rFonts w:ascii="宋体" w:hAnsi="宋体"/>
          <w:szCs w:val="21"/>
          <w:u w:color="FF0000"/>
          <w:lang w:val="zh-CN"/>
        </w:rPr>
      </w:pPr>
    </w:p>
    <w:p w14:paraId="3DA142F3">
      <w:pPr>
        <w:adjustRightInd w:val="0"/>
        <w:snapToGrid w:val="0"/>
        <w:spacing w:line="360" w:lineRule="auto"/>
        <w:rPr>
          <w:rStyle w:val="38"/>
          <w:rFonts w:ascii="宋体" w:hAnsi="宋体"/>
          <w:szCs w:val="21"/>
          <w:lang w:val="zh-CN"/>
        </w:rPr>
      </w:pPr>
    </w:p>
    <w:p w14:paraId="394535CC">
      <w:pPr>
        <w:pStyle w:val="32"/>
        <w:adjustRightInd w:val="0"/>
        <w:snapToGrid w:val="0"/>
        <w:spacing w:line="360" w:lineRule="auto"/>
        <w:ind w:firstLine="1120"/>
        <w:rPr>
          <w:rStyle w:val="38"/>
          <w:rFonts w:ascii="宋体" w:hAnsi="宋体"/>
          <w:szCs w:val="21"/>
          <w:u w:color="FF0000"/>
          <w:lang w:val="zh-CN"/>
        </w:rPr>
      </w:pPr>
    </w:p>
    <w:p w14:paraId="3C07AE6F">
      <w:pPr>
        <w:adjustRightInd w:val="0"/>
        <w:snapToGrid w:val="0"/>
        <w:spacing w:line="360" w:lineRule="auto"/>
        <w:rPr>
          <w:rStyle w:val="38"/>
          <w:rFonts w:ascii="宋体" w:hAnsi="宋体"/>
          <w:szCs w:val="21"/>
          <w:lang w:val="zh-CN"/>
        </w:rPr>
      </w:pPr>
    </w:p>
    <w:p w14:paraId="0C9CFA9C">
      <w:pPr>
        <w:adjustRightInd w:val="0"/>
        <w:snapToGrid w:val="0"/>
        <w:spacing w:line="360" w:lineRule="auto"/>
        <w:outlineLvl w:val="0"/>
        <w:rPr>
          <w:rFonts w:ascii="宋体" w:hAnsi="宋体"/>
          <w:b/>
          <w:bCs/>
          <w:sz w:val="28"/>
          <w:szCs w:val="28"/>
        </w:rPr>
      </w:pPr>
      <w:bookmarkStart w:id="15" w:name="_Hlk69744654"/>
      <w:r>
        <w:rPr>
          <w:rFonts w:hint="eastAsia" w:ascii="宋体" w:hAnsi="宋体"/>
          <w:b/>
          <w:sz w:val="30"/>
        </w:rPr>
        <w:br w:type="page"/>
      </w:r>
      <w:r>
        <w:rPr>
          <w:rFonts w:hint="eastAsia" w:ascii="宋体" w:hAnsi="宋体"/>
          <w:b/>
          <w:sz w:val="30"/>
        </w:rPr>
        <w:t xml:space="preserve"> </w:t>
      </w:r>
      <w:r>
        <w:rPr>
          <w:rFonts w:hint="eastAsia" w:ascii="宋体" w:hAnsi="宋体"/>
          <w:b/>
          <w:bCs/>
          <w:sz w:val="28"/>
          <w:szCs w:val="28"/>
        </w:rPr>
        <w:t xml:space="preserve">附件  </w:t>
      </w:r>
    </w:p>
    <w:p w14:paraId="760E606C">
      <w:pPr>
        <w:pStyle w:val="20"/>
        <w:adjustRightInd w:val="0"/>
        <w:snapToGrid w:val="0"/>
        <w:spacing w:line="360" w:lineRule="auto"/>
        <w:ind w:firstLine="655"/>
        <w:rPr>
          <w:rFonts w:ascii="宋体" w:hAnsi="宋体"/>
          <w:b/>
          <w:bCs/>
          <w:szCs w:val="28"/>
        </w:rPr>
      </w:pPr>
    </w:p>
    <w:p w14:paraId="78948FC8">
      <w:pPr>
        <w:pStyle w:val="20"/>
        <w:adjustRightInd w:val="0"/>
        <w:snapToGrid w:val="0"/>
        <w:spacing w:line="360" w:lineRule="auto"/>
        <w:ind w:firstLine="655"/>
        <w:rPr>
          <w:rFonts w:ascii="宋体" w:hAnsi="宋体"/>
          <w:b/>
          <w:bCs/>
          <w:szCs w:val="28"/>
        </w:rPr>
      </w:pPr>
    </w:p>
    <w:p w14:paraId="696C013E">
      <w:pPr>
        <w:pStyle w:val="20"/>
        <w:adjustRightInd w:val="0"/>
        <w:snapToGrid w:val="0"/>
        <w:spacing w:line="360" w:lineRule="auto"/>
        <w:ind w:firstLine="655"/>
        <w:rPr>
          <w:rFonts w:ascii="宋体" w:hAnsi="宋体"/>
          <w:b/>
          <w:bCs/>
          <w:szCs w:val="28"/>
        </w:rPr>
      </w:pPr>
    </w:p>
    <w:p w14:paraId="1B4E7F6D">
      <w:pPr>
        <w:pStyle w:val="20"/>
        <w:adjustRightInd w:val="0"/>
        <w:snapToGrid w:val="0"/>
        <w:spacing w:line="360" w:lineRule="auto"/>
        <w:ind w:firstLine="655"/>
        <w:rPr>
          <w:rFonts w:ascii="宋体" w:hAnsi="宋体"/>
          <w:b/>
          <w:bCs/>
          <w:szCs w:val="28"/>
        </w:rPr>
      </w:pPr>
    </w:p>
    <w:p w14:paraId="2521B057">
      <w:pPr>
        <w:pStyle w:val="20"/>
        <w:adjustRightInd w:val="0"/>
        <w:snapToGrid w:val="0"/>
        <w:spacing w:line="360" w:lineRule="auto"/>
        <w:ind w:firstLine="655"/>
        <w:rPr>
          <w:rFonts w:ascii="宋体" w:hAnsi="宋体"/>
          <w:b/>
          <w:bCs/>
          <w:szCs w:val="28"/>
        </w:rPr>
      </w:pPr>
    </w:p>
    <w:p w14:paraId="49AF554C">
      <w:pPr>
        <w:pStyle w:val="20"/>
        <w:adjustRightInd w:val="0"/>
        <w:snapToGrid w:val="0"/>
        <w:spacing w:line="360" w:lineRule="auto"/>
        <w:ind w:firstLine="655"/>
        <w:rPr>
          <w:rFonts w:ascii="宋体" w:hAnsi="宋体"/>
          <w:b/>
          <w:bCs/>
          <w:szCs w:val="28"/>
        </w:rPr>
      </w:pPr>
    </w:p>
    <w:p w14:paraId="3360C2B2">
      <w:pPr>
        <w:adjustRightInd w:val="0"/>
        <w:snapToGrid w:val="0"/>
        <w:spacing w:before="32" w:line="360" w:lineRule="auto"/>
        <w:ind w:right="370"/>
        <w:jc w:val="center"/>
        <w:rPr>
          <w:rFonts w:ascii="宋体"/>
          <w:b/>
          <w:sz w:val="48"/>
        </w:rPr>
      </w:pPr>
      <w:r>
        <w:rPr>
          <w:rFonts w:hint="eastAsia" w:ascii="宋体"/>
          <w:b/>
          <w:sz w:val="48"/>
        </w:rPr>
        <w:t>西咸新区公共资源交易不见面开标大厅政府采购</w:t>
      </w:r>
      <w:r>
        <w:rPr>
          <w:rFonts w:hint="eastAsia" w:ascii="宋体"/>
          <w:b/>
          <w:sz w:val="48"/>
          <w:lang w:eastAsia="zh-CN"/>
        </w:rPr>
        <w:t>投标人</w:t>
      </w:r>
      <w:r>
        <w:rPr>
          <w:rFonts w:hint="eastAsia" w:ascii="宋体"/>
          <w:b/>
          <w:sz w:val="48"/>
        </w:rPr>
        <w:t>操作手册</w:t>
      </w:r>
    </w:p>
    <w:p w14:paraId="352F7897">
      <w:pPr>
        <w:pStyle w:val="6"/>
        <w:adjustRightInd w:val="0"/>
        <w:snapToGrid w:val="0"/>
        <w:spacing w:line="360" w:lineRule="auto"/>
        <w:ind w:firstLine="1928"/>
        <w:rPr>
          <w:rFonts w:ascii="宋体"/>
          <w:b/>
          <w:sz w:val="48"/>
        </w:rPr>
      </w:pPr>
    </w:p>
    <w:p w14:paraId="735F0AD6">
      <w:pPr>
        <w:adjustRightInd w:val="0"/>
        <w:snapToGrid w:val="0"/>
        <w:spacing w:line="360" w:lineRule="auto"/>
        <w:ind w:firstLine="1928"/>
        <w:rPr>
          <w:rFonts w:ascii="宋体"/>
          <w:b/>
          <w:sz w:val="48"/>
        </w:rPr>
      </w:pPr>
    </w:p>
    <w:p w14:paraId="670261BD">
      <w:pPr>
        <w:pStyle w:val="20"/>
        <w:adjustRightInd w:val="0"/>
        <w:snapToGrid w:val="0"/>
        <w:spacing w:line="360" w:lineRule="auto"/>
        <w:ind w:firstLine="1123"/>
        <w:rPr>
          <w:rFonts w:ascii="宋体"/>
          <w:b/>
          <w:sz w:val="48"/>
        </w:rPr>
      </w:pPr>
    </w:p>
    <w:p w14:paraId="4166BE90">
      <w:pPr>
        <w:pStyle w:val="20"/>
        <w:adjustRightInd w:val="0"/>
        <w:snapToGrid w:val="0"/>
        <w:spacing w:line="360" w:lineRule="auto"/>
        <w:ind w:firstLine="1123"/>
        <w:rPr>
          <w:rFonts w:ascii="宋体"/>
          <w:b/>
          <w:sz w:val="48"/>
        </w:rPr>
      </w:pPr>
    </w:p>
    <w:p w14:paraId="469A2C47">
      <w:pPr>
        <w:pStyle w:val="20"/>
        <w:adjustRightInd w:val="0"/>
        <w:snapToGrid w:val="0"/>
        <w:spacing w:line="360" w:lineRule="auto"/>
        <w:ind w:firstLine="1123"/>
        <w:rPr>
          <w:rFonts w:ascii="宋体"/>
          <w:b/>
          <w:sz w:val="48"/>
        </w:rPr>
      </w:pPr>
    </w:p>
    <w:p w14:paraId="1367307D">
      <w:pPr>
        <w:pStyle w:val="20"/>
        <w:adjustRightInd w:val="0"/>
        <w:snapToGrid w:val="0"/>
        <w:spacing w:line="360" w:lineRule="auto"/>
        <w:ind w:firstLine="1123"/>
        <w:rPr>
          <w:rFonts w:ascii="宋体"/>
          <w:b/>
          <w:sz w:val="48"/>
        </w:rPr>
      </w:pPr>
    </w:p>
    <w:p w14:paraId="610317B2">
      <w:pPr>
        <w:pStyle w:val="20"/>
        <w:adjustRightInd w:val="0"/>
        <w:snapToGrid w:val="0"/>
        <w:spacing w:line="360" w:lineRule="auto"/>
        <w:ind w:firstLine="1123"/>
        <w:rPr>
          <w:rFonts w:ascii="宋体"/>
          <w:b/>
          <w:sz w:val="48"/>
        </w:rPr>
      </w:pPr>
    </w:p>
    <w:p w14:paraId="5CE5EF0F">
      <w:pPr>
        <w:pStyle w:val="20"/>
        <w:adjustRightInd w:val="0"/>
        <w:snapToGrid w:val="0"/>
        <w:spacing w:line="360" w:lineRule="auto"/>
        <w:ind w:firstLine="1123"/>
        <w:rPr>
          <w:rFonts w:ascii="宋体"/>
          <w:b/>
          <w:sz w:val="48"/>
        </w:rPr>
      </w:pPr>
    </w:p>
    <w:p w14:paraId="16094B8E">
      <w:pPr>
        <w:pStyle w:val="20"/>
        <w:adjustRightInd w:val="0"/>
        <w:snapToGrid w:val="0"/>
        <w:spacing w:line="360" w:lineRule="auto"/>
        <w:ind w:firstLine="1123"/>
        <w:rPr>
          <w:rFonts w:ascii="宋体"/>
          <w:b/>
          <w:sz w:val="48"/>
        </w:rPr>
      </w:pPr>
    </w:p>
    <w:p w14:paraId="3B21A6FA">
      <w:pPr>
        <w:pStyle w:val="6"/>
        <w:tabs>
          <w:tab w:val="left" w:pos="419"/>
        </w:tabs>
        <w:adjustRightInd w:val="0"/>
        <w:snapToGrid w:val="0"/>
        <w:spacing w:before="43" w:line="360" w:lineRule="auto"/>
        <w:ind w:left="0" w:leftChars="0" w:right="199" w:firstLine="0" w:firstLineChars="0"/>
        <w:jc w:val="center"/>
        <w:rPr>
          <w:rFonts w:ascii="宋体" w:hAnsi="宋体" w:cs="宋体"/>
          <w:sz w:val="40"/>
          <w:szCs w:val="40"/>
        </w:rPr>
      </w:pPr>
      <w:r>
        <w:rPr>
          <w:rFonts w:hint="eastAsia" w:ascii="宋体" w:hAnsi="宋体" w:cs="宋体"/>
          <w:sz w:val="40"/>
          <w:szCs w:val="40"/>
        </w:rPr>
        <w:t>目</w:t>
      </w:r>
      <w:r>
        <w:rPr>
          <w:rFonts w:hint="eastAsia" w:ascii="宋体" w:hAnsi="宋体" w:cs="宋体"/>
          <w:sz w:val="40"/>
          <w:szCs w:val="40"/>
        </w:rPr>
        <w:tab/>
      </w:r>
      <w:r>
        <w:rPr>
          <w:rFonts w:hint="eastAsia" w:ascii="宋体" w:hAnsi="宋体" w:cs="宋体"/>
          <w:sz w:val="40"/>
          <w:szCs w:val="40"/>
        </w:rPr>
        <w:t xml:space="preserve"> 录</w:t>
      </w:r>
    </w:p>
    <w:p w14:paraId="78205689">
      <w:pPr>
        <w:pStyle w:val="6"/>
        <w:tabs>
          <w:tab w:val="left" w:pos="419"/>
        </w:tabs>
        <w:adjustRightInd w:val="0"/>
        <w:snapToGrid w:val="0"/>
        <w:spacing w:before="43" w:line="360" w:lineRule="auto"/>
        <w:ind w:right="199"/>
        <w:jc w:val="left"/>
        <w:rPr>
          <w:rFonts w:ascii="宋体" w:hAnsi="宋体" w:cs="宋体"/>
          <w:sz w:val="24"/>
          <w:szCs w:val="24"/>
        </w:rPr>
      </w:pPr>
    </w:p>
    <w:p w14:paraId="662963AA">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"_bookmark0" </w:instrText>
      </w:r>
      <w:r>
        <w:fldChar w:fldCharType="separate"/>
      </w:r>
      <w:r>
        <w:rPr>
          <w:rFonts w:hint="eastAsia" w:ascii="宋体" w:hAnsi="宋体" w:cs="宋体"/>
          <w:sz w:val="24"/>
          <w:szCs w:val="24"/>
        </w:rPr>
        <w:t>一、系统登陆</w:t>
      </w:r>
      <w:r>
        <w:rPr>
          <w:rFonts w:hint="eastAsia" w:ascii="宋体" w:hAnsi="宋体" w:cs="宋体"/>
          <w:sz w:val="24"/>
          <w:szCs w:val="24"/>
        </w:rPr>
        <w:fldChar w:fldCharType="end"/>
      </w:r>
    </w:p>
    <w:p w14:paraId="680D529F">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 </w:instrText>
      </w:r>
      <w:r>
        <w:fldChar w:fldCharType="separate"/>
      </w:r>
      <w:r>
        <w:rPr>
          <w:rFonts w:hint="eastAsia" w:ascii="宋体" w:hAnsi="宋体" w:cs="宋体"/>
          <w:sz w:val="24"/>
          <w:szCs w:val="24"/>
        </w:rPr>
        <w:t>二、开标流程</w:t>
      </w:r>
      <w:r>
        <w:rPr>
          <w:rFonts w:hint="eastAsia" w:ascii="宋体" w:hAnsi="宋体" w:cs="宋体"/>
          <w:sz w:val="24"/>
          <w:szCs w:val="24"/>
        </w:rPr>
        <w:fldChar w:fldCharType="end"/>
      </w:r>
    </w:p>
    <w:p w14:paraId="14AE99DE">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"_bookmark7" </w:instrText>
      </w:r>
      <w:r>
        <w:fldChar w:fldCharType="separate"/>
      </w:r>
      <w:r>
        <w:rPr>
          <w:rFonts w:hint="eastAsia" w:ascii="宋体" w:hAnsi="宋体" w:cs="宋体"/>
          <w:sz w:val="24"/>
          <w:szCs w:val="24"/>
        </w:rPr>
        <w:t>三、其他功能介绍</w:t>
      </w:r>
      <w:r>
        <w:rPr>
          <w:rFonts w:hint="eastAsia" w:ascii="宋体" w:hAnsi="宋体" w:cs="宋体"/>
          <w:sz w:val="24"/>
          <w:szCs w:val="24"/>
        </w:rPr>
        <w:fldChar w:fldCharType="end"/>
      </w:r>
    </w:p>
    <w:p w14:paraId="0322E181">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"_bookmark11" </w:instrText>
      </w:r>
      <w:r>
        <w:fldChar w:fldCharType="separate"/>
      </w:r>
      <w:r>
        <w:rPr>
          <w:rFonts w:hint="eastAsia" w:ascii="宋体" w:hAnsi="宋体" w:cs="宋体"/>
          <w:sz w:val="24"/>
          <w:szCs w:val="24"/>
        </w:rPr>
        <w:t>四、注意事项</w:t>
      </w:r>
      <w:r>
        <w:rPr>
          <w:rFonts w:hint="eastAsia" w:ascii="宋体" w:hAnsi="宋体" w:cs="宋体"/>
          <w:sz w:val="24"/>
          <w:szCs w:val="24"/>
        </w:rPr>
        <w:fldChar w:fldCharType="end"/>
      </w:r>
    </w:p>
    <w:p w14:paraId="43DD380B">
      <w:pPr>
        <w:adjustRightInd w:val="0"/>
        <w:snapToGrid w:val="0"/>
        <w:spacing w:line="360" w:lineRule="auto"/>
        <w:jc w:val="right"/>
        <w:rPr>
          <w:rFonts w:ascii="宋体" w:hAnsi="宋体" w:cs="宋体"/>
          <w:sz w:val="24"/>
          <w:szCs w:val="24"/>
        </w:rPr>
        <w:sectPr>
          <w:footerReference r:id="rId6" w:type="default"/>
          <w:pgSz w:w="11910" w:h="16840"/>
          <w:pgMar w:top="1400" w:right="1440" w:bottom="1440" w:left="1440" w:header="720" w:footer="1247" w:gutter="0"/>
          <w:pgNumType w:fmt="decimal"/>
          <w:cols w:space="720" w:num="1"/>
        </w:sectPr>
      </w:pPr>
    </w:p>
    <w:p w14:paraId="636D666B">
      <w:pPr>
        <w:pStyle w:val="3"/>
        <w:adjustRightInd w:val="0"/>
        <w:snapToGrid w:val="0"/>
        <w:spacing w:before="23" w:line="360" w:lineRule="auto"/>
        <w:jc w:val="center"/>
        <w:rPr>
          <w:rFonts w:ascii="宋体" w:hAnsi="宋体" w:cs="宋体"/>
          <w:sz w:val="24"/>
          <w:szCs w:val="24"/>
        </w:rPr>
      </w:pPr>
      <w:r>
        <w:rPr>
          <w:rFonts w:hint="eastAsia" w:ascii="宋体" w:hAnsi="宋体" w:cs="宋体"/>
          <w:sz w:val="24"/>
          <w:szCs w:val="24"/>
        </w:rPr>
        <w:t>一、系统登陆</w:t>
      </w:r>
    </w:p>
    <w:p w14:paraId="7FE19DB5">
      <w:pPr>
        <w:pStyle w:val="4"/>
        <w:tabs>
          <w:tab w:val="left" w:leader="hyphen" w:pos="1207"/>
        </w:tabs>
        <w:adjustRightInd w:val="0"/>
        <w:snapToGrid w:val="0"/>
        <w:spacing w:line="360" w:lineRule="auto"/>
        <w:ind w:right="317" w:firstLine="948"/>
        <w:rPr>
          <w:rFonts w:ascii="宋体" w:hAnsi="宋体" w:cs="宋体"/>
          <w:sz w:val="24"/>
          <w:szCs w:val="24"/>
        </w:rPr>
      </w:pPr>
      <w:r>
        <w:rPr>
          <w:rFonts w:hint="eastAsia" w:ascii="宋体" w:hAnsi="宋体" w:cs="宋体"/>
          <w:spacing w:val="-2"/>
          <w:sz w:val="24"/>
          <w:szCs w:val="24"/>
        </w:rPr>
        <w:t>1</w:t>
      </w:r>
      <w:r>
        <w:rPr>
          <w:rFonts w:hint="eastAsia" w:ascii="宋体" w:hAnsi="宋体" w:cs="宋体"/>
          <w:sz w:val="24"/>
          <w:szCs w:val="24"/>
        </w:rPr>
        <w:t>、打开西咸新区公共资源交易网站（</w:t>
      </w:r>
      <w:r>
        <w:fldChar w:fldCharType="begin"/>
      </w:r>
      <w:r>
        <w:instrText xml:space="preserve"> HYPERLINK "http://xxxq.sxggzyjy.cn/" \h </w:instrText>
      </w:r>
      <w:r>
        <w:fldChar w:fldCharType="separate"/>
      </w:r>
      <w:r>
        <w:rPr>
          <w:rFonts w:hint="eastAsia" w:ascii="宋体" w:hAnsi="宋体" w:cs="宋体"/>
          <w:spacing w:val="-2"/>
          <w:sz w:val="24"/>
          <w:szCs w:val="24"/>
        </w:rPr>
        <w:t>http</w:t>
      </w:r>
      <w:r>
        <w:rPr>
          <w:rFonts w:hint="eastAsia" w:ascii="宋体" w:hAnsi="宋体" w:cs="宋体"/>
          <w:sz w:val="24"/>
          <w:szCs w:val="24"/>
        </w:rPr>
        <w:t>:/</w:t>
      </w:r>
      <w:r>
        <w:rPr>
          <w:rFonts w:hint="eastAsia" w:ascii="宋体" w:hAnsi="宋体" w:cs="宋体"/>
          <w:spacing w:val="-2"/>
          <w:sz w:val="24"/>
          <w:szCs w:val="24"/>
        </w:rPr>
        <w:t>/</w:t>
      </w:r>
      <w:r>
        <w:rPr>
          <w:rFonts w:hint="eastAsia" w:ascii="宋体" w:hAnsi="宋体" w:cs="宋体"/>
          <w:spacing w:val="-1"/>
          <w:sz w:val="24"/>
          <w:szCs w:val="24"/>
        </w:rPr>
        <w:t>xx</w:t>
      </w:r>
      <w:r>
        <w:rPr>
          <w:rFonts w:hint="eastAsia" w:ascii="宋体" w:hAnsi="宋体" w:cs="宋体"/>
          <w:spacing w:val="-4"/>
          <w:sz w:val="24"/>
          <w:szCs w:val="24"/>
        </w:rPr>
        <w:t>x</w:t>
      </w:r>
      <w:r>
        <w:rPr>
          <w:rFonts w:hint="eastAsia" w:ascii="宋体" w:hAnsi="宋体" w:cs="宋体"/>
          <w:spacing w:val="1"/>
          <w:sz w:val="24"/>
          <w:szCs w:val="24"/>
        </w:rPr>
        <w:t>q</w:t>
      </w:r>
      <w:r>
        <w:rPr>
          <w:rFonts w:hint="eastAsia" w:ascii="宋体" w:hAnsi="宋体" w:cs="宋体"/>
          <w:spacing w:val="-1"/>
          <w:sz w:val="24"/>
          <w:szCs w:val="24"/>
        </w:rPr>
        <w:t>.</w:t>
      </w:r>
      <w:r>
        <w:rPr>
          <w:rFonts w:hint="eastAsia" w:ascii="宋体" w:hAnsi="宋体" w:cs="宋体"/>
          <w:spacing w:val="-3"/>
          <w:sz w:val="24"/>
          <w:szCs w:val="24"/>
        </w:rPr>
        <w:t>s</w:t>
      </w:r>
      <w:r>
        <w:rPr>
          <w:rFonts w:hint="eastAsia" w:ascii="宋体" w:hAnsi="宋体" w:cs="宋体"/>
          <w:spacing w:val="-1"/>
          <w:sz w:val="24"/>
          <w:szCs w:val="24"/>
        </w:rPr>
        <w:t>xgg</w:t>
      </w:r>
      <w:r>
        <w:rPr>
          <w:rFonts w:hint="eastAsia" w:ascii="宋体" w:hAnsi="宋体" w:cs="宋体"/>
          <w:spacing w:val="1"/>
          <w:sz w:val="24"/>
          <w:szCs w:val="24"/>
        </w:rPr>
        <w:t>z</w:t>
      </w:r>
      <w:r>
        <w:rPr>
          <w:rFonts w:hint="eastAsia" w:ascii="宋体" w:hAnsi="宋体" w:cs="宋体"/>
          <w:spacing w:val="-1"/>
          <w:sz w:val="24"/>
          <w:szCs w:val="24"/>
        </w:rPr>
        <w:t>y</w:t>
      </w:r>
      <w:r>
        <w:rPr>
          <w:rFonts w:hint="eastAsia" w:ascii="宋体" w:hAnsi="宋体" w:cs="宋体"/>
          <w:sz w:val="24"/>
          <w:szCs w:val="24"/>
        </w:rPr>
        <w:t>j</w:t>
      </w:r>
      <w:r>
        <w:rPr>
          <w:rFonts w:hint="eastAsia" w:ascii="宋体" w:hAnsi="宋体" w:cs="宋体"/>
          <w:spacing w:val="-13"/>
          <w:sz w:val="24"/>
          <w:szCs w:val="24"/>
        </w:rPr>
        <w:t>y</w:t>
      </w:r>
      <w:r>
        <w:rPr>
          <w:rFonts w:hint="eastAsia" w:ascii="宋体" w:hAnsi="宋体" w:cs="宋体"/>
          <w:spacing w:val="-3"/>
          <w:sz w:val="24"/>
          <w:szCs w:val="24"/>
        </w:rPr>
        <w:t>.</w:t>
      </w:r>
      <w:r>
        <w:rPr>
          <w:rFonts w:hint="eastAsia" w:ascii="宋体" w:hAnsi="宋体" w:cs="宋体"/>
          <w:spacing w:val="-1"/>
          <w:sz w:val="24"/>
          <w:szCs w:val="24"/>
        </w:rPr>
        <w:t>c</w:t>
      </w:r>
      <w:r>
        <w:rPr>
          <w:rFonts w:hint="eastAsia" w:ascii="宋体" w:hAnsi="宋体" w:cs="宋体"/>
          <w:spacing w:val="1"/>
          <w:sz w:val="24"/>
          <w:szCs w:val="24"/>
        </w:rPr>
        <w:t>n</w:t>
      </w:r>
      <w:r>
        <w:rPr>
          <w:rFonts w:hint="eastAsia" w:ascii="宋体" w:hAnsi="宋体" w:cs="宋体"/>
          <w:spacing w:val="-2"/>
          <w:sz w:val="24"/>
          <w:szCs w:val="24"/>
        </w:rPr>
        <w:t>/</w:t>
      </w:r>
      <w:r>
        <w:rPr>
          <w:rFonts w:hint="eastAsia" w:ascii="宋体" w:hAnsi="宋体" w:cs="宋体"/>
          <w:spacing w:val="-2"/>
          <w:sz w:val="24"/>
          <w:szCs w:val="24"/>
        </w:rPr>
        <w:fldChar w:fldCharType="end"/>
      </w:r>
      <w:r>
        <w:rPr>
          <w:rFonts w:hint="eastAsia" w:ascii="宋体" w:hAnsi="宋体" w:cs="宋体"/>
          <w:spacing w:val="-120"/>
          <w:sz w:val="24"/>
          <w:szCs w:val="24"/>
        </w:rPr>
        <w:t>）</w:t>
      </w:r>
      <w:r>
        <w:rPr>
          <w:rFonts w:hint="eastAsia" w:ascii="宋体" w:hAnsi="宋体" w:cs="宋体"/>
          <w:sz w:val="24"/>
          <w:szCs w:val="24"/>
        </w:rPr>
        <w:t>，点击【电子交易平台】</w:t>
      </w:r>
      <w:r>
        <w:rPr>
          <w:rFonts w:hint="eastAsia" w:ascii="宋体" w:hAnsi="宋体" w:cs="宋体"/>
          <w:sz w:val="24"/>
          <w:szCs w:val="24"/>
        </w:rPr>
        <w:tab/>
      </w:r>
      <w:r>
        <w:rPr>
          <w:rFonts w:hint="eastAsia" w:ascii="宋体" w:hAnsi="宋体" w:cs="宋体"/>
          <w:sz w:val="24"/>
          <w:szCs w:val="24"/>
        </w:rPr>
        <w:t>【不见面开标系统】进入不见面开标大厅登陆首页。</w:t>
      </w:r>
    </w:p>
    <w:p w14:paraId="641B6446">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3"/>
                    <a:stretch>
                      <a:fillRect/>
                    </a:stretch>
                  </pic:blipFill>
                  <pic:spPr>
                    <a:xfrm>
                      <a:off x="0" y="0"/>
                      <a:ext cx="5315585" cy="2803525"/>
                    </a:xfrm>
                    <a:prstGeom prst="rect">
                      <a:avLst/>
                    </a:prstGeom>
                    <a:noFill/>
                    <a:ln>
                      <a:noFill/>
                    </a:ln>
                  </pic:spPr>
                </pic:pic>
              </a:graphicData>
            </a:graphic>
          </wp:anchor>
        </w:drawing>
      </w:r>
    </w:p>
    <w:p w14:paraId="5E18C1B4">
      <w:pPr>
        <w:pStyle w:val="6"/>
        <w:adjustRightInd w:val="0"/>
        <w:snapToGrid w:val="0"/>
        <w:spacing w:before="11" w:line="360" w:lineRule="auto"/>
        <w:rPr>
          <w:rFonts w:ascii="宋体" w:hAnsi="宋体" w:cs="宋体"/>
          <w:sz w:val="24"/>
          <w:szCs w:val="24"/>
        </w:rPr>
      </w:pPr>
    </w:p>
    <w:p w14:paraId="022C1267">
      <w:pPr>
        <w:adjustRightInd w:val="0"/>
        <w:snapToGrid w:val="0"/>
        <w:spacing w:line="360" w:lineRule="auto"/>
        <w:rPr>
          <w:rFonts w:ascii="宋体" w:hAnsi="宋体" w:cs="宋体"/>
          <w:sz w:val="24"/>
          <w:szCs w:val="24"/>
        </w:rPr>
        <w:sectPr>
          <w:pgSz w:w="11910" w:h="16840"/>
          <w:pgMar w:top="1500" w:right="1480" w:bottom="1160" w:left="1680" w:header="737" w:footer="1077" w:gutter="0"/>
          <w:pgNumType w:fmt="decimal"/>
          <w:cols w:space="720" w:num="1"/>
        </w:sectPr>
      </w:pPr>
      <w:r>
        <w:rPr>
          <w:rFonts w:hint="eastAsia" w:ascii="宋体" w:hAnsi="宋体" w:cs="宋体"/>
          <w:sz w:val="24"/>
          <w:szCs w:val="24"/>
        </w:rPr>
        <w:drawing>
          <wp:inline distT="0" distB="0" distL="114300" distR="114300">
            <wp:extent cx="5269230" cy="5080635"/>
            <wp:effectExtent l="0" t="0" r="7620" b="571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4"/>
                    <a:stretch>
                      <a:fillRect/>
                    </a:stretch>
                  </pic:blipFill>
                  <pic:spPr>
                    <a:xfrm>
                      <a:off x="0" y="0"/>
                      <a:ext cx="5269230" cy="5080635"/>
                    </a:xfrm>
                    <a:prstGeom prst="rect">
                      <a:avLst/>
                    </a:prstGeom>
                    <a:noFill/>
                    <a:ln>
                      <a:noFill/>
                    </a:ln>
                  </pic:spPr>
                </pic:pic>
              </a:graphicData>
            </a:graphic>
          </wp:inline>
        </w:drawing>
      </w:r>
    </w:p>
    <w:p w14:paraId="6C5BC8A1">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4790" cy="2379980"/>
            <wp:effectExtent l="0" t="0" r="10160" b="127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5"/>
                    <a:stretch>
                      <a:fillRect/>
                    </a:stretch>
                  </pic:blipFill>
                  <pic:spPr>
                    <a:xfrm>
                      <a:off x="0" y="0"/>
                      <a:ext cx="5304790" cy="2379980"/>
                    </a:xfrm>
                    <a:prstGeom prst="rect">
                      <a:avLst/>
                    </a:prstGeom>
                    <a:noFill/>
                    <a:ln>
                      <a:noFill/>
                    </a:ln>
                  </pic:spPr>
                </pic:pic>
              </a:graphicData>
            </a:graphic>
          </wp:inline>
        </w:drawing>
      </w:r>
    </w:p>
    <w:p w14:paraId="6ED2C3E4">
      <w:pPr>
        <w:pStyle w:val="6"/>
        <w:adjustRightInd w:val="0"/>
        <w:snapToGrid w:val="0"/>
        <w:spacing w:line="360" w:lineRule="auto"/>
        <w:ind w:left="12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664384"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45" name="组合 7"/>
                <wp:cNvGraphicFramePr/>
                <a:graphic xmlns:a="http://schemas.openxmlformats.org/drawingml/2006/main">
                  <a:graphicData uri="http://schemas.microsoft.com/office/word/2010/wordprocessingGroup">
                    <wpg:wgp>
                      <wpg:cNvGrpSpPr/>
                      <wpg:grpSpPr>
                        <a:xfrm>
                          <a:off x="0" y="0"/>
                          <a:ext cx="5262880" cy="4738370"/>
                          <a:chOff x="1800" y="301"/>
                          <a:chExt cx="8288" cy="7462"/>
                        </a:xfrm>
                      </wpg:grpSpPr>
                      <pic:pic xmlns:pic="http://schemas.openxmlformats.org/drawingml/2006/picture">
                        <pic:nvPicPr>
                          <pic:cNvPr id="43" name="图片 8"/>
                          <pic:cNvPicPr>
                            <a:picLocks noChangeAspect="1"/>
                          </pic:cNvPicPr>
                        </pic:nvPicPr>
                        <pic:blipFill>
                          <a:blip r:embed="rId16"/>
                          <a:stretch>
                            <a:fillRect/>
                          </a:stretch>
                        </pic:blipFill>
                        <pic:spPr>
                          <a:xfrm>
                            <a:off x="1800" y="301"/>
                            <a:ext cx="8288" cy="3696"/>
                          </a:xfrm>
                          <a:prstGeom prst="rect">
                            <a:avLst/>
                          </a:prstGeom>
                          <a:noFill/>
                          <a:ln>
                            <a:noFill/>
                          </a:ln>
                        </pic:spPr>
                      </pic:pic>
                      <pic:pic xmlns:pic="http://schemas.openxmlformats.org/drawingml/2006/picture">
                        <pic:nvPicPr>
                          <pic:cNvPr id="44" name="图片 9"/>
                          <pic:cNvPicPr>
                            <a:picLocks noChangeAspect="1"/>
                          </pic:cNvPicPr>
                        </pic:nvPicPr>
                        <pic:blipFill>
                          <a:blip r:embed="rId17"/>
                          <a:stretch>
                            <a:fillRect/>
                          </a:stretch>
                        </pic:blipFill>
                        <pic:spPr>
                          <a:xfrm>
                            <a:off x="1800" y="4033"/>
                            <a:ext cx="8285" cy="3730"/>
                          </a:xfrm>
                          <a:prstGeom prst="rect">
                            <a:avLst/>
                          </a:prstGeom>
                          <a:noFill/>
                          <a:ln>
                            <a:noFill/>
                          </a:ln>
                        </pic:spPr>
                      </pic:pic>
                    </wpg:wgp>
                  </a:graphicData>
                </a:graphic>
              </wp:anchor>
            </w:drawing>
          </mc:Choice>
          <mc:Fallback>
            <w:pict>
              <v:group id="组合 7" o:spid="_x0000_s1026" o:spt="203" style="position:absolute;left:0pt;margin-left:90pt;margin-top:15.05pt;height:373.1pt;width:414.4pt;mso-position-horizontal-relative:page;mso-wrap-distance-bottom:0pt;mso-wrap-distance-top:0pt;z-index:-251652096;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F0RWNCCAgAAYAcAAA4AAABkcnMvZTJvRG9jLnhtbNVV&#10;24rbMBB9L/QfhN4bO3E28Zo4S2m6obC0oZcPUGTZFrUlISmXfS+0+9b3fkqhf7Psb3QkO95cCl3K&#10;stCHOCONZnTmzPF4crGtK7Rm2nApUtzvhRgxQWXGRZHiTx8vX8QYGUtERiopWIqvmcEX0+fPJhuV&#10;sIEsZZUxjSCJMMlGpbi0ViVBYGjJamJ6UjEBzlzqmlhY6iLINNlA9roKBmE4CjZSZ0pLyoyB3Vnj&#10;xG1G/ZCEMs85ZTNJVzUTtsmqWUUslGRKrgyeerR5zqh9l+eGWVSlGCq1/gmXgL10z2A6IUmhiSo5&#10;bSGQh0A4qqkmXMClXaoZsQStND9JVXOqpZG57VFZB00hnhGooh8ecTPXcqV8LUWyKVRHOjTqiPV/&#10;Tkvfrhca8SzFwzOMBKmh43c/v9x+/4bGjpyNKhI4M9fqg1rodqNoVq7eba5r9w+VoK2n9bqjlW0t&#10;orB5NhgN4hgYp+AbjqM4GrfE0xK64+L6cQh+cEdhv+kJLV+34TEEN7Hj4WjgvMHu3sDB69AoThP4&#10;tTSBdULT38UJUXalGZDuson1gtOFbhZ7VEU7qm5//Lq7+Ypih8oFuDNNBHFQriT9bJCQr0oiCvbS&#10;KNAjFOtrODweuOXBdcuKq0teVY5dZz/uC4J0wuolg77rN1lLubGaWVq6C3O4+D2AbcjuHB7lPTCH&#10;2YAs/iCE04bu1HDfzmh0PjpoJ3CmjZ0zWSNnADaAAK0gCVlfmRbM7ojbFtIxBCBJUomDDZCI2/GA&#10;G4jeBMRNo8B4Ap0Mj3Ry/n/rxL98JOnk8Jg6GYZR5NghyZ5QYCS5mRGNIz8wuvf+iYTixwsMXj9x&#10;2o+Em+z7a7D3P4zT31BLAwQKAAAAAACHTuJAAAAAAAAAAAAAAAAACgAAAGRycy9tZWRpYS9QSwME&#10;FAAAAAgAh07iQLUeM6QkywAAGssAABUAAABkcnMvbWVkaWEvaW1hZ2UxLmpwZWcAAID/f//Y/+AA&#10;EEpGSUYAAQEBAGAAYAAA/9sAQwADAgIDAgIDAwMDBAMDBAUIBQUEBAUKBwcGCAwKDAwLCgsLDQ4S&#10;EA0OEQ4LCxAWEBETFBUVFQwPFxgWFBgSFBUU/9sAQwEDBAQFBAUJBQUJFA0LDRQUFBQUFBQUFBQU&#10;FBQUFBQUFBQUFBQUFBQUFBQUFBQUFBQUFBQUFBQUFBQUFBQUFBQU/8AAEQgCN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tK/wCQXa/9&#10;ck/9AqxVTSv+QXa/9ck/9Aq3X9P4T+DT/wAMT8Qr/wAWQUUUV0mIUUUUAFFFFAFR5v8ASHVqfVS5&#10;/wCPh6IZtnyt9yuSXxHfy+6W6dTU+enUEj6ZRTXerIGPUW9k+7TnqKs7pG1mSpc/3qm3/wB2qlCP&#10;/doumLkLdDpuqXSrO+1i6+zWNjPf3G3f5NvE8r/98LTHRk+8rJ/vrS51sTyTK/3KKvfYJ3snufIl&#10;+zq2xpdvyK/+/VR0ZKd13LsxlFPdGT7y7KZRddx2YUU2ii6FYdT6YlWPuU7mcyJ6tw3n8Mv/AH3U&#10;tnoOoalBcT2djc3kUC75ZoYHdIv9/wDu0yw0TUdYSX7DY3N/5C75fs8Ty7F/29tPnhAnkcyxTao2&#10;c0u9IlVpt/8AAla2labea3v/ALPtJ7x0XeyW8TPtT/gNHPAxUJvYhptOpuxtm+ruu5FmFFO2P/do&#10;2P8A3aOaPcLPsNooqWa2nhWJpYpUSVd6u6/ep3QiKiineS391qG0tx2b2G0U7yW/utTUpcy7hZjq&#10;fTKfV3XcizCijZRsf+7Ucy7hZ9goooouu4WYUyn0yr5l3CzH0PRRRddwszPf5HdKZV6bTbmaKW5i&#10;tpXt4v8AWyovyJ/v1RrK67m9mPoplPRGdtq/foutx2Y+nU+8sLzTZfKvLae2dvn2TRMlV6LofIWK&#10;KZvo31XMu5FmTb6N9MoqiQ/jqxVdPv1YqiZBRRRQQFFFFABRRRQAUUUzfQA+imUUAFFFFABRTaKA&#10;HUU2nUAFFFPqQGbKfsoo30ED6N9QvNTd9BfKSu9M31Fvpm+gvlJt9M31Fvo30Byku+mb6bRvoKCi&#10;nIjPVhIVRaCZS5RqQ/3qHdUomuf4Uqv8z0Ecv8wO7PQiU7ZRQUFNp1Nd6okKrv8APTnfdUW+g2iR&#10;PDs+7VetBIWf/Ypk0MH8Tb3/ANipNo1DMoqaZNn3V+Sq7vQdIUfNTPOejf8A7VUA/wCamPupm+m7&#10;6svlHU2imUFj6KZRQA+imU+gApyTMn8VNooAtJef3qmR1f7rVn0VZj7I0vs2/wC9Vd7Nof8Acohu&#10;ZU/260IbyKb/AFqbKgx96Bm7KY6VqzWCum6Bt9UnSrLjUKmym1Yf5KrvQbRHUb6bRUFkqVYSq6VY&#10;37Fok+WLaIUVKSi+pY8ln/hoktm/uU25f96f9ykhhlvJ0ggiaaWVtioi/O718dgp5xj8NTxar048&#10;y5vgf/yZ+i5vh+Gspx9XAPDVpezdub2qjzbdPZg9nL/dqJ7Cf+7/AOPVuzeHtP01/K1fV1trv+K3&#10;sYvtDp/vvvRf/H6iez8L/wDQX1T/AMFif/JFdXLnP/P+n/4Kf/yZwRxPDP8A0B1v/B0P/lZlWyXl&#10;m/yr8n9zdWqk29PmXY9RfYvC/wD0F9U/8Fif/JFH2Lwv/wBBfVP/AAWJ/wDJFR7POf8An/T/APBT&#10;/wDkwlU4Xn/zCVv/AAfD/wCVljctG5asWdz4ah+WXV9UdP7/APZy/wDyRWqlt4XdNy6vqTp/2Dk/&#10;+O0cucf8/wCP/gp//JnHKtwzD/mErf8Ag+H/AMqMLctG5a3fsfhz/oLal/4Ll/8AjtPTw3BqW/8A&#10;sXUFv5V/5dJovKmb/cT7rf8AAH3Ucmbf8/6f/gD/APkyPrPC/wD0CVv/AAfD/wCVHP7lo376e25O&#10;tQx96KVfMMPjqVDE1YyjUjL4YuPw2833Nq+EyTG5TicdgaFSnUoyh8U1OMudtdIQ7D6KKv6VoNzr&#10;CSyxeVDaQf624uG2RRf5/uV9PKXJ8R+elCit3+zfD8Pyy61dzP8A37ex3J/49KlH2Lw1/wBBXUv/&#10;AAXJ/wDHaj2pfKYVFbv2Pw5/0FtS/wDBcv8A8do+x+HP+gtqX/guX/47R7QOUwqZN8kT10H2Pw5/&#10;0FtS/wDBcv8A8dqKaz8NGJ/+JrqX/guT/wCO0Sqlxic4j71p9aH2Pw0n/MX1T/wXJ/8AJFWIYfDT&#10;/wDMX1Lf/wBg5f8A5Irj9odkqZk0+tv7J4a/6Cupf+C5P/kihNH0i8fyrPXGSX+FL618pH/4Grv/&#10;AOP1p7Qz5TBprvVrUtNudHvXtryJoZU/gqk71XPzk8ox6EmfclNemJ99awr/AMKZvS+KJ5oOgoqu&#10;OlFfmr3PaPW9K/5Bdr/1yT/0Crdbvjzw3Z+D/GWt6Hp277Fpt01rB5zb32K+xK5+v1HCe/hqX+GP&#10;5HzGJ/jyH0yiiuwxCn0yigAooooAHhWZPmrPmtmh/wBtK06ZXNKJ0xlymZDM0NXUmV03LUU1nv8A&#10;mWqu9oXqPgNvjNDfUNNhmWanbKYcp9N/se6l4om0/wASab4X+F+h/EGWKWK4nl1e4gieBWVlRF8z&#10;/cavtOw8HahcaD4Qmu/hD4Yg1W9vVh1u1QWzJp1t8+ZVb/lr/B8q/wB818pfsBoX8OfGXy51s5f7&#10;Hh2Ts23y/kuPn3fr+Fdf8UPjRo3wnuPgh4Rg8XS65Fol1b6prmqWly0vmxY/i2fe3b3bZ/d21+T5&#10;tTq4nMZ0qMfe+f8ALfvY+1wM40sJCVX9O/oen/Euz8aeGfEerx+G/gN4S1rw7bJvg1O4uLWJpF27&#10;n/dY3f3q+dvgb8AvAHxN+GUvjXxNZ669/qOu3FpDp+gHdj5fNCImz+Fd/wD3xX1J4L1nwX4x8UfE&#10;vxP4V8ey+JZdR0wefpIdjb2KrFs3Iv8Atba8t/ZR8Li+/Z8+Hdtc3l7Zx6t4qvZ0ksp3t5VVbW6X&#10;5GX5v+WVefSxVbD4aai+WV4/zc2zfW501KEKtaP2o+927o7D9n/4H/D34a/EaDUtB0jxjYarLay2&#10;8b69a+Xbsv3m+bb975a4n4s+IPh/4s8B+G7LRvCOueL77Sdc+y6XDd6f5UV5L9o/0i1afbs+5v8A&#10;++K9M8JX9s3ijwRqtp/wl9ms+u3mky2PiK+nlLqtrN+9RHY/JvCfPXnHx90+/TxJ4S8P+EdLvZ/C&#10;Xg3WopdcOmXPlXIu7x9yIv3f+ev3v+m1RQqVKuK5qs5c3+Ltzf8ADfM0qQhCjywh/Wh7VaeDVaGx&#10;8Ct8KNJTwFNY/wBoSyfav3ENzv3eR5Hlbt27nd+navMfCfhOLwt8Ndf8R6R8FdOv/Faa7LBHocsG&#10;54IPk2fOybtuza/3f469ji0e0h8F6loROtO0OpR20m7Xn+0eY2xl2z79yr8y/LXmWreItV8A/D/w&#10;49hLq2kS614+t7LZqU/m3Rg87ypVlZt+5W8l/wDgJWuKjWqSvGP8y6y97d/zdTerCMfel+n+Rx/w&#10;sbxR8SP2mbG7+Jfw90/RAvhy6is7WW0ykqLLF/C277u//wAfrpNb8bpafDEeN9G+DXhLxHaRTTpd&#10;2lhcRvPbIr7dzL9n6/30/hqzoHiLUdT/AG+Nc0q5vpLjTtP8PSfZIGHyw7/s7Pt/4FXE/ArR0/Zu&#10;0TxR8UPGXio2ejatNP8AYvD9pKkv2xt7bX/66nps/h53V61ZKXLNr3uWHLFc3vX5tNzgpKUfdS+1&#10;Lmlp5am547+Jlj8P/gnpPjzW/hF4T0251GcLHo1xMi3HlMcoy/6P97+Lb/DXgf7IHwNi8deL7r4l&#10;+J4I9N8DaHK9+Hnx5Ukq/Pt/3E+83+7trvv2s/Ddl+0Z8NbH4v8AhLxILnTNItfKu9FvZVT7N/E+&#10;3/pr/s/x/JtrxT4JX3xG+N2mad8GtL1KZPCbXP2m8dE5trff8wZ/7v8AFs/v17GEp/8ACdVnSnyy&#10;+38Xux/l1+1/mcOIn/tkYThzR+zt7xb1/wCI0Ft8f7P4q2/gqOLwK2pbLZf7OVLe4gVtjv8Ad2+b&#10;99/96u//AGu/gNaXN5ZfFnwgReeC9fMV1fPaLu+ys33pf91v/HXrr/i14r8FeLvHfhH9n+w1SfQ/&#10;AWkyxWt9e2i7vtF0vypb7/7u77z/AN9v9mvKPiXaeMv2fNd/4VLruv3sfwx1HUY7v7TAnzy2DP8A&#10;OFf+H5fvL/eT/brqwtac6tCdL3ZKPwu/vU//AJLqYVqUYRqRkuaPN8X8sv8A5E+lf2cfA3wt0f4a&#10;fEO28KeNbvWtJu7Tbqt3JDtazTyX+Zfk/ulj36VH+yz4E+E3hy08eL4J8dXfiNbnTkXUnuIdn2WL&#10;9786/In+3/3zVf4E3nwU0jwb440rwPd+I9X0m+sWOqzf2fcTeXFsdcK3lcNtZvlp37O0PwS8OaT4&#10;2m8AXXiTWba4slt9Tb7BcS7I/n4X91975nr5rETqtYn3qnvSj0Xl8X6HsUVFKj8P2v6R4d8PPCWl&#10;+Dvjz4bl+BN+vxHkS2ll1A6xGkS20W/a3zMi7flf7y19B6BYT/DLxx4xtPCPgFNU8Y6/fQebJBD5&#10;OjW1my/89+ny4fcvys7dFr5rlu/hp4I+KfgiL4PeIdb8/Ub/APs3XPtaywP9nleJdqs6Iybvm+58&#10;1fW+leJPDXhf4j3fwR8N+F9Wa1a3fUp7qHVZ0ii81d7fvd/mrub/AGvvPXZmkqrUZWlJcv2vdlyx&#10;f2tV8l1OfBwjrf3fe6efYteJvC/hjStZs7nS/hp4c8SeHYmeDVn0q0iuL2znX/plj51/8e/2a+dr&#10;PUvEek+APifqs/wjtrzwJqV9K8NlcwC3uLKRfuu6fe8pV9PuV6j8Kb/wBpGrfFSy8F+FtU8Ia74a&#10;tJpZ7ibVLmWC6l2y7X2PLtb5k/jWvn34HW/jr4veAPjBrMnjS90qKSKKW9RIUdNQnbezp/B5TfKq&#10;fJ/fqcHBwhUdV+7Hk+K/V3+y395OKfNOHKvi5vht+qPtC4a9g8XWmnWNl4YsPDdhpdnfarPqVqfN&#10;2StKrbG+4OIv4q4H4zeI9afwJ441zwzL4D1XwpZ2zxOlvC8t0isu37yfJu+ZmrtPEPjvS/BPxB8X&#10;Q3s19apbeGNO826stPe8+zKr3fzMqo397+Kuc/aP1A+D/gV470vVdSvdaubm0j2XC6R5UUW58KrN&#10;Em3/AL6rxMNzPEU018Tj+auelVilSqa9zzT4U/D74DfGI37eG/hn4ilgsY2kkuJ7x4oi/wDCm77R&#10;95666Lxb8K/2tdci0GXwTrGp6h4ftpHUTSLbNEmdpXckvzfMi15l8Hv2s9O8R3fhH4ean4Yh0bwv&#10;LB9iu00rcvnzt8qsET5vK/vf79dZbfs+aD+ybp3jTx9quo3OoeSRb6AlqXW4i38oGZf4t3yf3dqt&#10;/er3cTCdGtOOInKNT/l37zfW29zzKLjOnGVKMZR/5ee7Y8G+PCfC3Sp7LRvB/g/XPC3iW1v0S+TW&#10;Gf8A1X9z5pX/ANmvun4neJz4Y122trfUjpYa2VvKh8GXerfxN83mwfKv+6a+IfFPxeH7VvjTwXpX&#10;iSXRvBLWy+Xda6yb3lf/ANlX+6r/AC7/AOOvuGz8eaDrvw41HUE8Ra7Z6HogHm+JpEiiGo7E+d42&#10;ZPmXd3RF+YDbUZxGpSp4eFVS51fm15vi2979Nwy5wnKrKnL3fu28iD4Z+LH8S+I2tJ9UOoR/Z2by&#10;JfBV7peP+28zbP8AgNfCnw/+OGifB7xT41h1TwFp3jL7dqbtE17Ki+RteX7u+J/vbv8Ax2vt1db0&#10;9IfBfn+LvGVndeK5dlhZXBgS4X5C+6Vdnyrt/wDQlr5r8O/sn+HvFfxu8eT6hr0Vn4N8M3v+lxXN&#10;wv2qT5Elbe38Cfe+ajKK2FprELFX5ZRXfpL+7bqVj4VZey9h8X/APa/hN4w8LePvhPr/AI+1b4S6&#10;R4f0nTopZrdEjjunu0jTcxX90noVrwHVP2xfCN9p13aL8EdDt3njaJZVuot67l+9/wAe9fTXgn44&#10;eH/iD4Q+I2n+ErC3Tw34W0zyLMuv7m4/dS9F/wCeeEUfnXiOr6H4G/bB+GVx4g0z7B4O+IOgWm++&#10;if8AdW8kSp/H/wBMv7r/AMNPAxpwxFSWLpSUFJfal7t/hvqZ4xVJUoxw9SPNy/yr3u5F+zR4sX4d&#10;fsi+NvFsGk6dql/p+usYkv4CyPvitU/3v4q6Px9+0H4w+H/wz8J+NLvwr4LuLbxEgaG0is5vMi+T&#10;f83zfyry/wCA+r2/i39njxb8J9N8658X6zrAntoIoWeJIAbZfNaTG1U/dtXuX7U/wq0B/wBm6GGK&#10;6kurrwFawWMAilwqSbbdW80f7m1v+BVviY4aOY8mIj8VR/8AgNly9e5FD20sHzUZfDH/AMmu/wBD&#10;z/8Aa51RfDHxr+GGqaZommXNxLYq32K8h/0WVpX2fMv/AAKva/BPgfxXJ4mRPF/g34aWmiW6M10+&#10;lwF7hfl+T764Wvn/APaE1A/FvVPhn468NWlzeeFrPyLGe/aPasU63CfL/fr3bTrWO7+Onx5gks7O&#10;+STRtMVrXUpfLtZP9Hk+WRudqf3vauTF3jhKUF8UYy5u/wASXf8AvG2HXNiKk38MpR/9J9PITxT4&#10;P8avrd3L4a8E/C2bQGn8u0lvQfNf/e2pt3V8y+Ofi7c/Cn446mPFnw78KX97Z6elg2m6cuy0+bZL&#10;5vzJ9759tfSHi7TYtL+Gnw9t4NI0LRUXxhYf6J4cufPtU/ffwttT5vwryX4rfG7T/hh+0X470u5+&#10;H+neNrrUbuy8hr113q32eJdi/unq8q5pucfZ83uy68r0aW/MLGpRXNzcvvR/vdH0sd1+0L8UPCfw&#10;U0jwddwfDDw7qn9v2j3TrLGkXlbFib+5833/ANKh+JPxZ8KeBfgr4I8dR/C3w9dy+IsbrN40RYPk&#10;Z/v+V835Vt/tUfH7RvhBfeGdL1DwJpfii4uLJ7jyb51T7GmVXan7p/8AK1F8VPj7pHhT4C+APFM/&#10;w/0rVbTWSpi0a4dfKs/kZvlPle39ys8NSnKnhpOhKXNKX2/i389C6tSEalaPtI+7H+X4dvI5/wCB&#10;fw/+Ho/Zc8XKfFlyukazBG2uXZTH9nS7F3ony/7X61H4M03x74U8Labo1l+z/oviS0soVig1a6vb&#10;RZbyIcLK/wAn3mWu58GePfA2nfs26/qVnoFve6ZHZ/2pq+iRhdu+5Yu8R/3U/wDHdtZ3w7s7rwh8&#10;SPhVpV5rOtjWtb06+v8AUNHuNTlntbWLy2aKLY/9zfs/7ZVlUr1HOvKcftS+L+7H+61/lsaUqUOW&#10;lGP8v2fXzv8A1c87+L3g34i/E3wlHoMvwS0PwPHPdwB9bt723fyPn2/wJu2/NXK+Hv8Agnp4803x&#10;Bpl3LregPFb3MUzbJ5d/yvu/uVqftH6Zquo/CLW/F+ieLvENwlr4hurDW9MuNRd7eJPtDJFtT+Bf&#10;9V/33XC/safCnX/H/wAQbHxVqE93F4R0KX7VNdXErbZpV+ZET+9/eeveoVq9PL5VadaMIxv7vK37&#10;3/b0jzqkKVTFxpzhKUpf3v8AJH0N+1j+yf4n+OXj7T9b0bUtLs7W309bTbeyOjF97t/Cv+1Xinw6&#10;/Zp1D4N/tI/DzS/FbaTrdvqrXDLFF+9T5Iv4kdP9qvSv2j7CD9qL4aw+Ofhxcz3WpeHbqeyuLK3b&#10;95cQK/3tvr/Gv+y7V4F+xdZajr/7SfhszvcSiwSeeXz3ZhEqxP8A+zulRgJ4qOV1Iyq/w4yTjy+9&#10;H5l4uFF42Mow+KUfev7p9leIdI8Tx6/qMHh74I+D9W0m3maKG8nvIIHl2/7HlHbVA6R8QhyfgB4I&#10;/wDBpB/8ar4t+PHxH1+X49eMRYa/qVvZprUsMcVveSom1G2fwN/sV7X+3/4r1vRdX8ALYavqFgku&#10;lO0n2S5eLe25Pvba5Y5ZVjVw9L3f3kf7/Zf3zZ4yly1anve7/h/yPlz4uTXM3xR8V/a9Mt9Huk1K&#10;eKewtW3xWzK2x1V/7tcnT7m5lvLiWeeVpriVt8sszb3d/wC+9RV+pUYOnCEGfEVZc8pTJUqxUSVL&#10;XUccgooooAKKKKACimUUAFFFFABRRTaCwoooqQCiinIlABsp9FM30ED6N9M3013oDlHO9RO9M301&#10;3oL5R2+m76ZvplQXyj99G+mUUCDfRRT0hZ3qwCrENsz/ADNViGzVPvUya8RPlWgylU5vhHvthSqk&#10;1y01NfdM/wA1Som2gIx5SJEqWn0PQHMMof5KY81RffoCMQebfUVSpC033KsfurP/AG3oL5iulmz/&#10;ADN8iUPNFD/ql3v/AH6ZNM8336r0By/zD5pmf7zVFRQ9UajKhmhV/u093qJ5qDeJXdNtRb6sO+6q&#10;7w/3ak6YjN9G+otjJ96ilzGo7fRvptFWAb6dvptOqwDfT6ZRQA+iiirAKlSoqsJQTIlRKsJDVfzo&#10;k/26Pt7P935KDmlGUy9/x7fNu2VUmv8Azn2qv/A6ru+/7zb6i/joLjTJXTf96onSrD1C9BcSKiii&#10;gslR6fvqu70b6zn8D9DWjH95H1RoXL/vf+A1u2Fy3h7w0+oRfJqF/K1rFN/HFEqfO6f7+/Z/33XP&#10;3ib7j/gK1t6rD9p8G6JOv3LWWe1l/wB7f5qf+h/+OV87kf8AyK8PHyX6n1nGH/I/xf8Ajf8A7ac+&#10;716F8LPCuiXmjeJfFHiOCfUtK0GKL/iX28vlPdSyvtRHb+Fa84fdXuPwp1HTfhB8PrvxZr1p/bsX&#10;iPzdNtvD7ttiuEXbvll/2Ub7terjpShS9z4pHy+GhHm98wPGug+GvEPw3h8a+GtKk8OeVqP9m3mm&#10;PdPcRbmTcjxO3zf8Arz/AMMeHrnxbr1lpFnt+13TbE3oz/8Ajio7f98JXtur+INF+N3wxu9I8P6R&#10;H4QvfDUUuq/2TaNut79P43+b5vNRf/Ha8l+G9/fab430q803Tf7YvbeXfFafZvtT/wC+kX8TJ96u&#10;bC1av1epF/FH+b8DSrCPPE9F039l3XL+8+yf25pr3v2OLUmtIorp7j7K2/5/KaJZd33fl27tro33&#10;a5nw38INc1WW/W2uY0ls7p7WVIrO8vU3r/01tbeWL/x6vqeHw/q9z4/utQvI9WTw95Ta580Gqeb5&#10;DN8kW9bp/wB/8+1k2f3/AJNtea/CDRG1vX9KtPFmh6NbXi6hFcT2n9i2csstq0qq6TxLa7rVU/56&#10;yuv3/wCKvCpZlieSUpSOueEpc0Y8p5X418Aal4Ai0dtVkj/4mkTywbYp4n+Vtr70niiZf++K5xHZ&#10;HRlbY9d78ZvENjrHg7RYNDubTUtHgllfzfsdhay2rM+77P8AZ4oklXZ/f3bW+9XkttqrQ/LL86V9&#10;PgqlSrS5qvxHhYnDRhL90d34hf8AtjS7LWv+XuV3t7x/70q7Nj/8DV//ABx65xK3d6J4Dib/AJ/b&#10;7zYv92JNv/tX/wAcrCSvDq/8jTDf9xfyR9Tl/wDyTuZf4qH5zJbaFrmeKCJd7ytsWtvxVeKl1/ZF&#10;s/8AxL7BmiTZ/wAtW/jl/wCBtWfol4thrOn3LfOlvPFK3/AXp/iSzbTde1C2b53inf5/73+3X0f/&#10;AC8Phfslrwl4bbxPqjwNP9jtLeJ7i6uNu/yol+++yvQ9E8MeH0sLRYNBl8T6Z+9+3a8kU6PB/c8p&#10;Fbb8n3q5f4P3MVt4w3NLsuPssqWsTy7YriX+CKV/7tdlY2zaPqPgyLUIL1NY03/jztNOaKW3vP3u&#10;7/W7/l+f5X+9Xk4upL2nKehhox5eY4DxJ4Ps9N0mLVdK1VdY0/z/ALLPL5DxeVL99E+b/YqHwh4K&#10;fxfFqssWr2Gnf2dbNezpe+f/AKpfld18qJv7yV1Hj+GfTfAen2Op+Rbagl9LLBb2M6yxSxN87yvt&#10;/i3fItS/A7WrHRP+Eni1PV9L0e31HT3sIpdQsVun81mXZ8jK3y/K+/8Ag+5WrrVVhpSgQqcfb8sj&#10;n7/4cLpvhq31xvE2jzWl08sVrEi3nmztFs3qiNb/AO0i7vu/7VdHpv7POvarrl1Yx3lklvbW0E89&#10;3NOqeV58SvF8rPu+9Kq79v3q9B8W6l4O1r4a+HdKg+yaXa2rX9rpXiN4mSXz7bypfNbau5FlaWX5&#10;Nvy7l/u12fhv4weH9Ulllm8RXNtFeS2FvFqepxRS/OqRQMixNLuRd+6Xe+37teJPMMZ7PmjH+b7J&#10;6FPCUObllI+bYfgR4lv7/wAT2iWy/wBoeH4t9zb27Jcbpd+3yl2/xfJK3/bJ6f4n/Z38XeG5hF5F&#10;peOrWsUqRXkW9Z513JFs37t33v8Avl2+7X1AnxTg0uPxh5sEM0E9rZpF/Z7rcXDzyxT2qo/lP8vz&#10;I0u1G/5a1558TtS0nXPDWn+GL7UtNsNreVa299Bv+y7tivtRURotn+2kX+2rN8y5U8fjatT3o/1Y&#10;6JYehGPxHBal+zPrWj6m+nz+JdA+1xbElhdp96y7PnT5Ym3f738VeZeJtFk8M67e6XPcxXNxZytb&#10;yvEsqorL99P3qK3yN8v3a+vLz4l2F/qmmyv4xksJVi2XMLXOlxSyyq334la3lVd67fllnT/gVfI3&#10;xEvrm78feILu7XZLf30t6yefFL/rW3ffi+X+P+CurL8Tiqs+WuRiqNCEeakW7Ob+3vDl3Yz/AD3G&#10;nRfarV/4/K3/AL2L/d+fd/wB65mug8JfIusXn/LK306VG/35U8pP/Q65+vbj8UjzZET0J99ae9Cf&#10;fWlV/hTNKXxxPKR0opg6UV+avc9o+mfjHtf4q+Ldv/QTn/8AQ64ytX4x3MqfF3xa6t8/9p3H/odc&#10;/balFN8rfI9fqOC/3Sl/hj+SPnsXS/fyl/ekXqKZRXYcAUUUUAFFFFABQ9FMrI2iFRTIrp81Ppj1&#10;BoUXhaFty/cqaG5qWq81t/Ev36z5TXmPob9lX9orSfgJF4xa/wBMn1OXWLeGO2VEV4iyeb/rf9n5&#10;q6A/t16qf+aa+BR9NNb/AOKr5ZR2R/8AbqZJv71eJWybB1qsq9WPNKR3xx1elGNKEvdPsrwN+3xa&#10;W1pr9tr/AII0rTEvLRoIG8N2vlsztu/1u5vu1wsH7YV54e8GfCzTfDWiw2N74Ped547lma3uWaF4&#10;kb72/wC7LK7/AO3XzjRWMMiwEJc3J/VrF/2liZfaPqfwR/wUF8Z6Lp+vP4khi8S6pKN+kXEkUUK2&#10;Mv3W+VF+Zdr/AO98p9a2PiN+32PEPha2/wCEX8NR6F4puL6C91K6uESWKRoNmz/e+4v3vu7a+O3m&#10;VPvVUeZn+78lRLIcu9p7T2RccyxfLy8x9YfEf9toeLfhiuhaboDaL4gvL231HUtUtp9m66V0cvEu&#10;dy/MifxfcrM+J37X/wDwsXWfhlPHo8un6X4WurfULy1M/mvPOkq7gjt/sr/H/fr5gSrCPW1LJsDD&#10;l5I/zf8Ak2hMsdXn8Uj6cT9sGDSP2kdZ+KOm+GZbyK+04aeum3V2InX5Ivn3Kj/88q7Cb9vvw/f2&#10;6xT/AAX0aaKJmZVe8R0Rm+//AMu9fGe+pbZ/v055HgJuLlD4fd+KX2RRzDEx+GR9iJ+3r4dhsZbN&#10;fgroi2srK0kC3ibWZfufJ9nriPg3+2JcfBzW/Gl3YeEbK6tfEWoPqEVp5/lfYizt+6RlT51+ZF/h&#10;+5Xzq9MojkmBjGdPk92X96X+Yf2jiXKMub4T7Avf+Cj/AIhRx/ZngPw3Z7m+bzVll/8AQdtcp8Z/&#10;2xo/jh4A0PS9e8G2D6zZ6j9rkullZYhEv8KLv3/Ovyt89fM9PT79TTyTL6dSNSnT5ZR/xf5hLMsT&#10;OMoykfT3xI/bP1K+8MReFfhvo0HgDw4kWyQ2QT7RJ8vz/N/B/wChf7VeO/Cv40+Lfgzr/wDaXhvV&#10;JLcSt+/tJvmt7r/eWuO3/JVd33tXdSyzB0aUqUYe7L/yY5ni69Wp7WUj6b1r9p34ffEH4n6H4m8V&#10;/DK28iK1cag1pI3nT3OcpIm1l3hNuPn/AL7Vv+KP29U0fSbiw+GXgmy8IyzrtbU7gJLcf98bf/Qt&#10;1fIVFcP9i4Obi5x92P2eaXKdP9pYn3uWR9c+H/2+Zddtv7N+JngrSvFVi67XubaIRSFf9x/lb/xy&#10;ub8BftZ6N8PPB+taDpXgWGOC+15dUEf2tvKECyqyQf3vk2r/ABN/HXzVRR/YeAvKMYe7/wBvEf2l&#10;if5j7Hm/bu0vxN4j8QWHiTwh5vg7W5sXJtJWS+lgWLbFEzKy/wAaf3v42rH+I37aur+JvFPiW50f&#10;TIR4e1rSl0trDU/3qfLv/e/J/F8718p06GZof9yilkOApT5+X+v6Q6mZYmceXmPsnRf20vC/w/8A&#10;Dlsng74X6Zp3iEwqs96ERIfM2fOy7fmdP+BVg+Ef2+fiHpGrXkviCOy8U6XdvltPuIkiSJf7kTL/&#10;AOz7q+ZEmWZdy0+tf7By/wB5yp83N/NqYf2pi/d5Zcp9JeN/2mPAWs+K/DesaT8JtHjW2laXUoLu&#10;FP8ASf7mxk/u/f8AnSr9j+2kniTxkL3xt4Zj1Hw3Yrv03Q7KXbBayr9x3X/lr/wP7v8AClfL1FP+&#10;wsE4qLht/ekR/aWJUubm/wDJT7A0D9uHQLrWU8S+LPA39p+LLWSVNPu7SbattA33Yl3/APA/mr5k&#10;8a+PtS8a+LPEWuySvbNrdy09zbxS/J8z7kT/AGlSuaorbCZPhMHOVSlDUmvjq+Ijy1JHvn7O/wAe&#10;tC+EvgTx/o2qWt7cXWv2vkW7WiK6q3lSr825/wDarwuG8lh3eVK0PmrsbY33k/uVXortpYOjRq1a&#10;0fin8RzVMROrGFOX2T6i0X9sqH4f/Cyw8P8AgfwhYaFrz2qxX2qIibGlX5PNVf42/i+esz4MftUW&#10;Pg3wj4j8O+NvD0vjSw1u+bUbhpZ/mmkZF3B9/wB7/VLXzhvp++uB5HgJxlFw+L3v73/gR0/2liVK&#10;MlL4T6a+JP7VugeIPCOi+E/CPg1fC3h6z1KK+niWVPm2Pv2Iif7ddb4q/bu0OTXdbk0v4a6feWur&#10;wLb31xqEuye8iVNu2Xaj7k++lfHG+mVg+H8B7sXD/wAml9o2/tXF/wA3/kqPrfQv25dF02DTNKb4&#10;U6NZaBZ3i3S21nKP3Em7d5sS7Nu7vWFp/wC094PtP2iNe+Id74Nl1e3u0RtP+0S7bizlSJE3bT8v&#10;z7P+A18y0U45DgIc3JH4vd+KQv7UxL5eaXw/3Udz8Xfipq3xl8b3viTWAsckm2KC3h+5BEv3VWuy&#10;+Jnx10/x38EfAngaDTLm3uvDuPMupmTZJ8jp8leLp9ynV6f1DD/uvd/hfCcH1mq+b3vi+I9l+Fvx&#10;rsPAPwZ8e+E57S7fUtfaNraeLbsj2/3q9B+Fv7Y2h+G5l8R+N/D114n+IFvvgttahVInW227dv57&#10;/wCD+Ovlmq94n3WrhxOS4PEOblH49fy/yOqjmFelyqP2T0Y/tAeJY7rxHHCYV0HXtVOqX+kTJvin&#10;y24xM/3tv+5Xo/xp/bG1Dx74OtvCHhLR4/BnhkW6w3MFqyb5f78S7Puxf+hV81U+rllOCnOFWUPh&#10;Ljjq8IyjzfEejfBH46eIfgX4m/tTRZFmtJ9i3eny/wCqul/+L/269kP7bkdl8UNX8V6P4JsNOS/0&#10;prPKon2h5/vpLLKv3vm/h/u18q0+lXynB4mp7WrD3vhFTxtelDkjI9d+CnxG+H3hq6127+I3hGXx&#10;bdXUsU9pMh2usvz7t3zr97fUv7TXx9X4++KdOvrTSpNK03TLT7NbQSPvf7252b/xz/vivHaK1WWY&#10;dYr639r+vsk/XKvsPYfZCnJ9+m06H+9XrHnyJqlqKpasxCiiigAooopAMooooAKKKHoLG0UUUEBT&#10;tlFFSAUUU3fQA6m76KZQAb6ZRTaDUHemU+mVADKKfso2UFjKfsp6Qs9XYbZUqzKUuUrw2e/71W96&#10;wpUL3P8AdqLYz/eoMfel8QTXLTfdpiQ1Ns2UUFhRTn+SonmZ6AHu6pVd5meijZvoKGbKsQ22/wCZ&#10;vuVLDbbPmam3M38K0GXNzfCE1zsTZFWe71K71Xeg2jHlB3plFNd6o25RjvtqJ3oejZQbRiQvTdlS&#10;7KZQaDdlMp71DVlDaY8P92pabRylleipXTdUWzZUmoUUUVQDqKKN9UAU+ot9M31lKpECXfRuaot9&#10;PSsfayAdT6io310xkBLRTN9G+jmAt7/kqJ3pEf8AdU3fVmQU+mUO9BYUUyisZ/CzopfxI+qNab/X&#10;/wDAUrZ0XWbe0W4tL2JpdMuv9eiffR/4ZU/2krGuLeV5dy7dmz+9TPs0+c7R/wB9V8Tkuc5XSy2j&#10;Qr4hRlFd/U/S+KuFs7xWeYrEYfCTlGTfLKKdpbGxeeCbu8bzdIli1u3b7r27fvf+BxfeWrF54b8a&#10;6lp2n2NzpWqTWlgrJaxPavsi3fM+2ua+wTv/AAL/AN9Uf2bP/dT/AL7r1f7dyv8A6CofefPx4Qz/&#10;AP6Aav3M6XR/DfjXQbiaXT9K1Szllie3ldLVvmib76Vn/wDCvvEv/QA1L/wFesn7BP8A3V/77o+w&#10;T/3V/wC+6P7dy7/oKh94f6oZ/wD9AVX7mbP/AAr7xL/0ANS/8BXo/wCFfeJf+gBqX/gK9Y32Cf8A&#10;ur/33R9gn/ur/wB90f29lv8A0Ew+8f8Aqjn/AP0BVfuNv/hAPE3/AEAdQ/8AAVqfD4Paw/e69cxa&#10;bbr96Hcr3D/7kX/xe2sT7BJ/dT/vqj7BP/dX/vun/buXf9BUPvF/qhn/AP0BVfuZe1jXm1K8RoIv&#10;sdpbp5Vrbo3yRL/n5qlS8i3osvyOy76zPsEn91P++qL84lT/AHa89Y/CYzNsNHCzUuWM/hfkj155&#10;Jj8s4exzx9B0+aVLlurc2szbrpUms/E9lbwXk62eq26+VFdzf6q4T+BH/usn9+uCtr+W2+VvnStW&#10;GaK5T5Wr7CUec/I+WVI6P/hBte/5YaZPcp/ftP3qf99rXRaPc/EHQdLTT7HT7tLdN+3fpiyum77+&#10;xmTcv/Aa89orGVKU/dlyhGfL8Juv4G8Rv97Q9Q/78PS/8IH4j/6Ad/8A9+GrBoqrVNiLxOjfwZ4o&#10;eBIG0jUniRt6xeQ+xKi/4QPxH/0A7/8A78NWDRRy1C7xN7/hA/Ef/QDv/wDvw1M/4QPxH/0A7/8A&#10;78NWI9MrG1Q2vE238B+I/wDoB6h/34eon+Hup/evIl0dP4pb5vK/8c+83/AKx6Y9TySLjKJd1jVY&#10;LCwTSNM3PabvNnuHXY91L/7KqfwVmpNvpzpvT5qqvC0P3fuURjyF83OXaZs+eokmqVHV6zq/wphH&#10;44nkI6Cio6K/M3ufQHcfG74hJ4f+LnjDTbO1+0wWuqTwxSvNvZlV64lvi9IMY05T/wBtv/saj+PN&#10;vc2vxn8aRXnkfak1SdZfsy/ut2/+H/ZrgdwIHHTrXv4LG4mOGpx5vsx/JH1GJy/CyrSk4X95npsP&#10;xtnhTa2mK6/9dv8A7Gpv+F5y/wDQKj/7/f8A2NeWbKK7fruJ/nOL+zMH/Iep/wDC8pP+gVH/AN/v&#10;/sad/wALxl/6BSf9/v8A7GvKqKv67if5yf7Lwf8AIeq/8Lzl/wCgVH/3+/8AsaP+F5y/9AqP/v8A&#10;f/Y15VRR9dxP84v7Lwf8h6l/wvGX/oFJ/wB/v/saP+F4y/8AQKT/AL/f/Y15bRUfW6/8xf8AZmD/&#10;AJD1L/heMv8A0Ch/3+/+xpv/AAu6T/oFL/3+/wDsa8voo+t1/wCYP7Nwf8h6h/wup/8AoFL/AN/v&#10;/saP+F1P/wBApf8Av9/9jXl9HHpVfW6/8wf2dhf5D01/jO7/APMKX/v9/wDY0z/hcj/9Axf+/wB/&#10;9jXmtFT9br/zB/Z2F/kPTU+M8qf8wxf+/wB/9jSSfGeV/wDmGKn/AG2/+xrzOjij61X/AJg/s7C/&#10;yHov/C3n/wCgev8A3+/+xo/4W+//AEDF/wC/3/2Ned8UYFR9Yq/zD+oYb+Q9G/4W+/8A0DB/3+/+&#10;xpf+FxP/ANAxf+/3/wBjXnHFHFX9Zq/zB9Qw38h6P/wuF/8AoGL/AN/v/sacnxkdP+YYv/f7/wCx&#10;rzXiij61X/mF/Z2F/kPTf+Fzv/0DF/7/AP8A9jR/wud/+gYv/f8A/wDsa8yoo+tV/wCYP7Owv8h6&#10;b/wuV/8AoGL/AN/v/saP+Fyv/wBAxf8Av9/9jXmlFX9Zq/zC/s7C/wAh6X/wuiX/AKBg/wC/3/2N&#10;H/C5X/6Bi/8Af7/7GvNcUY96PrFX+cX9nYT+Q9K/4XK//QMX/v8Af/Y0/wD4XO3/AEDB/wB/v/sa&#10;8xopfWq/8wv7Owv8h6d/wudv+gYP+/3/ANjR/wALnb/oGD/v9/8AY15jRT+tV/5g/s7C/wAh6d/w&#10;udv+gYP+/wB/9jR/wudv+gYP+/3/ANjXmNFH1qv/ADB/Z2F/kPTU+NUiNuXTF/7/AH/2NW/+F7yf&#10;9AeP/v8Af/Y15RijBo+tV/5g/s7B/wAh6x/wvaT/AKBEf/f7/wCxo/4XtJ/0CI/+/wB/9jXk+wU6&#10;q+tV/wCYn+zMH/Ierf8AC85P+gQn/f7/AOxo/wCF5yf9AqP/AL/f/Y15TxRx61f1qv8Azh/ZmE/k&#10;PVv+F5yf9AqP/v8Af/Y0f8Lzk/6BUf8A3+/+xrynj1o49aPrVb+YP7Mwn8h6t/wvOT/oFR/9/v8A&#10;7Gj/AIXnJ/0Co/8Av9/9jXlPHrRx60fWq/8AOH9mYT+Q9W/4XnJ/0Co/+/3/ANjR/wALzk/6BUf/&#10;AH+/+xrynj1o49aPrVf+cP7Mwn8h6t/wvOT/AKBUf/f7/wCxo/4XnJ/0Co/+/wB/9jXlPHrRx60f&#10;Wq38wf2ZhP5D1j/he8n/AEB0/wC/3/2NH/C95P8AoDp/3+/+xryfj1pePWn9ar/zh/ZmD/kPV/8A&#10;hfMv/QIj/wC/3/2ND/HaR02/2RH/AN/v/sa8noqvrdf+cP7Mwn8h6l/wu6X/AKBUf/f7/wCxo/4X&#10;dL/0Co/+/wB/9jXluKMUfWKv85X9m4T+Q9T/AOF4Sf8AQKj/AO/3/wBjR/wvCT/oFR/9/v8A7GvL&#10;KKPrFX+Yn+zMH/Iepf8AC8Zf+gUn/f7/AOxo/wCF4y/9ApP+/wB/9jXl3lj1p2Pej6xV/mD+zsH/&#10;ACHqX/C7pf8AoFR/9/v/ALGnp8dGT/mFR/8Af7/7GvKqKf1ir/ML+zMJ/Ieq/wDC85f+gVH/AN/v&#10;/saf/wAL3k/6BEf/AH+/+xryfj1owPWq+t1/5yf7Mwf8h6x/wveT/oER/wDf7/7Gj/he8n/QIj/7&#10;/f8A2NeT4HrRgetH1qv/ADh/ZmD/AJD1n/he0n/QIj/7/f8A2NH/AAvaT/oER/8Af7/7GvJvxo/G&#10;n9Yq/wA4f2Zg/wCQ9Z/4XtJ/0CI/+/3/ANjR/wAL2k/6BEf/AH+/+xryb8aPxo+sVf5w/szB/wAh&#10;6z/wvaT/AKBEf/f7/wCxo/4XtJ/0CI/+/wB/9jXk340fjR9Yq/zh/ZmD/kPWf+F7Sf8AQIj/AO/3&#10;/wBjSf8AC95f+gVH/wB/v/sa8n/GjHvR9Yq/zh/ZmD/kPWP+F7S/9AqP/v8Af/Y0f8Lzl/6BUf8A&#10;3+/+xrymir+sVf5g/szCfyHq3/C85f8AoFR/9/v/ALGj/hecv/QKj/7/AH/2NeU0UfWKv8wv7Mwn&#10;8h6n/wALxl/6BSf9/v8A7Gj/AIXjL/0Ck/7/AH/2NeWUUfWKv8w/7Mwf8h6n/wALtf8A6BQ/7/f/&#10;AGNH/C7X/wCgUP8Av9/9jXl9FHt6of2dhP5D1D/hdT/9Apf+/wB/9jR/wup/+gUv/f7/AOxry+iq&#10;9tUD+zsJ/Ieof8Lqf/oFL/3+/wDsacnxrf8A6BS/9/v/ALGvMdtORPetPbzM/wCzsJ/IeqD44Mn/&#10;ADCo/wDv9/8AY0P8bZ3/AOYUv/f7/wCxrzBE+X2p6DFaxqTMv7Own8h6Unxol3/8gpf+/wB/9jUq&#10;fGWV/wDmGR/9/v8A7GvL6m31tGpMUsvw38h6f/wt6Xb/AMgxf+/3/wBjTk+Lkr9NOVf+23/2NeY+&#10;dv8Am3U57z5q05pGP9nUP5D05/im3/Pgv/fymf8AC1y7f8g9f+/n/wBjXmT3I20xZm3bquIo5bQ/&#10;lPUbj4oTWzop01W/7af/AGNRJ8YXh/5hS/8Af7/7GvPvtbbfmfetS2yLc/LWw/qGG/kO/f4zyuv/&#10;ACDF/wC/3/2NQp8XJZm2/wBnL/3+/wDsa477ArtUsOmskqVnzRK/s7Cx+wdd/wALQm3f8g1f+/n/&#10;ANjTf+Fmv/0DV/7+f/Y1zyWb7XbbWffutt8qsrvTjLmD6hhv5TsH+JEiRea+nrs/661T/wCFpv8A&#10;8+C/9/P/ALGuFmm3/LuqPzGdfL/gX5quRosBQ/lO7/4Wm/8A0DV/7+f/AGNH/C03/wCgav8A38/+&#10;xrgSQvajP8OKw5i/qVD+Q75PibI//MPX/v5/9jUX/C0H/wCfBf8Av5/9jXDZFK+Uo5pB9SofyHcP&#10;8UH/AOfBf+/n/wBjTP8AhZr/APPgv/fz/wCxrh+KTio9rMr6lQ/kO3/4Wa3/AD4D/v5/9jSf8LKf&#10;/nwX/v5/9jXE/wANMrL20y/qVD+Q7b/hZL/8+S/9/KX/AIWVIn/Lmv8A38riKb+FL21UPqVD+U7Z&#10;/iPJ/wA+C/8Afyk/4WPJ/wA+S/8AfyuLTFJxUe3qlfVKH8p2f/Cx5P8AnyT/AL+Uf8LEk/58k/7+&#10;1xnFO4rKVWY/qlD+U7P/AIWI3/Pkv/f2m/8ACx5P+fJP+/lcZxRx6Ue0kH1Sh/Kdn/wseT/nyT/v&#10;5R/wseT/AJ8k/wC/lcZx6UcelHtJh9UofynZ/wDCx5P+fJP+/lH/AAseT/nyX/v5XGcelHFHtJh9&#10;UofynZ/8LHk/581/7+U//hY8n/Pkn/fyuIoo9vMPqVD+Q7f/AIWVJ/z4J/38p3/Cy3/58B/38/8A&#10;sa4aiq+s1P5g+pUP5Dtz8TmxxYA/9tP/ALGnD4jyBhusEUf9dK4ls7BkAA11fw8s2k8QW80lqtxa&#10;xI3myyj5Iv8AarzcyzWeX4SpiZe9yxPbybIKWb4+jgorl55W5tXy+enY6jRdU1rXW3W+lBYP+e0s&#10;mxf/AEGujv5rHw3YfadRnXft+4n8Tf7NTeKPFdn4Ys/Nn/fSv/qok++9eK65r154k1Bru5bP91P4&#10;FWvyvLMy4h4tn7Scvq+G/u/FLyvv89D97znJeDvD2l7OnT+tY5/z/DH+81t6J3fojqJfig88xYac&#10;safwJ5n/ANjTG+JMij/jwQ/9tK4qNS7kU0jL4PSv1mjCOHpxoU17sT+esVJ4zESxFZtylq9Wdr/w&#10;s1v+fBf+/n/2NO/4Wa//AD4L/wB/P/sa4Wiurnl2Ryexh5/ezuv+Fmv/AM+C/wDfz/7Gj/hZr/8A&#10;Pgv/AH8/+xrhaKOeXZB7CPn97O6/4Wc3/PgP+/n/ANjR/wALOb/nwH/fz/7GuFoo9pLuhewj5/ez&#10;uv8AhZz/APQPX/v5/wDY0f8ACzn/AOgev/fz/wCxrhaKOd919w/YR8/vZ3X/AAtB/wDnwX/v5/8A&#10;Y0f8LQf/AJ8F/wC/n/2NcLRTVaS1TJlhqclaSv8ANndf8LRf/nwH/fz/AOxpyfFOWF9y2AT/ALaf&#10;/Y1wnFHFX7ep/MY/UsN/IemJ8ZJNnzaZG/8A22/+xpf+FxP/ANAxf+/3/wBjXmiU+o9tV/mMf7Pw&#10;v8h6R/wuF/8AoGL/AN/v/saf/wALif8A6Bi/9/v/ALGvNKclX7eqT/Z2G/kPSk+Ljv8A8w5f+/3/&#10;ANjVpPig7/8AMPH/AH8/+xrzaFK04EG2qjXqnLUwWGjtA9AT4hSv/wAua/8Af2pf+E5b/n2X/v7X&#10;FRP8tEtzsrT2sji+rU/5TsH8dt/z6L/39qJ/HzL/AMui/wDf2uK+0e1T+WrweZu+7Ue0kX9Wpx6H&#10;Sv8AEhk/5cV/7+03/hY8n/Pkn/f2uKeYU6K6Ta6sm9qj2sjp+qU/5TrZviKyfN9hX/v7S2fxKa5v&#10;beL7CqebKi/62uHuJNx20/Sz/wATSy/67p/6FWFerLkkdMcJS/lL4opg6Civz5mRqftMIqftCfEN&#10;F+6ut3X/AKHXmRr0L9oPVYtb+OHjjUIFdIbrVriVUl+8u5689Nexhv4Ef8J9ZL4hKKKK6BBRRRQA&#10;UUUVqQFFFFABRRRQAUUUUAFFFFABRRRQAUUUUAFFFFABRRRQAUUUUAOooooAKKKKCAooooAKKKXb&#10;VjEo2U+ilyhcKKKKsQUUUUwCiiigAooooAKKKKACiiigAooooAKKKKoAooooAKKKfsoAZT6KKsAo&#10;oooJCiiigAooooAKKKKsAooooAKKKKACiinUAFFFFUAUUUUAFFFFABT6KKsgKKKKACiiitIgPp2+&#10;m76K0JJd9P8A9qq9G+q5ieUld6POemJRV8wyRXanO/8AFUNP/jq+YjlF3GnJtqLpT/m+9+tXGYWH&#10;B/lqxDMyVUo31tGqHKbCa3KlWP8AhJJfk+VflrC30b6vmiZ8pp3OsXNz96X/AIAtUnl3tlqh30Vf&#10;tB8pMzLs+63+9UWfanbm2bc/JTdtRzAhabT0/vY+Wj77NtX5aYEqSJC7fx1E7723NTPv0fLWfMHK&#10;G+j5no3/ADbqZWMigpfvUlFQMNlFH8dCBf71QAUU5/v02pFuMooooNAooooAKKKKgAooooAKKKWg&#10;BwYfQ+tOIL9Mn2q9o2hXmu3Pl2kJYfxO33FX/area/0rwepWxEeq6pkhrtxuii/3f73+9XiYrMo0&#10;6n1bDx9pU/l/+Sl0X9JM+owOSSr0/reKl7Gj/NL7XlCO836aLq0QWHhi2062S916drW3c7o7WL/j&#10;4l/+JqtrfiqbUIfsdpGthpqfctYv/Zv71ZGoahPqd29zcytLI33maq5J4B6VlRy2U6kcTjpe0qfZ&#10;/lj6R/V6+hvis6jRovBZVH2dN/FL7c/8Uu391WXe5JLcT3Tp58rTbF2Lvb7q1EeKM0da96EIQ92B&#10;8pUqTqS55u46OmU9KNnz1RmMop9FADKKfTKACiiigAooooAKNlFFABRRRQA9KfUKVNQRIKlSmJUy&#10;JVRiZyLdulaCfcqjF8q1YEqqtbHDPUl87YtV3uajd91V3fmoCMCfz/8Aaoe7ytVKTB9ajmNuVEjz&#10;VE0u1vlo27fmam7lWpNSwP71S6c+zV7L/run/oVUhcMf92rGlf8AIWsf+u6f+hVnV/hSHGOpqB6K&#10;iHSivgTz+UX43WE+m/F7xha3UXk3EWpzpKn91t9cSa9O/ae/5OH+I3/Ybuv/AEOvMTXtYX+DH/DE&#10;+ol8QUUUV0CCiiiggKKKK1AKKKKACiiigAooooAKKKKACinU2gAooooAKKNlFABRRRQAU6iigAoo&#10;ooICiiigAoop9WAUUUVYBRRRQAUUUUAFFFFABRRRQAUUUUAFFFFABRRRVAFFFFABRRRQAU+iirAK&#10;KKKCQooooAKKKKACiiigAoooqwCiiigAooooAKKKdQAUUUVQBRRRQAUUUUAFFP2UUAFFFFWQFFFF&#10;ABRRRQAUUU+tQCiiirICiiigAp1NoqwHUUUVUQH0UxKfWwBT02/xLTKKogKfTKf/AAUCYU7fvpqJ&#10;uop8wgoX/ao37GoejmAXK/Lu+SmZ9qjoqOYqw9/kplFFQWFPplFQA+igdKKkzsK3WkpNtO20gEop&#10;dtJTHcZRRRQWFFFFQAUUUUAOJ5xnIrT0e20+e9P265a3s1Tc2wfO/wDsrWaGZhtzxT1iZTkDNc1e&#10;lKtTlBS5f8J24avGhWjVcYy5fsy+F+uxu6v4qFxanTtOgGnaaOBEh+eX/fasEZA3ZwfSn7Spwflp&#10;WbfhQOneufCYSjg6fs6Mf/tv8T6nRjszxOZ1va4mV/L7MV2itkvJFajfT/Lo2V6J5QzfT6NlGygB&#10;9FFGygyCiiioAKKKKACmbKfRVgM2UbKfRQVzENFTUz5aCuYZRT9lP2UBzBRRTkpRMySPrVhOlQJ9&#10;+px1raJhIl83FMmmytRb+aZM9XzCjENzUzzveot9FYyN+Ul873qwifuPN3VSoqQ5Rzuz02iigYdq&#10;t6P/AMhex/67p/6FVPdxVnR/+QvY/wDXdP8A0KsKv8KRSNIPRTB0or4E4Df/AGnv+Th/iL/2G7r/&#10;ANDrzGvS/wBpbb/wv/4geXt2f23dbdn+/Xmle7hf4Ef8MT6OXxBRRRXQQFFFFakBRRRQAUUUUAFF&#10;FFABRRRQAU6m06gAoptFADqKKKACiiiggKKKKACiiigAooooAKKKfVgMp9FFWMKKKKBBRRRQAUUU&#10;VQBRRRQAUUUUAFFFFABRRRQAUUUUAFFFFABT6KKsAooooJCiiigAoooqwCiiigAooooAKKKKACij&#10;ZRsoAKKNlOoAKKKKoAooooAKNlPooANlFFFWQFFFFABRRRQAUUUU+UAoooq+UAooopgPoooqyAoo&#10;ooAKKKKsB1FFFVEAoooq+YB9CfPTKKOYB70UbKP91aOYASin/wC9TeFo5jMSmU93oqDQZRRRRzAF&#10;FFFSA+igdKXbQRsMwaADmneX70eX70uYLjTUtGyipEwooooEM2UbKfRQO4baKKKgQUUUUAFGaKKA&#10;CiiigAooooAKKKKACiiigAooooAKKKKACiiigAooooAN9M+/T9lFWMKKKKBBUtMRKfVRJkPWjfTK&#10;KvmIsKelRu9PeoqiUjSIUx3zT6Y9SUg30+oasJtoHIa9M3096ZsoCIyr2ioz6zZbP+e6f+hVR2Ve&#10;0fcmrWXzf8t0/wDQqwq/wpFl0dKKZvor8/e55/KdJ+03/wAnD/EX/sN3X/odeYmvTf2m33/tC/EJ&#10;v+o3df8AodeZGvoMN/Aj/hie/L4gooorczCiiitQCiiigAooooAKKKKACinUUANp1FFABRRRQQFF&#10;FFABRRRQAUUUUAFFFFABRRRQA9KKKK2GFFFFAgooooAKKKKACiiiqAKKKKACiiigAooooAKKKKAC&#10;iiigAp9FFWSFFFFABRRRQAUUUVYBRRRQAUUUUAFFFFABTqKKoAooooAKKKKACiiigAp9FFABRRRV&#10;kBRRRQAUUUUAFFFFABRRRWoBRRRQAUU+igAoooqyAooooAKKKKsB1FFFABRRRQAU+mUUAFP30yig&#10;B9MooqiSTqaSl5b3o21JI3IpafRWfMFxmyjZT6N9MLhRRvpm+gLD6KZso+VaAH0UzfRvoCw+imb6&#10;PmoCw+mb6N9MoCxJup1R4FO3UuULDqKZvoSmFh9FFFQIKKKKACiiigAooooAKKKKACiiigAooooA&#10;KKKKACiiirAKKdso2UANp1FPoJCiiigQUyikbrQMSiiigoKKY9G+gdh9FIvSlqBBRRRQAx6saP8A&#10;8hex/wCu6f8AoVV3+5VjR/8AkL2P/XdP/Qqzq/wpGkSxRTKK/P3ucx1P7TEbJ+0F8Qlb739t3X/o&#10;deaGvTv2nv8Ak4f4i/8AYbuv/Q68xNe/hf4Ef8MT2ZfEFFFFdpmFFFFABRRRQAUUUUAFOptOoAKK&#10;KKCAooooAKKKKACiiigAooooAKKKKACiin1YDKfRRVcoBRRRTAKKKKACiiiqAKKKKACiiigAoooo&#10;AKKKKACiiigAop9FWAyn0UUEhRRRQAUUUUAFFFFWAUUUUAFFFFABRRRQAU6mpTqACiiiqAKKKKAC&#10;iiigAp9FFWQFFFFABRRRQAUUUUAFFFFPlAKKKK0AKKKKACiiigB9FFFBAUUUUAFFFFWAU6m0UAOo&#10;oooAKKKKACiiigAoooqwCn/LTKKAJqKjAFGBWfKZ2JKZ5ntTcmjJq+UdhN9G+iimWFPT7lMp6VAD&#10;6ZRRQQFMoooLCn0yirAfRQOlFBnYKXj3pKRaQWF2U+iipEFFFFQAUUUUAFFFFABRRRVgFFFFQAUU&#10;UUAFFFFWAUUUUAFFFOoAKKKKCAp9FFABTKfTKAB6bRRQWFFFFQAPTETNPoqx3CiiioEFFFFABUuj&#10;/wDIXsf+u6f+hVFVjSf+QtY/9d0/9DrOr/CkaRDfRTKK/PHuY8p137S3/Jf/AIgbm3/8Tq6/9Drz&#10;Q16V+0r/AMnAfEH/ALDV1/6HXmpr6bDfwIf4YnrS+IKKKK6TMKKKKACiiigAooooAdRRRQAUUUUE&#10;BRRRQAUUUUAFFFFABRRRVgFFFFQAq9adRRWsRhRRRTEFFFFABRRRVAFFFFABRRRQAUUUUAFFFFAB&#10;RRT6AG7adRRVkhRRRQAUUUUAFFFFABRRRVgFFFFABRRRQAUUUUAFFFOoAKKKKoAooooAKKKfQAUU&#10;UVZAUUUUAFFFFABRRRQAUUUVpygFFFFMAop9FADNlGyn0UBcZsp9FFABRRRQQFFFFWAUUUUAFCUU&#10;6gYUUUUCCiiigAooooAKKKKACiiirAKKKKACin7KKAGUUUUAFFFFABRRRQAUUUUAFFFFABRRRQA4&#10;/dpwWhVp1ZyM2FFFFSIKKKKACiiigAooooAKKKKsAooooAKKKKACiiigAooooAKdTaKAHfLRRRQQ&#10;G+iiigYU2nU2goKKKKACiiioAKKKKACiiigAooooAO1WNL/5Cll/13T/ANCqv2q3pf8AyFLL/run&#10;/oVZ1f4UiolTfRTKK/N3uWdr+0r/AMnAfEH/ALDV1/6HXmpr0r9pX/k4D4g/9hq6/wDQ681NfV4b&#10;+BD/AAxO+XxBRRRXSZhRRRQAUUUUAFFOooAKKKKCAooooAKKKKACiiigAoop9VEYUUUVoIKKKKAC&#10;iiigAooooAKKKKACiiiqAKKKKACiiigAooooAKKKKAHpRRRVkhRRRQAUUUUAFFFFABRRRVgFFFFA&#10;BRRRQAUUUUAFGynUUAFFFFUAUUU+gBmyn7KKKACiiirICiiigAooooAKKKKACiiitQCiiigAoooo&#10;AfRRRQQFFFFABRRRQAUUUUAFO2UJT6AGbKKKKsAooooAKKKKACiiigAooooAKKKKsAooooAeOlKq&#10;5pB0pVbFBDE2UypqY/36oEMoooqSwooooAeOlFPplBAUUu2jbQFxKXbTtlFArjdtG2nUUCuFFFFA&#10;BRRRWfKAUUUUwCiiioAKKKKACiiirAKKKKACiiigAooooAKKKKACiiigB1FFFABRRRQAUUUUANoo&#10;ooAKKKKACiiioAKKKKACiiigA7Vb0v8A5Cll/wBd0/8AQqqdqt6V/wAhW0/67r/6HWdX+FIqJmUU&#10;zfRX5o9zoO9/aV/5OA+IP/Yauv8A0OvNTXpX7Sv/ACcB8Qf+w1df+h15qa+uw38CH+GJ1S+IKKKK&#10;6TMKKKKACiinUAFFFFBAUUUUAFFFFABRRRQAUU+iq5R3CiiitBBRRRQAUUUUAFFFFABRRRQAUUUV&#10;QBRRRQAUUU+gBu2nbKKKsm4UUUUAFFFFABRRRQAUUUUAFFFFWAUUUUAFFFFABRRRQAUUUUAFOooq&#10;gCiiigAoooSgB9FFFWQFFFFABRRRQAUUUUAFFFFacoBRRRTAKKKKACiiigAoop9ABRRRQQFFFFAB&#10;RRRQAUUUUAS0yiirAKKKKACiiigAooooAKKKKACiiigAoooSrAcCKMipKXbWfMZ3I6KXbRtrQdxq&#10;tmlpdtCrmkJjtlFFFMQUUUUAFFFFUAUUUUAFFFFSAUUUUAFFFFUAUUUVIBRRRQAUUUVABRRRQAUU&#10;UUAFFFFWAUUUVABRRRQAUUUUAFFFFABRRTqACiim0AFFFFABRTqbQAUU7ZRQA2iiigAoooqACiii&#10;gA7Vb0r/AJCtp/13X/0Oqnarelf8hW0/67r/AOh1nV/hSKjuYlFMor80e51nov7Sv/JwHxB/7DV1&#10;/wCh15qa9K/aV/5OA+IP/Yauv/Q681NfXYb+BD/DE3l8QUUUV0mYU6iigAooooICiiigAooooAKK&#10;KKACn0UVrEAooopgFFFFABRRRQAUUUUAFFFFABRRRVAFFFFABRRRQA9KKEoqyWFFFFABRRRQAUUU&#10;UAFFFFABRRRVgFFFFABRRRQAUUUUAFFFOoAbTqKKoAooooAKKKKACn0UUAFFFFWQFFFFABRRRQAU&#10;UUVqAUUUUAFFFFABRRRQAU+iigAooooICiiigAoooqwCinUUANp1FFABRRRQAUUUUAFFFFABRRRV&#10;gFFFFABRRRQAUUUUATUUxKfS5TIKKKKYBRRRQAUUUVQBRRRUgFFFFABRRRQAUUUUAFFFFABRRRQA&#10;UUUUAFFFFABRRRQAUUUUAFFFFABRRRQAUUUUAFFFFABRRRQA6m0UUAFG+iigAooooAKKKKAHUU2i&#10;gB1FN306oAbRRRQAUUUUuUAooopgFW9K/wCQraf9d1/9DqpVvSv+Qpaf9dU/9CrKr/CkNGDRRsor&#10;8ve53nov7Sv/ACcB8Qf+w1df+h15qa9K/aV/5OA+IP8A2Grr/wBDrzU19jhv4EP8MTSXxBTqKK6T&#10;MKKKKCAooooAKKKKACin0VXKO4yn0UVfKIKKKKYBRRRQAUUUUAFFFFABRRRVAFFFFABRRRQAUUUU&#10;AFFFPoAKKKKskKKKKACiiigApc0Gvpj9jf8AZEh/adtvG2o6r4hfwtovhyzSVtR8tWi81t7bX3fw&#10;hEZmrGvXp4an7Wr8JcY8x8zUVcvLBra6uo4n+1RQSMn2iL7jf7VU66E09US1YKAaCK9b/Zr/AGbP&#10;FP7Tfjo+HfDZghSBFnvr64batrBv27v9r/drGtWhQhzz+Epe8eS7aTpX6B/tSf8ABMLTvgR8ENW8&#10;caT4yvNYutJEU11a3dskSMjOqNt2f7TLX5+CsMHjKGOjz0JDnCUPiCiir+iaJfeJNZsdK02BrnUL&#10;+dLeCFP+WsrPtRa7diLFCitPxJ4b1Xwfrt7o2s2U2narZyNFc2lwm14nWvSP2WfC3hvxh8ffA+j+&#10;MtPu7/w3qOoxWs0Nv8u52+VN3+xv27v9msK1aFOl7Yqx5IlPBxX3t/wUA/YAk+EdzefED4e2Kf8A&#10;CDbN99p6N8+mP/fT+9E3/jtfBJGKnB4yljqXtaQ5R5ZcshKKKK7DMKXGa6n4b/DHxP8AFvxTa+H/&#10;AApo1xrWqzt8sNun3V/vO38K/wC1X6CfDr/gjlc3+hCXxn47Gm6y8e77FpNusqRf7zN96vMxeY4b&#10;BO1eRrGlKXwn5o0oFeoftHfAfUv2cvitqXgjVNQt9UuLVYporu1GFlidNy/J/C1eY16FKca8I1Yf&#10;CZS0CiiitiAooooAKKKKACiiitQCiiigAooooAKKKKACn0UUAFFFFBAUUUUAFFFFWAU6iigAoooo&#10;AKKKKACiiigAooooAKKKKsAooooAKKKKACin7KNlUQMqZKKKBXCiiipEFFFFABRRRQAUUUVQBRRR&#10;UgFFFFABRRRQAUUUUAFFFFABRRRQAUUUUAFFFFUAUUUVIBRRRQAUUUVQBRRRUgFFFGyqAKKKKkAo&#10;oooAKKKKACiiigAooooAKKKNlUAUUUVIBRRRQAUUUUAFFFFABRRRQAVd0f8A5CNp/wBdE/8AQqpV&#10;d0f/AJCNp/10T/0Ksqv8KQ0c6etFKWor8qe522PSf2lf+TgPiB/2G7r/ANDrzZq9J/aV/wCTgPiB&#10;/wBhu6/9DrzZq+zw38CH+GJcviG0UUV0mYUUUUAFFFFABRRT6sAoooqwCiiigAooooAKKKKACiii&#10;gAoooqgCiiigAooooAKKKNlAwop9FWIKKKKCQooooAKKKKAAVv8AgfwLr3xK8S2Xh/w1pdxrGr3j&#10;bYrS1Xc3/wBitYHav1R/YK+NP7PXwq8JeFtI8O2+oXXxL8SzJp99HPab7vzeN/z/AHUg/i6152Y4&#10;qWEpc1KPNI2pR5pH54fGf4GeKfgN8QJPBnim2iXWljjlVLSXzUlWT7u2v1h+FH7Kvhz4YfsNf8Il&#10;4/1qTwpBq2zWfE19DOtu4y6P9n3t0+REi/76r4HvP2ifC2v/ALet78UPHVvNq/hK11aeWC3iTzT5&#10;UETpa7V3f3kiavcP28/E/ir9oH4U/BHxFaNqGlnxnczJB4Qil3xFWl/0e4df43ZHT/Z+avBzCWIr&#10;qhh5+7f3pS/vG8OWPNI9V/al8e/Cr4LfsN2UXgDwvptvZeNbf7Jo8VxZqJXidfnun3fNu2fNu/vO&#10;lfkf2r6l/wCCgvjeLUvipovw/wBNnV9E+HmkW+gRJD/qvtCov2hv++ti/wDAK+WjXq5Rhnh8PzSf&#10;xe8YVJc8hQa+tP8Agm9Be6N8Z/EXjcXM1to3gzwzf63qIiZlS4RYvlif/wBC/wCAVyXxe/Yo8afC&#10;z4UaB8SILmy8T+DdVs7e7N7pgdvsvmorJ5q/3fm27q9v/wCCRduniH4jfE7wvdWzT6dq/hhop5Sv&#10;yqvmrHsb/eWVv++KWY4qlVwNWpTfMOnH3jC1H9pj4yf8FCfHGjfCqD7Hofh/VLlJLy00qJtiwI25&#10;5ZWb5mVPvf722vsH4tfDj9lD4NeJvBHgrxb4Lsb/AMSapbW2kWNta2u6Zl3+Uk8uxl+Zm/j+9Unw&#10;n/Zy0n/gn9+z58R/HVze2upeNYtLuZRqe35I9q/6Pbx7v70mzd/easPx58DNf+Mf7a/wF+JsmnyX&#10;XhUeHLS/ub+OHfDFcQebcIrN/DueWLbXyVTEUalTlo+5RjzfDpzSsdfK/tfEfnt+218B7L9nX9oL&#10;WvCukNI2iSxRahpyStvZYJf4f+Aurr/wGux/4JtfBif4r/tN+H754WfR/C7f21eP/DvX/Up/392f&#10;98tXPft9fFaD4v8A7U3jDU7O4Eum6bIukWjpyjLB8jsv/A97V+nf7JfwSj/Y7/ZV1bW7qxOo+KZ9&#10;Pl17U0t13O7JEWit0/3VH/fTPXvYzGVMPlsIS/iTjymMY81Q+Cv+CrWveG9Y/afmt9Eto49TsNNg&#10;t9XuIj/rZ/vJu/2lRkX/APZr6b/4JsfFK/v/AISpN4w0Dw5o3hHTLu30bQtRhsdt1e3jt9z/AGvv&#10;/e/2q/M3xjaeLPH+uReMdWtZ5ZfGWpTtbXb/AHLq48351T/dd1Wv2U0GLWvgbZfCL4J/Dnw7Y61d&#10;2MNtfeJr66C+VY2rOfNn/wCussvnbf8AcrlzNRw+ApYT4pf5b/5Dp+9PmOC/4KN/D/4z/HK78P8A&#10;gD4f6FNN4VaL7Zq18bhYYZZd/wAkTs38Kbd3/Aq/JDxx4Nvvh94v1Tw5qUttNqGnTtbzvYzrPFuX&#10;+66/er9kP+Clv7Smm/CX4PX/AIP0/Wr7TvG/iKBfsH9mtseCJZU815G/hRk3pX4ouzOzszbmauzh&#10;z2v1f3o8sP694WI5eYSv0Z/aj/Yt8JW37HHhD4q+EtMTR9a07R7C41eK3Hy3sUqRK8u3+8jNv/3d&#10;1fnP2r9wfj7plxov/BNjU9Pu4zDd23hCzilib+FwkQK1vnGIqUKmG5J/aIpR5oyPI/2O/H3w0u/D&#10;lx8L/wBn2d9I8bT6e17qPinxFpw82UK6I7qqv8zfP8qfdWsT/gnJ4g8VXX7Wnxf0nxZ4ovfE+pWV&#10;pLavd3crtvaK627lRvu10H/BMz9kCz8EWOl/GK48URarqGq6fJDBp+nsrW8Ecuzd5jf89Pl+7S/B&#10;nxp4Gk/4Kg+KbXwNHBbWF1oNza6i8A/dXV+rpLKy+/yt/wB8PXzdeVKU8VTh73u/F/eNo83uykfC&#10;f7eniw+Mv2t/iTeiRnjt9Q/s+Pd/CsCJF/6Ej14Getej/tJaVJon7QXxHsZZZJpYNfv1Z5vvt/pD&#10;15wetfoODjGFClGP8sTgn8QlFFFdhAUUUUAFFFFOIBRRRWgBRRRQAUbKfRQAUUUUEBRRRQAUUU5E&#10;oAbTtlPooAKZT3plVEAooopgFFFFABRRRQAUUUVYBRRRQAUUUUAFFP2U+qIuM2U+iigkKKKKACii&#10;igAoooqQCiiigAoooqgCijZRsoAKKdsoo5QG0UUUAFFOoo5QG0U6jZRygNoooqQCnUUVqAUUUUAF&#10;FFFABTadRQAnNLRRRykhRRRQIKXbSUUDCiiigoKKKKACiiigApdtJRQSFFPoqA5hlFFFWUFFFD0A&#10;NoooqACiiipAKKKKACiiigAooooAKu6P/wAhG0/66J/6FVKruj/8hG0/66J/6FWVX+FIaOaPWig9&#10;aK/Knud56b+0r/ycB8QP+w3df+h15s1ek/tK/wDJwHxA/wCw3df+h15s1fZ4b+BD/DEcviG0UUV0&#10;mYUUUUAFFFFWAU+iirGFFFFAgooooAKKKKACiiigAoooqgCiiigAooooAKKKfQAUUUVZIUUUUAFF&#10;FFABRRRQAUUUVYBX6n/8E7dK+DHxV8Nfa7DwP/wi3xC8PWyWEuvSS745Z54pVWWHe3+t2pK23b/D&#10;XwF8DNI+FOtXWu2vxR1nWtBhW2WXTbvRoFl/eq3zo6N/eWuu8d/GTT9Y8NeHfhf8HdI1TStBtdTW&#10;9W7mb/ibatfv8qSv5X3Nu7aiJ/erwcwpyxUfYQ5o/wB77P8AwTem+R8x6Drf/BPXxBoH7Vfhv4UW&#10;+s2+uWWpRLqVxqNr9+0sFb52lX+Bvl+X+9uWvcP23v25dQ+EfjGb4UfDbS9HsoPDVlDYHWpbfzbq&#10;1fZ9y3/hXYuz5v71es6Cy/sGfs5638R/iJqj+IvjF4itkR5NQn8+4eXbtgtEY/MYovvN+NedfCn4&#10;9/s+ftn6AfDnxg8O6L4T8fz/AHtYjiSz+1S/89Yrjqr/AOy9fPKvOvKOIrw9pSp+78/5rG7jy+7E&#10;/MS/1C51a8uLu8nkubueRpZZZW3vKzffZmqtjNfq6v8AwRt8FX37+0+IurtaP80WyCJ/l/3q+b/2&#10;v/8Agnu37PY8Fp4V1678WXviS/bTYtOmgVLhpcfJs2/eWvoqGc4KtJUoyMZUpRNH4efGbxJ4L/4J&#10;t+OLbV57nVtK1vXF8MaFBcLuWyTyvNuGVv7v93/br0z/AII0Xug2OsfEZbi9gi8QTxWqQW8kiq8k&#10;C7923/gW2vYv2MP2PfF3hH4UeL/hr8Z9B0rVPBmryJf2lul19oeCdl2v/uN8qNuX+KvOPir/AMEh&#10;7vTNQOq/CPxrJYTBt62OtSsjL/uXES/+hLXzc8Xgqvt8LKXLzS+L7JvGMvdkXP8Agq/+0lZTaJY/&#10;Bvw5di81O9uI7vWjbtv8pE/1Vu3+077X2/7Cf3qh/bX/AGzPGX7O+k6V8IfDel2unT3HhqzePX/N&#10;ZpooWiMTbV/hbdG/zV8xa1+wD8evBniq11TV/B934kijvIp7m60q4W9eRd3z/wC21dB/wUWTxJ8Y&#10;f2i31PRPBniT+yrDSLXTYJZdHuEZ9u92/h/vSsv/AACurDYXBqdDDxnGUY80v+3vdJlKXvSPjWR2&#10;mZ2Zmd2+Znav1+/4Ji/tMeLvjv4Z8ReC/GMK6vbeHbSFY9YlPzyxSb1EUv8AeO1G+avys/4VF46/&#10;6EzX/wDwWXH/AMRX3P8AsN/G/wAJ/sw/sjfEvxbfXlv/AMJpPrDWdtpDuPPllW3T7ONn3tu95d3+&#10;49epncIYjC8kI80vd5TKjLlkeJftVeKvDnwo/aa0Tw94Rs/tnhX4b3UUUFpcS7/Pn+0farjc/wD1&#10;1fb/AMAr74+DCX/x/wDjppXx++G/j0Dw1qdvBpvibwneptntViifZFle4lbf/wADavzO+GX7OHxB&#10;/aG1HUPE8qLpXh+WdrrU/FmvS/Z7KLc+5381vvN/u19K+F/24/A37Hmm2Hgb4O6CvjHT4rrzdc8R&#10;6n+6fU5P4/I2/wAP93dXDjsNOpShQoe9UjHl/wDkub+rmlOX2pHkP/BSW+8S6z+1X4qvdb0q/wBN&#10;0+JorLTGu4GRJbeJNu+Jv4ld97f8Cr5aJzX7leCv2qP2ev2vfDK6Tr8ukfaJUxLoXilI4pkb/YZv&#10;/QkauQ8Q/wDBMX9ne6up9eF3qej6VHG00sVvqyfZEX+9udWKr/wKpwucRwdKOHxNKUZRCdHn96J+&#10;bP7GPwFuf2hfj34f0F7ZpdBtZkv9Xl2/IttH82xv9/7n/A6/VX/gpp4yg8Ifsg+K7USql3rMttpl&#10;sv8Ae3TIzj/v2j15D/wS48RfDvwzq3xL8B6Fe2+pa3aam88Gu/d/tawU7Udf9zn/AL7r5o/4Ka/t&#10;Q23xs+J1r4T8O3i3XhXws7r9oif5Lq8b77/7Sp91f+B1hWVXMs2hFR92mOLjCmfX/wDwTS+BHiD4&#10;SfBbxDfeK5b3SbnxJHFdRW0s/wAlnbBH2SIv8DtvZm+iV8u/B74z+CdR/b6+GMXgTw7aaP4Y0mWb&#10;QYNRjX/S9W82J4vtVw/8TMz7v+BVQ/ZA/aOv4fhJ8XvBUw8UeLfHet6Ktpo0dost7sgiili2r837&#10;pU83d+NeCfBP4afEbwx8a/BV9B4J8Qpd2WtWsuz+zpU+5Km/+Ct4YOXtsVLES96X/wAiTze7HlOt&#10;/wCCinhhvC/7YfxATylSK8ngv4v9rzbdGf8A8f3182DrX39/wWH8CtpPxq8K+Koov9H1vSDbPL/0&#10;1gf/AOJlSvgIda+jyqp7XA0pf3TnqR5ZSEooor1TEKKKKrlAKKKKsAooopgFPoopAFFFFBAUUUUA&#10;FFFORKAGomaloo30AFG+mUUuUAooorQAooooAKKKKACiiirAcvSnN1oSnUjMZSbRTttOoC4zZT6K&#10;KsAoooqRBRRRQAUUUUAFFFGyqAKKdsoo5QG07ZRRV8oBRRRQAUUUUAFFFFABsooooAKKKKACiiig&#10;AooooAKKKKACiiiggKKKKACiiigAooooAKKKKACiiigAooooAKKKKACiiigAooooAfRRRUCsFFFF&#10;AhlFFFWajaKdTagAooo2UAFFOo2UcoDaKNlFSAUUUUAB7Va0r/kJ2n/XVP8A0Oqp7Va0r/kJ2n/X&#10;VP8A0Osqv8KRcdznaKKK/Knud56b+0r/AMnAfED/ALDd1/6HXmzV6T+0r/ycB8QP+w3df+h15s1f&#10;Z4b+BD/DEUviG0UUV0mY+jZRRWww2UUUUAFFFFAgooooAKKKKACiiigAoooqgCiiigAooooAKfRR&#10;VgFFFFBIUUUUAFFFFABRRRQAUUUVYBRRRQAVc0fWL7w9q1pqem3UthqFnKlxBcQtteJ1+661TrU8&#10;OeGdV8Ya3aaRomn3Oq6rdNsgtLSJpZZW/wBlazny/bGjd+I/xc8Z/F7Vk1Lxl4jv/EN0i7Ymvpdy&#10;RL/sJ91a1/ht+zp8SvjHpl7qfg7wfqeu2Fn8ktxaRfJv/ubv4mr7M/Zg/wCCUWv+Jry0174tSNoO&#10;jr+9TQbdz9quP9mVv+WS/wDj1fqZ4P8ABmh/Dzw3Z6H4e0230jR7OPZDa267URa+QxueUMJ+6wi5&#10;v/STsp0ZS96R/Ph4Z+PXxa+Dl1LpWleMPEnhuW1k8qXTnupVSJl/g8pvu0zxl+0n8TPiD4l0HxB4&#10;g8X6jqOraFL52mXDybfsr7t29f8Avivav+CmXi7wD4z/AGjp7zwPPBezRWa2utXNov7qW8R2+638&#10;TbdiM3+xXyTX0OFp0cTSjXnS5ZSMJPl90+mrj/go9+0FcL83juRP9yzt0/8AZKy/+G/Pj5NPvb4j&#10;6im9v4ETYv8A45Xz106V9afAH/gmx8VPjfptnrV1FB4R8PXSLLFearu86ZW/iSJfm/77rHEYfL8L&#10;DmqwjEcJVJfCfYPjb9qbxr+z78DfAHxS0/xrZ/F7wlr10un30V/ZLaTrcPG75ieL7ir5Eq7WVq4K&#10;X/gtBuR9nwuG7+Hfq3/2qvq74bfsh+A/hj+z3pnw88dy2fjDw/o19LqzXWsIsUUUrb/n+9hdvmPz&#10;n+KvzZ/4KN+EPhF4e+IHh27+E99oP2eeze31HTNDnRkglVvkfC/31f8A8cr5HLo4HF13SnT5vi94&#10;6KntIx5jvj/wWK+Iv9o3Ei+DPDj2Tt+6t383eq/7275q+JPiD42vPiP4313xRqEFvbXurXkt7LFa&#10;LsiVnbd8q19D/thfsYWf7N/g7wV4r0XxONe0fxDEi+VcBVnSVovN3rt+9Ftr5s8L2emX/iPTLbWb&#10;6TTdHluYkvL2KLzXt4t3zuq/xbVr67L6WAhH6xhYnPOUvhkfS/wR8N2X7Rfw8t/DHjX9oCPwVDpL&#10;/ZNM8M6lu+ztF9/f99F/vf8AfNfNfi3SLTw94n1XTdP1OHW7GzupbeDULddqXSK3Eq/7LV+jGmfs&#10;G/s5aP8AA2f4l65478STeHZLdpoNRmRbJn/gTyomTc+5vu/3q/Ni+Fsb+4+xtI9p5reR5339n8G6&#10;jL61LE1arpTly/4bETi4fEVvuVrJ4q1mPT5rFdXv0spfklt1un8pv95K9U+Fnw08O6Z8O7v4peP0&#10;m1Dwxb6h/ZWnaJYy+VNql5s3MjP/AMsokT5mb71eb+P/ABNaeL/Fl7q+n6FY+GbW42eVpmmb/s9v&#10;tRV+Xd838O7/AIFXpxqQrS5eX4SSl4e8S6v4S1B7/RdTu9KvWikt/tFpK0T+U6bXTcv95WqDR9E1&#10;HxDefZtNsbnUrrbv8m0iaV9v+6tRabptzrF/b2NjBJeXc8qxRW8K73ldv4VWvTvCHiv4gfsffGhb&#10;uO0/sXxZpKKl1p97HuXypYlfypV/2lZKVWfJ/D+MC58LPgF8bdY8RQT+CvCXiiz1JG+S+t4JbTyv&#10;+2vy7a/RTRdO/bE/Z/8Ah1ceI9V1rw78QrXT7b7TdaJfB5b1VUZYJKuzdt/9lrjfDH/BZjT49OVd&#10;f+Hd0t4v3m028TyW/wC+vu15p+0V/wAFVtb+KvgjVfCnhDwwvhqy1SBrW51G8n8648pvldVVflXc&#10;K+RxEcyx1WMKtCPKdUfZwj8R5b+2N+3Jc/ta6F4a0uXwtD4ej0eeW4aZbrznlZk2f3PlWvljPFIa&#10;UDNfYYbDU8JS9lTj7pySlz+9IBxXoPgH4F+Ofid4W8SeIvDWgXeqaR4fg+0X1xEvyqv91f77bfn2&#10;/wB1a9e/ZD/YU8WftOajFqd0svh7wLE/7/VpYvnn/wBm3X+Jv9r7q1+q3jLRfAH7LH7ON/4b0+70&#10;nwppX9ny2FrNqc/lieeRNnmyt96RudzV4WYZzHC1Y0MP71Q2p0eb3pH4E0V+lX7Lfh/9jXwDJHFr&#10;njOw8ZeJp1CSXmvWksVkrf3IkdNn/fVfaPxA/Yl+DPxM8KXGlt4K0rSvPTdDqGkwLb3ELfwujqKn&#10;EcR08LV5J0pcpUaEpH4CUV3Hxv8AhhcfBn4t+KfBNzcrdy6JfNarcLx5qffR/wDvl1ra/ZcWyl/a&#10;N+G0Oo2EOp6dca9Z29zbXUXmxNE8qoxZP+BV9HPEQ9h7aH+I5+T3uU8txXuHwN/Zc1348/D34g+J&#10;dF1C3hm8JWy3UljOj7rldju21uzbUr7c/bX/AOCcOq/EX4qaJrfwm0bTdNstTgaLVYt6QW9tKn3Z&#10;dn+0vHy/3K96/Yy/YpX9mbwT4t03Xteg16XxLGkV6tvH5cUSqjoyqzfN/G9fMYriCi8JCpQl7/8A&#10;KdEaMublkfh5RXq/7T3g/wACeBfjV4g0H4capNq3hizlWKK4lffsl/5aoj/xKrfxV5SBxX1dGr7e&#10;nCcTjkuVne+BfgV49+JnhjWdf8LeGL/XtL0h0S7lso95Xd6J95/+A1wksUtrK8U8bQyo2xkdNrLX&#10;vn7Nvx++If7I+sWHi6y0y5m8Ja+WWS0ukZLXUVi+Vtjf3k3feql+138dvC37QnxPh8V+GPCh8Ko1&#10;osV4kmzfdT/N+9bb8tcUatf6zySj+7/m/wDkjTljynAab8F/HmtroTad4R1i/TXonl0z7PZu/wBq&#10;RW2syf7O6tb4h/s5fEv4UeHbbXfF/hHUPD+l3Ev2dJ72Pbh/7p/75r9E/wBiPxn8XPi78O/D62+n&#10;x+EPhh4Sskskl0q2L6lrbJ/yyilb7i7h8zJXgv8AwUCtP2gvHrv4r8d+FpvDXw+sLhUsdMivYplt&#10;Sx2K0u1/mZv73+1Xk0szr1Mb9XfLFf4v61NpU4qHMfEEaYp5poHFezfsefC3QvjV+0Z4Q8H+JpJk&#10;0W/kmedIG2NL5UTyom7/AGmTbX0OIqxoUpVp/ZOOMeeVjxeivWf2n/glefs+fGzxH4PmVvsUE32j&#10;Trh/+Wtq/wA0Tf8Asn+8lfTv7Cv7DPw4+O3ht/E/irxedVltdktz4f0mTy2s1O/Z9ol/2tjfKtct&#10;bMaFDCrFP4WaxpSlLlPgonNJX1v/AMFAF+CWi+JfDXhz4RabZw3GlwuupX+mvvt5f7i7v43X5vm/&#10;26+STXThcR9ZpRq8nLzEThyS5RKuaVYLqeqWVo1zFZpPOkTXFx9yLc332/2ap16f8Ev2bviB+0Dq&#10;zWng3Qpr6GJ8T3037q3g/wB6Wtq1WFCHPOfKEDs/2gf2I/iP+z3pUWuajBb674YkVWXWtIZ5LdN3&#10;3d/8S18/A4r98JdT8Jfs+fsx6B4e+L+vabc2lnosOl3huD5v2/ZEFKRp96Svxx/adbwG/jO0/wCF&#10;eeCNY8G6A9rvj/thnEt+rN8sqI/3Fr5vKM0q41zhVj/299k6a1KMTxyiiivrDjOw+GHwl8W/GPX5&#10;dE8HaLca5qUULXLQQfwxrxupnh7SNF0Hxx/Z/wAQbXWbDT7KWWG+tNPjRL5JV/g/e/KvzV9if8Ee&#10;v+ThPFHp/wAI5Ln/AMCLevpf4rfC39mK/wD2ub3TfHsF0fHOtwW+o7L6fy9Nf5diou3Hzvs+433q&#10;+UxmcvD4yeFlD3eW/u/EdcKPNHmPO/jN+yF8CvBX7F1z48g0bUNF1CfTLe/sby7ufMu/PlC+VE38&#10;Hz7hur8wlr9QP+Cv/j2PR/Cfw++HmnyLDbXDy6lPbRfLsjiVYoF2/wB355f++K/L8jHFa8P+1q4b&#10;29WXNzSMsRy83LECKSjtXpf7PD/DhPinpa/FWO9fwc6sk72TbHjfZ8rvs+bb/u19FWn7GE52OeKu&#10;cv4C+HXiH4oeJLXQvC2k3GtarO21be1j3f8AAn/urXu3xW/4J4fGL4P+DLrxPq2l2N/pdmvm3I0y&#10;6894F/vMmz7qV+qP7O+r/s9eGtJtNN+FOpeF4Ddt5SpY3CNd3D/3W3fvG/GvNf8AgpX+0rafCD4P&#10;3fg3T5kfxV4sge1WLr5Fm3ySyt/vcovuT/dr4P8At7GV8dChQpcv+I9H6vGNPmlI/F+iiiv0H1PL&#10;DFFdzpXwa8Wa98K9Q+IWmaa194a06++wX01v872rbEfc6/wr8/3q9m/ZM/Z++H/jPT7r4g/Ffxlp&#10;uheCtJn8r+zPtKJdX0q7X27fvbPm/wB9q4K+NpUacpfym0YSmfO+l+Etb160mutM0bUL+1i/1s1t&#10;bPKi/wDAlrJEYPev6Bvhz4v+HPhv9nq08Y6Pp1v4W+H0WmvfxxSWqwf6KoO12X/aVR/vbq/Db46e&#10;MPD/AMQPiz4n8QeGNEXw/oV/dtLa2C/wr/f/ANnd97b/ALVeblWazzGrUj7LljE2qUfZx+I4Oiiu&#10;j+HfhvTfF/jjRdG1fW4fDmm390sE+q3S7orVW/iavopz9nDnZyJHOk16p8I/2Xfid8b3RvCXhS9v&#10;LI/e1CZfKtF/7at8tfpF+z//AMEtfh94P1aDxF4j8QL8RICqy2NusKx2n+82Hbza+4IbfTfDOkpH&#10;Eltpem2sXCoqxQxKv6KK+CzDiqFL3MHDmPQpYX+c/nt+NvwE8Z/s9+Kf7A8Zab9kunj82C4hbdbz&#10;r/st/FXnVfqJ/wAFGf2nPgn8R/hteeDLO/HibxXayrLp9/pkSyRWcqt826b+6y71+Wvy8xivp8qx&#10;lfF4aNTEQ5ZHNXjGEuWIA4rv/g/8C/Gvx81m80rwRpI1e9s4PtU8RuEi2xbtu752/vNXAAZr0X4C&#10;+OvF3gT4n6JJ4L8RSeHNX1G6isPta/6nbI6L+9T+Ja78S6qozdH4zKHLze8fXf7Ov/BKbxZ4h1oX&#10;vxWb/hHNEgfH9m2lwkt1c/8AA13Kq12P7fX7GHwk+CXwDu/FPhbTZtH1xdSt4rfddvIsu/5Xj2sf&#10;7is34Gu4/ai/4KF+Mf2bfGZ8Br4OttS1aztbeUa5qEuyG/DJ88qwp935t38VfNP7Znxf8Q/HH9nP&#10;4R+OPEWofZr7W9R1Qroll8tpFFA6xbtv3nb/AGv9uvg8PPNMViqFevPlpy/lO+XsYxlGPxHxXRRS&#10;4r9H2PLLaaVfT6dLfRWk72MTKktwkTeUjN9xWaqp6Cv1AGlWfh7/AIJESXbaPbRXd/ZI8rRWvzSM&#10;1/sSVv8Aa2bfnr8vz86ivIwOP+u+1934Zcp0VI8vKIKCK9d8BfskfF/4k+U+g+AdYlt2+7cXMH2e&#10;H/vt9tcl8WfhTr3wX8b3vhPxLFBDrFmiPOlvOsqLuTd95a7Y4rDzn7GE/fI5JfEcdRRRXUYhRT9l&#10;GygBlFLtpKBhRT9lGygQyin7KNlABRTt1G6gRFRT/lo2UDCinbaNtArkVFP2UygYUU/ZT6AE202n&#10;0UCuQ0U/ZRsoGMop+yjZQAyiiigAooooAKKKKACiiigsKKKKACiiiggKKKKCxtFOoqOUBp7Va0r/&#10;AJCdp/11T/0Oqp7Va0r/AJCdp/11T/0OsKv8KRcdzmj1ooPWivyd7noHqH7Sv/JwHxA/7Dd1/wCh&#10;15s1ek/tK/8AJwHxA/7Dd1/6HXmzV9thv4EP8MSZfENooorpMx6UUUVsMKKKKBBRRRQAUUUUAFFF&#10;FABRRRVAFFFFABRRRQAU+mU+rAKKKKCQooooAKKKKACiiigAoooqwCiiigAooooAUHmtPw54k1Xw&#10;lrllq+h6hc6Vqtq2+C7tJdksTf7LVmYxX6Bf8E1P2J/+Fl6tbfFHxtYbvC9jLnSLG4T5b+dP+WrL&#10;/wA8kb/vpq83H4mlhKEqtU0hHml7p96/sV6v8VtY+CdlrXxdvIG1O8UXFmjQeVcRWu35Wn/22+9X&#10;n3xE+KfiT9qvx1P8L/hhc3el+A7csnijxzbrtDL/AM+to38TP93d9a+n/Hvi3S/BXgnxDrepKbjT&#10;dHspbq8giUOxiRCzLt/3a8z/AGevjzp/xI+DF149n8KyeAPC1v50tot5sUSWka/6/an3V4b/AL5r&#10;8nVR88sRGnvt2R6nTlPxm+Kf7HvxX+GOr66bvwPrs2hWFzKkWrJZs8UsSt8svy/7NeI/dr9E/C3/&#10;AAVD+K/xC+L+k+GtG0TRJdM1fW4rK1jezdpfIll2ru+f722vJ/8Agp98LNC+Gf7S8h8P2kVja63p&#10;kWqTWsK7USZnlR9q/wC0Yt3/AAKv0rBY3FKrHD4qPvSjoefOMeXmifMt54C1zT/Bum+LJ9PkHh/U&#10;Z5bWC9X5l82P7yN/davqv9mjwL+1P8ZPDlvB4X8Z694Z8D2ceyLU9S1CWC0iVf4Yv4m/4BXqH7D2&#10;kR/8MH/GXV/EmgWXiTQdLvptX03T9QjZ4muoLVHZv9z5Yv8Ax6vYNQ+CXx0+Mfwa8IeC4tcj8K6b&#10;rtmmueJtVz5SReb/AKnTbWFPuxRRBdyfdrgxuZ3lKjNR92XxS/yNI0/tHmHwM1nxB8TPhH+038Fv&#10;EfjEePPEGn6dLqWmalDeNcJcNGn/ACydv4fNSL/vuvz4s/hr4p1LwFqHjO20O9m8MWFytldamkX7&#10;mKVv4Gb/AIGn/fdfS3g3U9G/YZ/bhsdOsfETeIdC06RNI1+6eDylCyoq3Cbf9h9jf8Ar7F/ap8Ge&#10;Hv2XP2FPHvh/SHhudP8AFWtO1iNnH+kzLKi/7WyKL73+zShiFga8VRhze15eX/0mX+Y+Xnj/AIT8&#10;ofE3xE8T+NNO0fT9e16/1Wy0aD7Lp9vdzs6WsX91f7tdV+zwfh1D8UNNu/ifLef8IpZj7RJa2UXn&#10;NdSr9yL/AHWrhPD1hZ6pr2mWl9fLptlcXUUM96ybvIRm+Z9v+zX1Xa/Gr4D/ALOTbPhn4Pl+JXiq&#10;L7vinxWuy1ib+9Fa/wDxVfQYuXJD2VKHxfy//JHNE/SLwtonw3/bH8PaVe6p8Oddg8LaPHt0qPXI&#10;ns7STPy5it1f5xt/iZa/JX9tP4feGPhl+0b4t0PwjfWl3pCz+attZL8lg7fft/8AgFfsZ/wtK31f&#10;9nvxDJpnjbTdV8T6f4Xe+udT0zascEjW7Mjqq/d9VX2r8B5p59TvHnnkkubudtzO7bnlZq+Z4ehU&#10;9rVnz8sY/ZOnEfCfVfj3whPp/wDwT3+Df2a2lmvdb8W6jdLCi7ndtrxLtX/tktYXiH9hvxV8P/gZ&#10;qXxE8datp3g2dUV9O8P6g3+m33zfc2fwv/s1+gPxe8Y6R+xp+xb4DjurKyuPHNhpkVpocN3GsrwX&#10;8kX+kSpu/ub3/wAtX5q/tNWvjqa/8G+IvG/ia+8SXfirQ4tcie7b/Ueazr5SJ91Pufw13ZfiK+If&#10;uPljzS/7e16GdSMYmt+wHLpsP7YHwzbV2jSy+2y7fM+75v2eXyv/ACLsrs/+Ci/gTXrn9t3xVbW+&#10;lzzT+IWsG0xEX/j6/wBFii+X/gaOtfM3giHVJvGugxaHI0OtvfQLYyr/AAT712f+PV+jP/BXDS73&#10;xN8RPhHo3hzT7rUvFi2N7K0enxM87I0tuIsbfm+8ktduKbpZlSl/NGUf/AdSYrmpnyL8I/2PviF4&#10;9+M3h/wTrXhjWfD0d1P/AKZd3tm8SQW6/NK277v3f/Hq9R/4KdfBHwT8FPit4bg8FwRaaupaV5t3&#10;pMH3ImR9iS/8D/8AZP8Aar9Ff2dvEXj74Q/stTeJvjheXV3q2lwS3s0XlCW6htl+4j7fvvXCfGW+&#10;/Zh+NOiJq3xY/sjQ/E0unebLFNqKf2naRL/BuiZvm+f7v+1Xz0c1xE8cpyjzRj7vu68xr7KPLc/F&#10;mvqj/gn/APsmQftOfEu7m1tmXwf4f8qfUURtrXDt/qoP+BbH3f7lfOvjiHQbfxjrEfhWe7ufDq3L&#10;/wBnS3q7Zmg3fJu/2q+gP2Jv2zJP2SdW8SJc6Idd0XW44vPihl8qZJYt+1lb+78719hmPt6mDl9V&#10;+I56fKpe8fsp8QvG3hH9m74UXuuX8cOkeHNCtsQWlsirux9yKJf7zH5QK/HDU7v4rf8ABR/4+SJZ&#10;xySW+791E7N9h0a13fx/53NUfxG+NHxQ/wCCgfxn0jwxEWgs7288rTNEt2/0eyT+KWX+9sT5mav0&#10;W1PXfhl/wTL+AdnZRQi/1u6XCQptS71a62/O7N/DGv8A46K+KoUXk8bcvPian/kp1yl7T/CeXeOP&#10;gT+zz+wD8NdE13xr4aPxA8UXM6Qxi5O97mX7zukbHYirx/47Xhvxh/4KzfEDxFrMS/DrT7bwhocc&#10;Pl+VdxJdXDt/e/ur/u1heEfFfiH/AIKJ/tZ+EZPHekzJ4TgDxyWmlpL9nggTdLtd/wCHe2EZ65v9&#10;uv8AYsu/2YPE661o3mXngDVrjyrG4ZvntZmDv9nf/gKttb/Zr08Lh8K68KeYS5q8v5vh9DKTko81&#10;P4T5t8ceNdZ+I3ivUvEniK+bUda1GXzbm6ZFTzG/4DX0b+w5+1XpvwH8U2Wha54N0fWtH1TU1aXV&#10;5LZW1Cy3bE3K7fwLt3bf96vJP2bvg4Pj58YND8GyatDosF4HlnvZOscUSb32f7fy1+keij9lD9ld&#10;v7J8OaRB8RvGltE8rpbRrqVz8v3mZ2/dRV6ea4ijGH1JUpS/uxM6cZfGfZ/xVm8YDwDqT+AEsJfF&#10;Lqi2J1NsW6lnXc7+u1dzY9q87/aX+E/xE+LPwOh8HeFPFNtouuXXlR6pqrh4/OiVP3qps+7vavlG&#10;4/4LM6Gmm3Bg+HGoG9VmESPfp5W3+Hc2yvEviN/wVq+LHiuKa28M2Ok+ELd/lWaKP7RcJ/wN/l/8&#10;cr4nDZJmKnF+zUeX+Y7JV6Z4T+03+yr4p/ZZ8QabpviS+02/TUY3ktbjT5t25U+/uR/mX71eKqvm&#10;NtWug8ceNfEfxC8QXGr+KtXvdY1iX/W3F9Kzv/uVz6u0boytsdf46/UcPCrCjH2suaZ5kuXm90/T&#10;n9rL4aj4d/8ABM34a6Rq9kseuabNZNhk+eB5VleVf/Hvm/Gvzx+GWn2Nz4stbvWtD1LxD4d05vtu&#10;q2mmfLL9lX7/AM/8K/d+avRfjt+2N8R/2h/COh+HPFd7bNp2lP5qraQeU88uzZul/vN/8XXuvwn+&#10;E+n/AA2/4J9/EXxvr0U6eIPiB5Gk6Hbw8XEqLcLsRP8AfdXdv7yJXgUlUy7DcuI+Kcv/AEp/0zol&#10;+8l7p9J/An9oLxX+0f4aj0LwF4h8GfBjTVX7NoujxIl7qciJu3fut6Kn3f7lfnT+1B4h8a/8Le8V&#10;eGvFnjfUvGT6NqMtl9quZW8pmVvvJF91a9c/YG+H2p+DP29/Cug6qiJqGiC/+2xK3ET/AGCVNn+8&#10;rPtr5w+L+ty+I/iv4z1WdmeW81i8l+f/AGpXowOFp0MfONP4eWMv/Av7wqkuaJyQOK+lP2WfFn/C&#10;gPBfi341f2fDqWsWcqeHfDyXC7olvJU82WVv+uUSf+Ra+a8V+jv7NH7Pk3xk/wCCbfjHSNN0z7Zr&#10;9/rkuoaYvyozTxeUnyu3+wrrXo5tWpUsPH2vwSlGJjSjzS90+DfiV8UfFHxe8VXHiLxdq9zrWqS/&#10;J5tw/wBxf7qL/Cv+zX6M/sb+HPiR8If2KP8AhKPh74Yttb8VeKPEK3TW9+VSFtOVdm9izp8vyt/3&#10;3Xx34X/Zcn8e/tXy/CXw7eSX9pZX32fUdQZMeVFFs+1P/uq+5F/4BX6+P4/+DWn+CtS+Hk+r6Smg&#10;6BPa+GbnTZp1VEZvKWKE/wB776bv+BV8/nmJhGlSwtCHMvdl/wBunVRj73PI+b/2j/APwQ/aCuPh&#10;5oviHXNM8H+PZporWfT/AAlbrfS+fKNv2dpYl2hEf+Jq+Dv2zvgr4J+AHxSh8IeDdfu9fa0s1fVX&#10;u9v7i5Z2+T5f9jZX6f8A7Vnxm0D9j34FWs+k6RpA8WaijWmkDTrJIokm2fNPj+6mQfyr8UNX1e81&#10;/VLvUtQuZLzULyVrie4mbc8rt8zM1Vw/DEVl7TmkqUQxHKU6/TD9g3xT8VvjP4K03w5HcWHgj4T+&#10;GI/J1DVdOtfIuNUZf+WXm/3tv33Wvz0+Hugab4p8Z6Vpms6xBoOkXE/+majcfcgi+8/+8391f71f&#10;pf8AAj4l/Cj9r34U6/8As+6dZz+AobD5tBaGbbNeRL/y8N/elzud1/i3V6Oez/cKPJf+9/L5mNBe&#10;8R+KPE3wk8AeFvE/xh8X383xY8T6Xq0ug6HFept0v7VEu/yrKLc/7qLd88v+ARpL5bTNfnl8bfjr&#10;4t+P/i19e8V3qyyqvlWtpCuy3s4v+eUS/wB2veP+Cgfw7vPgnd/DL4Z2yzv4c8P+HldL3y2SK8vp&#10;ZZWupf8Ax1K+Ria0yfCUlS+tfFzfD/hCvKSlyhkUbRTkX2p1fR8xxXPuX/gkPfW9j+0N4iS5uIom&#10;n8PSJGJW272+0RfKtfpf8RPgh8KvEfiAeOvGPh/SbjU7FIn/ALX1FtvkJE25Pmzt+WvzH/ZR/wCC&#10;fGveNbWDx98RNSn8BeC7dftCsZfs93On9/f/AMsl/wBqvfv2zvHPw/8Ahx4a8DaZpGhaj8TJtUtP&#10;N0XQrrUZ30+C1i/5atEvzS7v9vd0r8zzOnHFZl/s1T3vh93/ADPVpS5afvRPkD/gof8AGfSfjZ+0&#10;df3/AId1BdU8O6bZwWFndwn91LtXfK6/8Ddl/wCAV8ykZ6V9jeDf2hv2efiCItD+JXwVsfCsUrbP&#10;7c8LytF5H+26fe/9CrU/bQ/4J4n9n3wjN4+8Jaw+reEIZYkuba+/4+LXzXVEff8AxruZF/GvrcLi&#10;6WBVLBVYyh/L/e+445RlP95E+JelGfanKjTOiqrO7fKqLXqXwP8AgddfE3xjcQa5c/8ACM+FdE/e&#10;+IdZvl2JYxL/AAf9dX+6qV71atCjHmmc8Y8x9Of8E/fBWh/BjwZ4l/aP8ex/Z9H0eJ7LQ4nX5rqd&#10;vkd4v9r/AJZL/vvXyZ8bfjBr3x6+JOr+MfEE5e6v5P3Vvv8AktYv4Il/2Vr7w/bF8e+GfGn/AAT4&#10;8Iz+CNLm0jwlH4kSw0yCZfmaCBbiLzW/3m3NXyP8Jv2OPH/xu8Jw634ObRNV37/+Jf8A2nEl2u19&#10;vzxN92vmcvqUpyq4/E+7Lm5fe+zFHZUjL3acTwrbSdK938Z/sO/G/wAA2ct3qfw/1GS1iXe0tjsu&#10;lX/v0714cyNE7oysjr8rI9fTUMRSxPvUp8xxyhKHxH6T/wDBITT08SeHPi5oOpxx3eh3i2qT2svz&#10;K+9ZUcf98187ar+xbqVw3x+vbTVIrCw+Gd5KkUVwj/6ZFud0+f8AveUif99V9Qf8EaRCmifE8ech&#10;uHurH9zv+bbsl+bb/wACru/+CnHjO0+FfwdXwxouk/YR4+1cNq+pRR7YmVNrPvf+++1P+Ao9fn1T&#10;F16Oc1aFD7XL/wAH8D0uWMqMZSPL/wDgoB47l+Gv7IXwZ+F2nzPBJqOm2bXhRvmkt7W3Rdv/AAKV&#10;0b/gFfmme1fYv/BTbx3pfi34ueDtN0TULfUtN0bwraRebayh08yV3b7/APueVXx0etfV5JS9hgYy&#10;f2uaX3s4q0ueoJWt4b8L6v4z1aLStD0y71jUp/8AVWljE0rv/wABWveP2rvgjpfwY8BfBRYNOFl4&#10;i1vw6+pazuZt7SsyMu9W+7sViv8AwCvU9a8XXn7Fv7L3gCPwZBHZ+P8A4j2L6vqHiN4t8tra/J5U&#10;UTfw/K61rPMuelCVCPNKXuxD2dpe8e7fsM/sZfFvwTe6b4h8a+MdY8M6Lbss8XhW0vmLTHH3Zh91&#10;U/2K9f8A2j/2SPiL+0XrV3BffFt/DvhHf+40PT7FipT/AKatvXzGrwD/AIJW/Gnx18Q/HHjzT/E/&#10;inUvEFtb6VFdQxahO0vly+bt3Lurp/hP8ZvGfjr4tfDHXNd+Mdhd3WsalNBL8PdLtfKSKBopf9a3&#10;8bpsX71fn+LjjIY6rNyjzQ/u/Pt+LPQj7P2cTzPU/wDgmR8PbvUk0XQ/jrpb+Im+RbG48l3Zv7ux&#10;Zd1fJ37RX7L/AI1/Zo8RW+m+KraKS0vN32HU7Rt0Fzt+9t9H/wBiqFz4euPCv7S02h2YmS5sPFbW&#10;UGz7/wAt3sWvuL/gsD44sor/AOGfhu32T6taNPqkquu5URtqIHX/AGtr/wDfNfU06+Mw2LoUJVPa&#10;RqR/lOVxpzjKXLy8p8D+AfgX8QPigyr4V8H6xrSN/wAtrS2byv8Avv7tfTfwl/4Jj/GG68S6FqXi&#10;BdN8KafBeRTSPdXivMqK+75VT+Kt3xF/wVi8Zf8ACJ6fo/hDwdovhmeG2SOW62+agcL83lRfIqr9&#10;6j9iq8+J37X/AO0VY6x408Watqnh3wqyapdwidkt/N/5d4ti/J8zJv8A+APVYvE5lChOpV5acY/9&#10;vSJhGnzcvxH1B+3x8EPhF8UfEvhbUvH/AMSLXwBfWFrLEA5TzbqJm+T7391t/wD31WF8av2cf2d/&#10;Ffw1+EnhvWPiL/wiekadp9wfDswuIk+3xSsjSy/Ovzbm2t/wKvjD/gpP8TV+I/7VHiCC2l87T/D0&#10;UWkQf76pul/8iu6/8Arqv2+dYi174OfszahCv7mXwrLt/wCApbrXlYbLq8aeDi68o83N/wBu+7c1&#10;lUjzS909C8Z/8E7PgxpPgfVvEWmfG6E2ljA8pmllt5UDKnyr8r186fs+fsN/E/8AaHt7XVNI01NK&#10;8Lytt/tnUW8qJ03fN5Sfeavn1JG2bNzbf7tfbP7Iv7dHxK8Oab4N+Dvh/StL1F59RSysb67V2a3g&#10;kf7uxPvbNzNXu16WYYPCy9nV9pL+99mJzwnTnL3on3t+0XJ4N/Z5/Yx1fQNUtG1Dw/ZaLHoNrZ/d&#10;e4kZPKiH+9u+b/gNfiH4Z8M614q8S2Oh6Lp9zf63dTrFBaQr+9aWv3P/AGxfC+k6v4G0PxJ4kkgf&#10;wr4O1H/hJNRtJet4YIJfIhX/AHpXSvzd/Yu/aX8CfDX42+OviL8SbeQaxqkEtxYy2lt5vlSyy75V&#10;Rf4WavnsgrTo4KtVpx55f+3f1qzoxEf3kYyP0A+EvgT4/wDgr4EXtnrPiex8R+PtQjiisUvQqW+j&#10;qV27ndE3Ssv/ALLX5P8A7WHwq1D4QfF+90bW/Ftv4y8RXEC3uq31vu/d3Mrvuibd/F91/wDgdfqN&#10;+zJ+3Q37TfiTx7Y2Hhn+xtO0HT2vLO5mn3Sy8sq70/h6V+NninxJqHjbxLquvanPJealqV1Le3Mr&#10;/M7Oz7mrr4fpYmGMruvGMe//AG8TiJR5Y8pkr0p1JRtr748sWiik20AO3Ubqbto20AG6jdRtpaAE&#10;3UtFFADKKfRVjuMop+yjZQFxN1G6nbaNtQISiiigAooooAKKKKACiiigAooooAKKKKAE203ZT6KA&#10;uQ0U96ZQUPoplFABRRRQAUUUUAFFFPoAZRRRQWFWNK/5Clr/ANdU/wDQ6r1b0r/kKWv/AF1T/wBD&#10;rCvH91McDlz1ooPWivyR7npHqH7Sv/JwHxA/7Dd1/wCh15s1ek/tK/8AJwHxA/7Dd1/6HXnBr7jD&#10;fwIf4YkS+Ijp9FFdpIUUUUCCiiigAooooAKKKKACiiiqAKKKKACiiigAooooAelFFFWSFFFFABRR&#10;RQAUUUVYBRRRQAUUUUAFFFFABRRRQB1Pwss9B1L4l+FrbxVP9m8NS6nAmozbtu233rv/APHa/a74&#10;gftNaJ4btdD+GXwMg0rxf42v7fy9MsdLmRrHS7dRjz53X5VRP7tfhSRXQeCfHviP4b63/a/hXWb3&#10;QdS8prf7XZS+U+xvvLurw8xy1Y6UZOfw/Z+yb06nIfuN+zr+zd4r8I+AvHujfFfxLD4yvvGl611f&#10;y27OvyPCsTRfN0+VP4a8E/4KK6r8Udbg0f4LfDDwLqp8MS2cUt1d6Xanypol+VbdWX5UVNvzD6V+&#10;e/hD9oD42zeKjqeg+NPFWoa1Eu79zPLcfIvzfMnzLtr3rQP+CtPxk0jw5Np19baJrOobdsWp3FsU&#10;lT/eRflavnlk+KpYn20OWp/d2On2kZR5T2f9kb9kfT/2RrO4+NXxwv7TQ73ToG/s/TZZVdrdmX7z&#10;f3pf4FVP71fFf7Sfxf1f9rP9oW81vT7Gd/7Rmi03RNPxudYt2yJP95t27/gVch8Xfjt46+Ouuf2r&#10;418RXesyr/qonbZDF/uRL8q1kfDP4iar8JvHui+LdE8j+19Jn+0W32iLzU3f7S19Dh8DUhKWKrS5&#10;qv8A5LE5pSj8MT9Zfi9d+Hv2Hv2FdC8GahFFearfCCyubGKQK17LK6y3vP8Ad2b03e61Xj/4Kq/D&#10;eG08WaqHuJLWygtYtD0VbVluLmXymeV2f7qrvZIv+Af7VfmL8ev2g/F/7RnjAeIfF16sssS+Va2l&#10;uu23tYv7qrXmgTFcNDIKdWnfFe9P4ipVv5T7R+AH7Len/tor41+J3iLxzZ+FrmXxRLcanp5RceRL&#10;+/lZW3/L/rWVf9xq+wP2grfwP+3f+z94g8G/CrXItY8QeBruOW0td2zz3iiaL5d33kdHdVf+9X47&#10;QXU8KPFHJIiy/eRG+9X01+yZ8Hv2hdF8caX42+GfhPUkaL/l5vl+z2l1F/HE3m7dytRjcDKMvbyq&#10;8vL8H8o4VPs8p558cf2ZfF37P2g+DtS8U2/2KbxJbSzraOmyW1eJtrxS/wC1yjf8Cri/hboug+JP&#10;iL4d0rxTq7aF4dvLyKK+1BV3eRFu+Zq+zf8Ago7+1BB8W/C3hnwNrHgzUvCfjvQ75rvUor3bsi/d&#10;OmyJ/wCNHbY27/YWvgojivXwNSvicLzV/dkY1OWMvdP15/bHv0/Zs/Zn8VeGfDNvo+leBda0qy0b&#10;w9HY/wDHxcTys7XssrfxfuEX5/8Aar8o/APipfBPjfQvELafbaqul3kV79hu/wDVT7H3bXq74n+K&#10;PivxroGgaDret3eo6VoUbQabaXDbktlb+7XKmpy7AfVKE4VfelIKlTnkewftN/tLeJf2nvH/APwk&#10;WuqtnaW8Zg07SoH3xWsX/szN/E1ew/8ABQTTP7C0X4A6fKjJcW/gS1EiP99fmr5l+GVp4cvfH+gQ&#10;eMb6TTfDD3af2jcQxNK6Qfx7VX/vmvQ/2t/2gn/aS+L914ltrdrHQrWBdP0qyf78VrH93d/tN8zU&#10;vYclelClH3I83/yI+a8Zcx0f/BPbwH/wsD9rjwHbSxb7TT55dVuD/cSCJ3T/AMi+Uv8AwKvs/wDb&#10;m8GftBxftO6T43+EuialdRWugLp8Go6bAkvl7pXaVG3f8Ar4L/ZT/aVvv2XPiLceKbDRLTXXns2s&#10;nt7t9m1WO/cj/wAP3Vr3WX/grp8ZWldksPDqJ/Cn2N/l/wDH64sbhMdVx3t6UYyjy8vvGtOUVHlk&#10;ReK/hD+2p8ZbWW28Q2nim5srn5JbO6vEtYWX/bTei1wc/wDwTg/aDjtZbl/BBby4/NZPt9uzv/wH&#10;f96vQP8Ah7n8aP8Anz8O/wDgC/8A8XWJr3/BVH476vFcRW+paNpUcq7Ve005d8X+6zVdKGbQ92nS&#10;pxIl7M+TNY0S+8O6pd6bqVnPYahaytFPb3CbHif+6y1T2Vp+J/Emq+MvEGoa3rV7JqOq38rT3N3c&#10;NueVm/irMr6iHNy++czP0Y/4I2+DNNv/ABt4/wDFE/lvqmnWdvZW6P8AeVJWdndf+/SLX01+1rYf&#10;s9fDnxQPH/xeRvEfiNoFi0zRbmZrj5VP3Yrf7qru6u1fj98Lvi54u+C/iQa74N1y50HUvLaJ5rfa&#10;+5P7ro3ytVDx34+8QfE3xRe+IvE2qXOr6veNukurhs//ALK/7NfKVsmq4jHSxU6vLH+78R0xrctP&#10;kP2T/Yh/a68P/tFeIPFXh7w54ItfBWlaJBFPaw22wNIjMy/MiKFXpXn/APwWM1/T4fgR4Q0R7iMa&#10;pP4mivYrU/faKO1uldv++pUH/Aq/Or9mH9pXxB+y58QLjxPoVnbal9ps2srmyu2ZIpUZkb+H+JWW&#10;sT47/HjxT+0P4+ufFPiq5WSdl8q1tIf9VaxfwxKtcdPIXTzKNeP8KOpcq3NT5DlfBXhrV/G3i3SP&#10;D+gxSTavqlyllbRRfxNL8tfXf7VvwR1b9mzwbofwy8HaPf6hPdaUus+MPE1nbO/2rc7otvv/AIYE&#10;8p22f7rNXyj8M/H+pfCb4gaD4w0cRnUtHu1uoEmXcjsv8LV7l+0b/wAFAfiT+0XpTaHeNb+G/Dj/&#10;AOv07TC6+f8A9dX+8y/7NfQYqliZ4uk6X8L7RzR5eU+ZaltppbaeKeL/AFsTK6/71RV6p+zr8Y9H&#10;+B/xCi8Saz4K03xxbrHtWy1D/lk27/Wp/Du/31r060pwhKUIcxET9AvE/wCycP20v2YPDvxCPhyH&#10;wh8W2sN4CxfZ4tU2fKryp/CJUTerdt9flrqmnXWiajd6ffQNbXtrK1vPDKu14nX5XWv0o1X/AILK&#10;lNLki0j4ZiG9C7YWudR/dD6qqV+dPjbxfqXxB8X6x4n1dll1PVrqW9uWRdqb2bd92vncmpY6k5xx&#10;UeWP2Torez+wYio8j7Vr9hfBWq6bp/w08B/Fj41aTF4D8I+DLGC18OeGPmlcXLqsTXTRY3O39xP4&#10;V3P71+cv7Lfxg8EfBHxtceI/GHgb/hNbiCJW0xWuAq2tx/fZG+Vv/Zaj/aW/aq8ZftO+JUv/ABFO&#10;tnpVqW+w6Paf8e9sv/s7f7da5jhKuPqxpcvLCP2v/kSacowjzH6jfCL9lvwj4d8ReLfjZ8LfFX/C&#10;aeJ9etL19Pl1GdGtFnmff99F3f7NfmJ8bf2UPjH8L9U1DVfGPhS9mWed7ifVrNftFuzs2533J92u&#10;R+EP7QPj74Eav/aHgvxFc6UzN+9t92+3l/3om+Vq+2vAf/BYnWY9NS18a+ArTV5du1rnS7ryfN/7&#10;ZMrVwQwuZZdVlOj+8jL/ALdkbc1OpH3vdPzhBwCK/cz9ncwfsyfsEaHq2qqIZNL0CXWp0f5d0ku6&#10;dU/8fVa/GP4q/EBfiV8Stf8AFa6Ta6LFqd21wun2S7IoF/hWvrX9rz/goZY/Hz4H6H4G8M6RdaK9&#10;x5UuuLKF2L5WNsUf99d43f8AAK6s2wuIzD6vS5Pd5veIoSjDmkdt4K8V2P7GH7KUvxNuJ4NS+MPx&#10;UVruxb772sEvz7/91N29v9t0WvG/2rP2Q7z4T/Cb4Z/EC0vNR1fUfE1skuutL+9KXkqefvX/AL6f&#10;/vivlnUfEmq65a6fBqGoXN5b6dB9ns4riVnS3i3btqf3V3NX27a/8FaPG2m2uhWFn4M0IaVp1jBa&#10;y2907ytM6pt3q3y7en3aU8Fi8NUjVw/vSlKXN0937MQ5oy92RF+2007/ALG37Mf2nzPtB0xt/m/f&#10;/wBTFXh3jP8AZc1bRf2aPBvxh024e/0XVBJBqcP8VnL9odEf/dbav/Aq2v2u/wBtG/8A2rrbwvZz&#10;eGrXw3aaJ5rLFBced5rPs/2V2r8leOH4r+Lf+Fbf8IE2u3b+Eftn2/8Aspm/deb/AHv/ALGu7BYf&#10;E0qEfsy5pSl/hlcxqOPMcrZ2c+p3UVtaQS3NxK2xIYV3O1fYPwD+GSfsm+T8aPim39ialYwSv4X8&#10;KSN/puo3TRbEldf+WUS7/wCOuD0T9srVfAfhKy0j4feCvDPgrU0gWK5160s/Pvp22fOyvLu214h4&#10;n8U61421m41fXtVu9Y1Odt8t3dytK7V0VYVsYvZT92H/AJN/wCOaMD9YvgV+1p8Lv24PB48CfFnS&#10;NMs/FDfKtpd/LDdf7cEv8Lf7Oa8z+Nn/AASFmSSfUfhd4iSSL7y6PrP3v+ATL1/4FX5rI7QurIzI&#10;6/dZK+i/hN/wUA+NPwksrfT7LxP/AGzpkW1UtNZi+1bV/uq/3/8Ax6vFlleJwk+fLqvLH+WXwmqr&#10;Rn/EPP8A4ofs2fE34O3EsfizwdqWmwp/y9iLzbdv+2q/LWX8EvH2l/DD4o6F4q1nw/D4m0/S5HuP&#10;7Mnbasj7G2f98Psf/gFfUHin/grF8VfEnhy80tdF8OWEs67PtaWzyuv/AAB32V8UTSPNK8jffZtz&#10;V7eGWJrUpQxseX/DIylyxl+7P090rxb4g+I/g/8A4Xp+0VqH9lfDi1/feHPANp+6h1OX/llvT/lq&#10;v93f/v8A3a2fAnii98A6Z4k/aq+NMS2GqXlm1h4Q8KH5fs9u33ERfV//AEDe1fKfwk/aW+HHhbSv&#10;Bs/xA0PxT8R9T8NQeVp2mXt3EmmWDbv4Iv4v4fv17B8V/wBq/wCBf7adno2lfEWPxF8N5NHllex1&#10;C123cG2XZvV1Vf8AYT+GvlquBqwqW9l+7/u/y9lHfX7TOuNSNviPinwd4c1L43fF3TdHtIFGoeJd&#10;V27LdPki82Xe+1f7qfN/3zX6Ef8ABW743waZoHhv4S6VdeZNMV1PVkVvuRJ/x7o3+825v+ALXGeA&#10;/id+zB+x1p954m8B6tf/ABM+IMsLRWUt3A8awhu33ERP/Qq+GviR8Qdb+KvjTV/FniK7a81fVJ/t&#10;E8vp/dRf9lV+WvZhSlmGMhiJR5adL4eb7UjDm9nT5f5i18IvHEHw1+J/hfxVc2C6pb6PqEV7JZN/&#10;y1VW3ba779pP9pe++O/iW/bT9Mg8LeFZ7x71dHsl2faJW+9cXDL/AK2X/wBBrxHOadX0EsLTnV9v&#10;KPvHLzyS5T9PPBnw98NeJ/8AgmL4N1nxWxfQvD8Grau1osrI0919ouordfk/6autfmdpWr32iXaX&#10;Wn31zYXSfdmtJWidf+BLXpl1+0r4wuP2e4Pg60kP/CLQXv2zeq/vWG/f5W7+7v8Anryg9BXBl2Cq&#10;4f2vtvtykbVJRly8p9MfDj/goh8b/h1ZNaR+Kv7etNu1YtbiW4df+B/er511fVLvxJrd9qN4/wBp&#10;1C/ne4ldV+/Kzbmqjya9v/Yx8QeDvC37SPg7UvHpgHh6Cd9z3KboopfKbynb/ZWXZXXOhQwMJ16V&#10;L3v7v2iOaU/dlI++f+Cdf7Ld/wDs/eGNV+K3jm8m0i9v9MdhprvsS1s/9a0s/wDt/Ln/AGa4XwD4&#10;sm/4KD+Bfjz4Ln1BP7bbV117wrBey/8AHtEv7pFX+6u1FRv+u1M/4KHft36J4l8J3Pw0+HGqrqUF&#10;78usazaHMXlf8+8Tfxbv4mr8+PAHxC8R/C/xRaeIvC2qz6Rq9r/qri3f/wAdb+8v+zXyOEy/E46N&#10;XH1/dqyty/3eU66lWMf3cfhPqbTP+CU/xvvZ1W6j0SwTdt82XUN/y/8AAa+pv2bP+CWWhfDbxDZe&#10;JfH2rR+LNSs3SWDToItlmkq/dZt3+s/GvmjR/wDgrR8Y9OsYobuy8P6lKvWeWzdGf8FeuY8d/wDB&#10;Tf44+NLWe0ttYsfDlvJ8v/Eqs1WVP+Btuq8RQz3FL2UpRjH+6KMsPD3j0f8A4K+eL9M1j4teD9Es&#10;rqOe90fTZTdpEf8AVNLL8qN/tbUr0P4kfs/6j+2J+xb8FNY8BSQXfiDwzpiWEljNKieaqxJFKm/+&#10;F1eJf++q/M7UtUvNd1K41DULme8vrh/NnuLht7yv/eZq9u/Zw/bG+IH7MyXVp4euba/0S6bzZdK1&#10;Bd0W7+8n91q762VV6GEoLCy9+l/5N/MZqtGUpc32j7Y/4Jn/ALN3xI+BnxP8cT+N/DFzoltdaVFD&#10;BcM6PFK3m7iqOrV9E+GpPH3w90rWvFvxU0vwVbaBoNveaikukW7vfJt+ZPmK7V+T5flr8xviR/wU&#10;Y+N/xGEsSeI18N2Tf8u+iwrGf++z89Zfww/av8aBNQ8NeOPiV4kh8G6jZy295FFBFfyyqybdi+b9&#10;zcu75q8bEZNjsVOWIxHLeXL3/A2jiKcVyxO8/Y70GX48ftW638WPE/lWfh3w/c3HinVbh/kiifc7&#10;xJ/318//AGyrw/8Aaf8AjVP8fvjZ4k8YSb0srqXybGJ/+WdrF8sS/wDs/wDwOuu+Kn7SulSfDVPh&#10;d8LNGn8K+BWl83Ubi7l36hrMv964Zf4f9ivn2vrMHhZ+3+tVY8v2Yx/lj/wTilP3eUN9fpd+xt+0&#10;H8Nv2bv2KNa8QrqdpN42kurhrnS9w+0S3W9ltU2/xLs2Pu/2mr8zqUDNdOPy+OY01Tqu0eYilU9l&#10;LmLer6rea9qt9qd9O1ze3s73E8zfxuzbmavr746eFdR8X/8ABPj4B+M/Ilf/AIR+e/0idtv3Ipbh&#10;0ib/AMl0X/gdfGw6GvuH4WftxeC9C/YzvPhJ4w8N3uu6lDb3FpaQ/L9nlV5Wlid3zuVkZvT+Bawz&#10;OnVh9XqUIc3LL/yX4TSm4+9zHw7X6J/8Env2dbjWPFd78WtXtmXTdMV7LRvMX/Wzuu2WVf8AdX5P&#10;+B/7Nfnawr7++Cf/AAUn0v4L/sr6X4NstDnufHOlJLaWrOi/ZWVpXdZWP+zv+5WOeLFVsJ7HCw96&#10;Xu/9ulYaUVPmmfbH7WmlWvxN1/4Y/Ca9Eg0jxVrEt1qaxPtaW1s4WnaL/gbbK/PH/goT+yHafAXx&#10;zo+qeCNJuF8H6xb7BEgaUW10n313f7a7W/77qp8ZP+CjfjX4kfEDwX4l0jTbTw83hWVri1RT5rzu&#10;ybJfNb+46bl2V0PxK/4KofEDXvHllq3hOzttG0GKziin0TUoluopZ1ZmeXft3J97b/wCvmcvy3NM&#10;ulT5I+7yy5o8x1VKlGrzH0H/AMEsvgFrfgjwB4y8W+I9Mm0ubxGqW1jb3KbZWt0Vtz7f7rs//jle&#10;Mf8ABOH4HeGfiF8Qviy+um0uGs7GfR7WylC71Wfeksqr/squz/gdee/Ej/gpt8YviB4en0a0m07w&#10;xbzp5Us2lQkTMv8Asu/3f+A18y+E/G+v+B9c/tfw/q93pOpsjxNd2kux3Vvv16dHLcfWhXlWlySq&#10;cv8A5KYzrU48vL9kr+J9Efw14l1XSHlWZ7C8ltWlRtytsfb/AOy1l0PM0juzNvZvvM1N3V9nCFke&#10;e9R1FM30b6YrD6KZvo30BYfRRRQAUUUbWoAKKZRQOw+imUUBYfRTKKAsPooo3H0o5RBRRRjdRygF&#10;FGyjatABRRRQAUUUUAFFFFABSbaWioAKXbSUUAJtpuyn0UBcTbRtpaKAuJtptPpGXNA0yKiiigY+&#10;l20lFQLYbjFWtK/5Clr/ANdU/wDQ6hIqfTv+Qja/9dU/9DrKr/CkXFnLHdmig9aK/I3ueoep/tK/&#10;8nAfEH/sNXX/AKHXmlel/tK/8nAfEH/sNXX/AKHXmlfe4b+BH/DEiXxBRRRXUQFFFFABRRRVAFFF&#10;FABRRRQAUUUUAFFFFABRT9lFABRRRVkhRRRQAUUUUAFFFFABRRRVgFFFFABRRRQAUUUUAFFFOoAb&#10;TqKKq6W4H6f/APBG/wATXOoQ+PvDs9tZ/Y7BILqKYWy/aN0rOrq0v3mX5Pumvln/AIKH+C/CPgD9&#10;qTxNpHhC0+wQCKK4vLdW/dR3Uq+a+z+6vzp8v+1X1N/wRy8Ja3o+o/ELVb/SL2z0u9trRLa7uLdk&#10;SVleXftb+Kr3xG/4JmeM/wBoL9oDx5418T+JLTwtouparK1pHDCbu4lgX5Im271VflRK+Eji6GFz&#10;atVqz5Y8p28kpU4n5Zk5pK+r/wBtr9hwfsnDRdSsfE8fiDSNWle3WK4iWK6idV3fd3fOv+1XynX2&#10;WFr08XS9rS+E5ZR5PdFHWun+Gtj4W1Xx5o1p4z1K40nwvLNt1C9s4/Mlij/vKtcvX1z+wX+zFp3x&#10;cvvFHjfxjotxrPgbwxZsw06Ddu1G827lgXZ83/7aVONrww2HnVkTCPNI+t0+GP7Hf7Mngrw38QL+&#10;2k1f7VItxpM1+1xPc3Lr/Glv8vy/J/Gm2sjxV/wVpbXpZNK+FXwz1PW73b+6luz91f73lRK//oVc&#10;refsXa98X/FU3xM/aH8TWnw58KJtisfDguk821s0/wBVb79+yJVX/eavob4L/Hr9l/4RaB4i0/4e&#10;3Nra6V4d04X+q6naWM0u5N6RLvnZd0rszJ8tfn81R5OeUZV5f+SxO73v8J+Sfx/+JPjX4s/E2/8A&#10;EXxAjktvEUqJE1u9t9n8qJfuIq15wVHrX6Mftiftv/A39oX4W6/o9n4Vv7zxTHtXSNVu7RYnjbd9&#10;/f8Ae27f4W/v1+cuMV93l1Sdah71L2f905Kkfe+IKKKK9MwCiiitOUAooopgFPSmUJQA+iiiggds&#10;puypaZQMbso2U6irC43ZRsp1FADaKdRQIbTqKKACiiigAooooAKKKKsAooooAcOlLQOlKq5oIBDx&#10;TqKKXKSFFFFHKAUUUUwCiinVQDadRRVgFFFFBAUUUUAFFFFABS9TTtlFAw2e9CUUb6BDtopaTdS0&#10;EhRRRQAUUyirHYKKfso2VQhETFO2ilpG6UibiUyil20yhM0U/wDgplABmiinomaAGUU/ZTtlAEVF&#10;P+WjatADKKfso2UAFPXrTdtLSRLCiiimIXbTdtLRQA2inUVI7ibaSnUU7BcioqWm7KZQq9KWik20&#10;EiUU6ipC4u2kooqhDaKdTaksKKN9G+gLBRRRQAUUUUAFFFFABRRRQAUUUVAC7abtpaKAIaKm2UzZ&#10;QUNFWtK/5Clp/wBdU/8AQqqirWlf8hS0/wCuqf8AoVc9X+FMuPxHKUU+ivyN7nqnqf7Sv/JwHxB/&#10;7DV1/wCh15pXpf7Sv/JwHxB/7DV1/wCh15pX3uG/gR/wxMpfEFFFFdRAUUUVQBRRRQAUUUUAFFFF&#10;ABRRRQAU+iirJCiiigAooooAKKKKACiiigAoooqwCiiigAooooAKKKKACiinUAFFFGyqAUDNfWn7&#10;GP7UXwt+BVvdQ+OfhlZ67qCt5ttrtvEk1wv+w6S/L/wJa+SwcV9K/sZ/sdeJP2l/HGn3NxYTWfgO&#10;0uFbUtVf5EdF/wCWUX952+7/ALNeXmKoKhL6w/dNKXNze6fsp4G+O/h3xj8DF+KENve6V4aWwnvi&#10;l7B5UqxRFt3yf8AO2vzs+LH/AAWG8TazFNZ/D/wnbeHkY7U1HU5ftUo/4Bt2f+hV7L/wVE+OGnfC&#10;X4GWHwl8PNDaajrsSwta2/8Ay7abF/8AFbVT/vqvLP2FPgh8Kv2tP2atQ8H+JdMii8W+Hb+Xbqdp&#10;+6vYopfnifd/Gu7euG/uV8NgsJh6NH69iafNHm/8lO6pKUpcsT4G+JXxV8WfF7xE+ueMdeu9e1J/&#10;k824b7i/3UX7qL/u1yVfYv7Q3/BMr4nfCB7jUPDkH/CeeHU3P5+nrsu4l/24v/iN1fIN3Zz2Fw8F&#10;1DJbXETbWilXa61+hYPEYevSth5e6efOMo/Eb3w98B6t8TPGmjeFtCtzdarqtylrBEv95v4m/wBl&#10;a/XD4z/EvR/+Cbf7Mfhrwl4VtYb/AMVXiNBavKpCST7M3F7L7byvy+61hf8ABO/9lO0/Z/8AAV58&#10;XvHqw2muXmnvdQmU/Jp1hs3szf7TL/47XwD+2R+05f8A7T3xZudab9z4d04va6Na7eY4N333/wBp&#10;/vV83Vl/bOM9lD+FT+L+9I6I/uo832jzT4lfFjxd8X/EM2s+MNeu9bv5W+/cN8if7KJ91P8AgNfX&#10;X7B/gC2+IX7MH7S2mLbRzahPpEXkM33t0UUssX/j6rXwuO9fpH/wRus7671b4owz2zPoU9jaxSSu&#10;vyGXc/yf98PXpZslhsFJw05eX/0oij79Q/Nuiuo+KHhWXwP8SvFXh2T/AFuk6rdWTfL/AM8pXX/2&#10;WuXr3Kc/aQUzBhRRRXREgKKKKYBRRRQAUJRT6ACiiiggclFCUVUQCiiimAUUUbKACiiigAooooAK&#10;KKKACiiirAKKKKAHjpRS7adQRcYiZp9FFUIKKKKBBRRRUgFFFOquUAoooqwCiiiggKKKfV8oDKfR&#10;RRygFFFFHKAb6KNlP2UCGUUUUDH0U3BowaOUkdTKfso2VQC7aWiiggXdSUUUANoooqywoooqAF20&#10;7bSUUEBRRRQAUUUUANop1FWO42inUUBcKKKKBBRRRQAUUUVABRRRQAUUUUAFFFFABRRRQAUUUUAF&#10;FFFABRRRQAm2jbS0UWC4m2loooAbRTqKksbRTqKCbjaKdspuygoKKKKACiiigAoooqACrGnJ/wAT&#10;K0/66p/6FVerGm/8hK1/66p/6HWFf+FM0j8RylFFFfj73PUPU/2lf+TgPiB/2G7r/wBDrzU16V+0&#10;r/ycB8QP+w3df+h15qa/QMJ/Aj/hiRL4hKKKK7CAooooAKKKKACiiigAooo2UDCn0UVZAUUUUAFF&#10;FFABRRRQAUUUVYBRRRQAUUUUAFFFFABRRTtlADadRRVAFFFFAD0oooqyDofAD6BF430FvFUU83hp&#10;byL+0Ut22ytBv+fZ/wABr9cPjf8A8FB/hX+zp4AtfDfwsXTvEGqR23l2Fjph/wBCsl/haVv/AGT7&#10;1fjdS5xXj47LaeOqRnVfw/ZNY1JR+E6j4k/EfX/iz4z1LxT4n1CTUdYvm3STN/44if3VWtT4L/Gn&#10;xR8BPHVn4q8KX32S/g+SWJ/mini/iilX+Ja4KivS9jSnS9jy+4Tzs/aT4C/8FRPhd8TLK0s/F1x/&#10;wgniBvlkS83NaO3+zL/8VXy9/wAFQfjX8IPiO2i6X4LisNa8W21z9ovPEGmKnlJCU/1LuP8AWs3y&#10;t/s7K/PwnNFeBRyHDYXEe2pSkbSrSlHlkfQ3xH/br+K/xN+Gdr4C1HVLaz8PRWcVlPFZWqq90keP&#10;9Y//AAD+CvnoDNJRmvcpUKWHjy0o8plKUpnuv7NQ+An2yVvjK3iNHWXdB/Zi/wCiNF8n39n73d97&#10;7lfpt4W/bd/Zc+CXw5Fl4L1e1ttOtYt0WjaXYzfaJH/2ty/e/wBp2r8VKK83G5RTzCfPVnI0jV5D&#10;rPit47n+KPxN8VeLpojDLrepz3/lf88kZ9yJ/wABWuToor24Uo04KEDJu4UUUVqQFFFFABT6KKAC&#10;iiiggKKKRPv0ATUynvTKqIBRRRTAKej0yigCajZTEen0GewzZTNlTUUD5hmKKfRViuMopcLRtoHc&#10;SlXrRtp1ArhRRRQIKKKKACiiiqAKKKdQAUUUVYBRRRQQFFFFAD6KKK1AKKKKCQp9GyjZUjHUUUVR&#10;mNpdtLRSsO4m2nbaSimIKKKKACn7KKKsA2UypqhegAo2UUUANop1FA7hRRRQIKKKKACiiigAoooo&#10;AKKKKACiiigAoooqACiiirAKKKKACiiigAooooAKKKKACiiigAooooAKKKKgAooooAKKKKACiiig&#10;AooooAKKKKACm06ipGNop2yigobRTqNlACLVjT/+Qla/9dU/9CqutWtMRn1K02rv/ep/6FXPiP4U&#10;yo/EcietFSeTJ/zzb/vmivx17nrHp/7Sv/JwHxA/7Dd1/wCh15pXpf7Sv/JwHxA/7Dd1/wCh15pX&#10;6HhP4NP/AAxIl8QUUUV0kBRRRQAUUU+gAoooqyQooooAKKKKACiiigAoooqwCiiigAooooAKKKKA&#10;CiinbKAG0bKdRQAUUUVQBRRRQAU+iigAoooqyAooooAKKKKACiiigAooop8oBRRRWgBRRT6AGUU+&#10;igA2UUUUAFFFFBAUUUUAFOSiirAKKKKACiiigAoooqwHjpSq2KQdKKCB9FFFBIUUUUAFFGyjZVAF&#10;FFFABRRRUgFFFOquUBtFOoo5QCiiirICiiigAop9FXygMp9FPSgA20badRV8hncXbSUUUhBRRRVg&#10;FFFFABRRsooAKKKKACiiigB9FMSpqAGUynvTKACiiigAoooegAooooAKKKfsoAZRT9lP2VAENFTb&#10;KNlAENLtqWigm4zZRsp9FAXGbKbtqWigLjNlGyn0UBcZso2U+igLjNlGyn0UBcZsop9FADKKfTKk&#10;QUUUUAJto20tFKw7jKKfRWnMUN20badRUcxNxlFPoq+YoZRRRVAFFFFQAUUUUAFFFFABRRRQAUUU&#10;UwEAzWlbajc6N4dvrm0na2uGvLW382Jtj7WSVv8A2RaoY2mtzRPDd14o0a7srJrdJft1q3+kTpAn&#10;+quP4nfbXh5xPkwNWZ0U5whLmn8Jwo8aeIQABq9z/wB9UV1H/CivEn/PXSP/AAcWv/x2ivwv61T/&#10;AJj0Pr+D/wCfkTov2lf+TgPiB/2G7r/0OvNK9L/aV/5OA+IH/Ybuv/Q680r9mwn8Gn/hiEviCiii&#10;ukgKKKfQAUUUVZIUUUUAFFFFABRRRQAUUUVYBRRRQAUUUUAFFFFABRRRQAU6iiqAKKKKACin0UAF&#10;FFFWQFFFFABRRRQAUUUUAFFFFacoBRRRTAKKKKACiin0AFFFFBAUUUUAFFFFABRRTkSgBtOooqwC&#10;iiigAooooAKKKKsAooooAKKKKAJF+5TqEooMgooooAdRQlFagFFFFBAUUUUAFFFFABRRRQAUUUUA&#10;FPooq4gFFLtp2yqJCiinUAFFP+WirIGUUb6KAH7KZRT0SgBdtJT6dsoJI9tN21NTdlAXI9tO206i&#10;gLjdtG2nUUBcKKKKBBTKfRsoAbto206igdxlLtp1FADNlGyn0VAXCiiigQUUUUAFFFFABRTqKsA2&#10;U3ZTqKAG0U6jZQA2ijZTtlQA2inbKbsqwCijZRUAFFFFABRRRQAUbKKKfKAUUUUgCmU+igBlFPoq&#10;QGbKfsooqhhspmyn0UAQ0U+jZT5ihlFLtPrSUcwBRRRSAKKKKsApR1pKUdagBR9+vR/gzNBFe3bT&#10;TQQp58Hz3CK6f6q4/vI1ecD79epfAdJ21W58iW7R/Pi+eyuWgf8A1Vx/GqPXzfEf/Irr/wCE5sX/&#10;ALtU/wAJ6GdR07J/4mOmf9+Iv/keityRNU8xv9L8QdT/AMxmf/41RX808zPz21M+ev2lf+TgPiB/&#10;2G7r/wBDrzSvS/2lf+TgPiB/2G7r/wBDrzev6Rwn8Gn/AIYn7HL4hlLtp1FdhAUUUUEhRRRQAUUU&#10;UAFFFFABRRRVgFFFFABRRRQAUUUUAFFOooAKKKKoAooooAKfRRQAUUUVZAUUUUAFFFFABRRRT5QC&#10;iiir5QCiiimAUUUbKACin0UAFFFFBAUUUUAFFFFABRRTqsA2bKKKKXKAUUUUwCiiigAoooqwCiii&#10;gB46Uu2hadQZsbto206igVwoooqgCiiipAKdTadVRAKKKKsgn203bR2paCRmymVNRVjuR7R60ZFO&#10;waMGjlC4baSil21QhKfRRQAUUu2lqwCiiiggKfso2U+gA2UbKdsooIG07ZTd9FADqKKKACm06m0A&#10;FFFFABRRRUAFFFFWAUUUUAFFFGygAooooAKKKKADfRRsp1ADadTaKAHUb6bRQAb6KNlO2UANop1F&#10;agNop1FZANop1FADaKdRQA3fRvp2yjZQA3fTt9N2UUAOoptFADqNlNooAdsoptFADtlNo307fQA2&#10;inUUANop2ym0AFFFFQAUUUUAMop9GypAZRT9lGygBlLtpKKBjKKfRV8xQ3PFeofA2HztTuF22z/v&#10;4v8Aj48/Z/qrj/nh81eZAZFekfBrW7Pw5f3d5fTtbW6TxbpUtUuNnySr8yNKny7tq7t38VfN8Qxl&#10;PK68YfymVePPSlGJ7DJY/O37rRup/g1v/wCKorn5PjN4a8xtuq3zDJwRoUXP/k7RX82fV6/8h8v9&#10;TxP/AD7PIv2k/wDk4D4gf9hq6/8AQ682Nek/tJ/8nAfED/sNXX/odebGv6Qwn8Gn/hifocviEooo&#10;rpICiiigAoooqwCiiigAooooAKKKKACiiigAop2yigAoooqgCiiigAooooAKfRRQAUUUVZAUUUUA&#10;FFFFABRRRWnKAUUUUwCiiigAoop9ABRRRQQFFFFABRRRQAUUUVYBRTqKACiiigAooooAKKKKsAoo&#10;ooAeOlFIq07bSIuJSquaNtOpibCiiiqEFFFFSAUUUUAFFFO2VQDadRRVgFFFFBBKvShelC/eobpQ&#10;IWnU2hKsQ6l20lPRM1RBFso2VYxRsqw5ivsp1TbKb5dAcxHRT9lGygBu2paKdWpI2iiishBRTqbQ&#10;AU6m06gAop9MoAKKKKACm0UUAFFFFABvoo2U7ZQA2inUVqA2inUUAFFFFBIUUUUAFFFFABRRRQAU&#10;UUUAFFFFABRRRQAUUUbKACin7KNlADKKNlGygAop+yisgGUU+mUAGym7adRWoCbaNtLS7ayC4baN&#10;tG2koAbsop1FalDaKdRQAUU2isgCiiigB1NoooAKKKKgAop1NqwCmU+ioAZRRRUgKK0NCv7mw1W3&#10;a2uZ7ZnlRWeF9v8AFWeKsaf/AMhK1/66p/6FXPiP4UzSHxGd/wAJVrn/AEGdQ/8AAp6KyqK/IXBX&#10;PU5j0r9pP/k4D4gf9hq6/wDQ682Nek/tJ/8AJwHxA/7DV1/6HXmxr9Cwn8Gn/hiOXxCUUUV2EBRR&#10;RQAUUUUAFFFFABRRRQAUbKdRQAUUUVQBRRRQAUUU+gBmyn7KKKsAooooICiiigAooooAKKKKACii&#10;itQCiiigAooo2UAFFPooAKKKKCAooooAKKKKACiinVYDadRRQAUUUUAFFFFABRRRVgFFFFABRRQl&#10;AE1FFFLlMgoooqwCiiipAKKKKACinUVXKAUUUVYBRRRQQFFPRM0/7lAAiUx6KKsB6UUUUEjkqYda&#10;iT7lOj61ZEiWim05K3Mg2UbKfT9lAuYh2UVNso2UBzENFP2UbKyGRUVLspmygobRTtlPoAZRT6KC&#10;QooooAZRT6KAGUUUUAFFFFagFFFFABRRsooAKKKKACijZT6AGUU+igBlFPooAKKKKACjZRRQAbKZ&#10;sp9FABsooooAKKKKCAopdtG2gBKKKKCwooooAKKKKACiiilygFFFFMAooooAZsop9FADKKfRWQDK&#10;KKKACil20lABRT6KAIqKdsooKG06iigBtFOooAbRTqbUAAqxpv8AyErX/rqn/odVxVjTf+Qla/8A&#10;XVP/AEOsa/8ACmaQ+I5min0V+Qvc9E9F/aT/AOTgPiB/2Grr/wBDrzY16T+0n/ycB8QP+w1df+h1&#10;5sa++wn8Gn/hiaS+ISiiiuwgKKKKACiiigAop1FADaKKdQAUUUVQBRRT6ADZRRRVkBRRRQAUUUUA&#10;FFFFABRRRT5QCiiitACiiigAooooAKKfRQAUUUUEBRRRQAUUUUAFFFFWAUUbKdQMKKKKBBRRRQAU&#10;UUVYBRRRQAUUUUAPHSil20baCLjNtS0UVQm7hRRRQIKKKKkAoop1VygGyiiirAKKKKCAoop+ygAp&#10;yrilpu4UC3HUyin1YbBRRTKBD99Mop+yqAev3aclMp6JmggfTkptFaRIJUqWq6VMnQ1oZSJaNlMp&#10;6VZAbKZsqxTWjpcpHMV9lM2VLRUm3MRUU+mbKyLCin7KKAGUU+igBlFPorUBmyin0UAQ7KKfRQAU&#10;UbKfQAyh0oooAKKKKACiiiggKKKfsoAZRT9lMoAKKKeiZoAbtp2ynUUAN2U3bUlFAEWyn7KdRQHM&#10;N2UbKdRQAUUUUEBRsoooLG7KNlOooAbsplS0bKAIqKfsp2ygCKipdlN2UAMoqXZTdlADKKfso2UA&#10;Mo2VLsooDmItlFP2UbKyLGUyn0VqAyin0VkAyin0UAFN20lPoAZRT6KChlFFFABVnTf+Qla/9dU/&#10;9DqtVnTf+Qla/wDXVP8A0OscR/CkXD4jnKKKK/IXuegehftJ/wDJwHxA/wCw1df+h15sa9J/aT/5&#10;OA+IH/Yauv8A0OvNjX3eE/g0/wDDE2l8QlFFFdhAUUUUAFFOooAKKKKoAoop+ygBlPoooAKKKKsg&#10;KKKKACiiigAooop8oBRRRsrQAop9FADKNlPooAZso2U+igLhRRRVkBTk202igB2yjZRRWfKA2inU&#10;3ZWgwop2yigQ2nUUUAFFFFWAUUUUAFFFFADx0ooHSlXrQQJsp9FFUSGyiiigAooooAKKKKkAoop2&#10;yq5QG06iijlAKKKKsgKKKKACiin7KABKKKKvlAKKKKokKfTKKkoKKKlqiQVcUUUUED0p9CfcooJC&#10;iiirEOopNtLQSTK9OR6gyacj1qQ4lhHp++od9FVzGfKPplG+iiQxr0U6ipLG0UbKdQA2jZTqKACj&#10;ZRRQAU16dRQA2m7qdTKACil20lABRRRQAUUU/ZQAylVc07ZTqACiiiggNlN2U6igsNlFFFBIUUUU&#10;CCiiigAooooAKKKKrlAKKKKYBRRRUAFFFFABRRRQAUUUUAFFFFABRRRQAUUUUAFFFFABRRRQA3ZT&#10;KlooLIqKfso2UAMopdtJQAUUUUFhRRRWQBRRRQA0dDVjTv8AkJWv/XRP/Qqhqxpyf8TK0/66p/6F&#10;WOI/hSLh8Rzmyin0V+Qvc7zvf2k/+TgPiB/2Grr/ANDrzU16V+0n/wAnAfED/sNXX/odeamvvsJ/&#10;Ap/4YnTL4gop1FdJA2inUVQBRRRQAUbKfRQAUUUVZAUUUUAFFFFABRRRWnKAUbKfRTANlFFFABRR&#10;TqsgbTtlFFQA2inUVYAlNp1FABRsooRKsBtOop+ygBlFP2UbKXKLmFQ8UOPanbKKOUghoqbZTdnv&#10;Rylcwykp+ynvViuMp9Mp+yjlEyGn7KfTPmoGG1qbtqWigVyGnpT6KAuFFFFAgoooqQCiinVQDadR&#10;RVgFFFFBAUUUUAFFFP2UAN20lP30VfKMKKKKoQUUUUEhRT9lOoAbspdtLRRYm4UUUUCCiiirAmX7&#10;tFCU6ggKKKKACiiigkKKKK1AfT99Q0+gB++nVFT6CB1FNp1ABRRRQQFFGyilyjCiiitBBRRRUAD0&#10;3ZTqKCwpr/NTqKAG7KdsoooAKKKKCAooooAKKKKsAooopcoBRRRRygFFFFaAFFFGyoAKKfRQAzZT&#10;9lFFADNlFPooAZRT6KAGUU+igBlFPooAZRRsooAKKKKACiiigAoooqACiiigAooooAKKKKACiiil&#10;ygFGyiimWN2UbKdRQBFso2VLTfL96A5hmyjZT/L96dsoDmIx1qxp3/IRtf8Arqn/AKFUITFWNOT/&#10;AImVp/11T/0KuPEfwpFx3Ocooor8ke52ne/tJ/8AJfvH/wD2G7r/ANDrzevSP2k/+S/eP/8AsN3X&#10;/odeb195hP8AdqX+GP5HbL4gooorrJCijZT6ACiiirICiiigAooooAKKKK05QCiiimAU+iigAooo&#10;qyAoop1ADdlOooqxhT9lKqcU/HvQZ8xFxS/w0rDJp1VygM2UbKl/goo5SbkW35qe7fw07ZRsq+Ud&#10;xuyjZUuynpDV8pHMQbBS1Z8n2o8n2o5SeYrbKKmeFkbpTdntV8pXMJQ8O6pFXcacnyvRyk8xVKZq&#10;Orzw/LuWq5jxUcpcZDKN9OpuyoGOoptOoARlo21JTKOQm43ZTqKKChtFOoqOUBtFOoo5QCiiirAK&#10;KKKCAoopdtAxKKfsoq+UQUUUbKACiiiqJCiiigB9OVcUKuKKSRLYUUUVoIKKKKACiiigAooqagAo&#10;op1BAUUUVqSFFFFABRRRQAU+iigAp6UypaCAooopcpAUU+itAGU+iigAooooAZRT6ZQAUUUUAFFF&#10;FABRRRS5QCiiijlAKKKK0AKKfRQAyin0UAMp+yijZQAUU/y/el20EcxHRT6KgYyl206irJuM2UU+&#10;ioKGUU+igBlFPooANlFFFAgplPooGMop9GygQyijZRQMZRT6Zsqygop+yioAZRT6KAGUU+jZQAyi&#10;jZRQAUU+igBlFFFABRRRUAFFFFABRRRQAoqxpv8AyErX/rqn/odVxVjTf+Qla/8AXVP/AEOufEfw&#10;pmkPiOc2UUUV+QPc7zuv2k/+S+/ED/sN3X/odeb16X+0n/yX34gf9hu6/wDQ683r7/Cf7tS/wx/I&#10;7ZfEFFFFdZkFFFFABRRRQAUUUVpygFFFFMAoop9ADKfRRQAUUUVZAUUbKdQMKKKKsQ9KfRTqrlMh&#10;uynbKXjHvUqVcYi5iJ0zSbKssmFqPbW3KQpDdlLg1L/DSbKvlFzESJinonzvTkqbYvm/LVxiHMNj&#10;i3Ntqd4dn3qfCnzUXKVfszm5/eK+f9qmYX+9T9lXksGWJJZGWJG+7W3si+blKOf71K8VTmBf4ZN1&#10;OS22f7FX7InmiZ+xkqQLuq1JJH/DVd7j/ZWo9wvmcgT5XouLbYu6ni5U/eWrKMso21HLGZMpOJkF&#10;KZV65t9jetV3SolSN4zIamhh3ttqGno+xq5Si3LZ+VHuqpUzXTOu2oachR5vtDdtP3p5W3b8396k&#10;oqOUoZRRRUCCiiigAooooAKKKfQAUUU/ZVgMoooqiR9MoooAKKXbTtlABTlXFFFKxNwooorQQUUU&#10;UAFFFTUAN207ZRRQSFFFOoEFFFFakhRRT6AGUU+irAZT6KKACiin7KCASnU3ZTqACiiirIH0UUzf&#10;S5Rj6KN9M30coD6KKKYgplPplLlAKKKKOUAooopgFFFFABRsp+yn0C5hlFPooIuFFFFAgooooAKK&#10;KKACiiigAooooAKKKKACiiigAooooAKKKKACiiigAooooAKKKKACiiigApmyn0VBY3bTqKKsgKKK&#10;KAGUU+igdxlFPo2VAxlFFFBYUyn0UAMop9MoAKKKKgAooooAUdasab/yErX/AK6p/wCh1XHWrGm/&#10;8hK1/wCuqf8Aodc9X+FMuPxHPbKKKK/I3ud1zu/2k/8Akv3j/wD7Dd1/6HXnBr0f9pP/AJL94/8A&#10;+w3df+h15wa+8wn+7Uv8MfyO2XxCUUUV1kBRRRWoBRRT6AGUbKfRQAzZT9lFFABRRRQQFFFFWAJT&#10;qKKBhsoop+yrEMp//AaETNFUQCVMlM/gp6VYpDx1qRKgHWrEKfd+aumJjImK/JUJO16sJTJk2VtG&#10;JlEZT9nyo1Dp/d/ioT5K6eUoKd/cam797U5KvlILMX3kqxMke+LduT+89VI33rVmb97GrVfKc8vi&#10;I4Yd7p/tNU147XNy7URNhqlSFvPlWr5feIchltZuyvI33Fqrcuz/AO7WrdJiLbWY6fJUVPhFTlze&#10;8Utm6hosVYRNtDpXmyOnmKOypP4/9up3T5ajZKzNOYsW032hPLk+9/DUU9ky1DE/O6tWa5We0Vv4&#10;/wCKumMjKXNGXumC9IvSpHpp61zyOoSiiisygooooAZS/wANJsp9TyjGUUu0+tOqOUBlPooq+UQU&#10;UUVQD6ZRRQSFFP2UUAN205EzRRQA6iiiggKKKKsAooooAKKfsp9AAiZooo2UEBRRsp1agFFFFLlJ&#10;CiiitACn0JRUAFFFFWQFFPRKdQA3ZTqKKACiiirICiiiqAKKKKACiiigAop+yjZQAyiinolADNlP&#10;2VJto21JHMJRsoooJCiiigAooooAKKKKACiiiqAKKKdQA2inUUANop1FHKAbKKKKOUBcGjBoyaNt&#10;HKIdRRRQSFFFFABRRRQAUUUUAMpuynbKKOUsbRTqKkBtFOooAbRTtlN2UAFFFFABRRRQAUUUUAFF&#10;FFABTdtOooAZRT6KgsZRRRQAyin0ygoKKKKkBR1qxp3/ACEbX/rqn/oVVx1qxpv/ACELT/ron/od&#10;Y1/4Uy4/Ec8OlFA6UV+QPc7Tu/2k/wDkvvxA/wCw3df+h15wa9H/AGkv+S//ABA/7DF1/wCh15we&#10;tff4SP8As1L/AAx/I7pfEJRRRXaQFFFPoAKKKKCAooooAKKKdsoAbRTtlFWA2nUUUAFFFFWA+iii&#10;qJH0UUJQQOxRRRVkijrU8NQDruqVPlWumJMi0j1Iz71qmj1bR9611GEohC+z+BX2/wB+ot/8VO/j&#10;pr/3a1iWMd/lopmyhKBlhHq9bfOjLWej/LtqxDNtbdW0TCpEsqdsi1pWEW+5Td/F8tZz/wB6tOxl&#10;81U+b51+WrlL3ThqfCW5rZqzbm25aune2ebypV+RHX5qo3lhsTdXHGpGfunHGfIc8ttuqf8As1tm&#10;/bVvytg3Vbe/X7Ls2UVIyh8J0xq3OZmh2NVd0q9ePvbNV3Tetc0onZGRS2/ep1u/3loPWmw/eoid&#10;IyVPmNQ1b2NN8q/fqo/36JGsQqaVo9i7fvVDRWABU1tc/ZnZtqvUNFAB/HRRRQUFFFFABRRRQSFF&#10;FPoAXbSUUVYBRRRQAUUUUAOooooICjZRU1ADdtOoooJCinUUCCiiitSQoooqwCiiigAoop9WAUUU&#10;VBAU9EplSpQAUUUVXKQFFFFWAUUUUAFFFCUDJNop1FOoMRtFFFABspmyn0UGo3aKdRS7aDMSinUU&#10;cohtFOpu0+tHKMKKNp9adso5QG0U6ijlEFFFFWAUUu2nbKBXCiiioJGUU+irKuMpdtOooFcKKfso&#10;2VAhlFP2UbKAGUU/ZTdtACUU9EzTqBXG7KNlOooFcbso2U6igLkVFPdMUygoKXbSUUALtpKKKACi&#10;iigBNtLRRQMXbTdtLRQAm2m7KfRQFyKinUUcpQ2inbKKAG0UUVIBRRRQAyin0yoLCiiigoUdasaf&#10;/wAhG0/66J/6HVcdasaf/wAhG0/66J/6FXPX/hTHD4jm6KKK/IHud53f7SX/ACX/AOIH/YYuv/Q6&#10;84PWvSv2k/8Akv3xA/7DF1/6HXm561+hYT/dqX+GP5HdL4hmyjZT6K6iLhRRTkSggbsp2yiigYbK&#10;fTKKXKIN9FFFaAFFFFABRRRVgFFFP2UACU+hKKozYU5KbTqBBRRRVkD6KKK2iBKj7amT7lV6kRua&#10;6YyM5E5pnzPSlsVHW0ZGcRu2jafSnUygselSo9RU9EraMgkaEL7l21ZtLnyZvm+7/FVBHqZjuXcv&#10;3q1OGUTutKdbm3dN3z1emh85UidfnWuN0nVGgdG/u11kN/Fcxblrxa0ZQlc8qdLkMLVbbZK+1fkr&#10;Hm3V2d5bLMr1y9/ZtDvX+CuynXjKPLI1pGO/z1VZs1amSq7pRKJ6cCu/3KE+5TqjZs1HKdIiO0Lf&#10;K1RyL81OD5pz/OtRItaFenL0pePeisy7jKKVutJUCCiiigAoop9ADdtO2UUUAFFFFWAUUUUAFFFO&#10;oAbTqKKCQoop6JmtRAq5p9FOoIG06iigkKKKKXKAUUUVoAUUU+gAooooICiinpQAbKKNlOqwCiii&#10;ggKKKKoAooooAKKfsp+ygBq9adsop1WZhRRRQIKbTqKACm7KdRQAUUUUAFFFFABRRRQAUUu2jbQK&#10;4lFP2UUBcNlFFFAgoo2U9KADZRso3+1FQQLtpaKKsBtFO2Um2qASiiimAUUu2l2VACbqWiigAooo&#10;oAKKKfQAyiiigAo2UUVADdlGyjfRvoHqMoqWjZQFyKnpRsp1AXG0yn7KKAG7aSnpTqAuRUVLTdlA&#10;XGUU/ZRsoC4yil20lAxNtG2looHcTbTafSbaAuR0UUVJQbKZT6KB3GjrVjT/APkI2n/XRP8A0KoR&#10;1qbTv+Qla/8AXRP/AEKuSv8AwpmsPiObooor8ge53nfftJ/8l+8f/wDYbuv/AEOvODRRX6FhP92p&#10;f4Y/kdcviEooorqIET79PoooGFFFFWIKKKKACiiigAoooqwHjpRRRQQx9FFFUSFFFFADqKKKsAoo&#10;ooIH0UUVqA+iiirJJU+5RRRW8SApj0UVoA+OUqjr2brT6KKqI2PRqtwsd9FFbGFQc/7lvlrQtL6W&#10;CTcrc0UUS+E45fCdBZalJdJvcDdS3MSslFFeUviOY5vUYFi+7WZJzRRXTH4TspkDtVZ/v0UUztgI&#10;vSlooqC2Rt1pKKK5ygooooAfRRRVgFFFFABRRRQAUUUUAFOoooJYUUUUCCiiitQHpT6KKCWKvWlo&#10;ooIYUUUVYBRRRQAUUUVYD6KKKggKKKKAHbafRRVgFFFFBAUUUVQBRRRQAVJuoooAclOooqzNhRRR&#10;QIKKKKACiiigAooooAKKKKAH0UUUEBQgzRRQMfRRRVEBSbaKKTGhaKKKoQUUUUAFKvWiikAtFFFS&#10;AUUUUAFFFFAD6KKKCAooooAKKKKACiiigAooooAZRRRQWFFFFABRRRQAUUUUAFFFFQA2nUUUAFFF&#10;FABRRRQAU1uKKKAD+CmUUUDQUUUUDGU2iiiRYUUUVICrVjTv+Qjaf9dV/wDQ6KK58R/CmaR+I5fb&#10;RRRX469z1D//2VBLAwQUAAAACACHTuJAFsQNEF3VAABT1QAAFQAAAGRycy9tZWRpYS9pbWFnZTIu&#10;anBlZwAAgP9//9j/4AAQSkZJRgABAQEAYABgAAD/2wBDAAMCAgMCAgMDAwMEAwMEBQgFBQQEBQoH&#10;BwYIDAoMDAsKCwsNDhIQDQ4RDgsLEBYQERMUFRUVDA8XGBYUGBIUFRT/2wBDAQMEBAUEBQkFBQkU&#10;DQsNFBQUFBQUFBQUFBQUFBQUFBQUFBQUFBQUFBQUFBQUFBQUFBQUFBQUFBQUFBQUFBQUFBT/wAAR&#10;CAI6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6ooor+qD8KCiiigAooooAKKKKAKiTb2df46KqSf616mhuf4XrkO7lLFOoooEP30x6N9R&#10;O9WQD0zzmSh6ieoujYsJMr0+qlCOyUXuLkLtNdKYlz/eqVH3UXRJXoqZ03VDsouiwooopXQBRTaK&#10;YDqfTEqagzmM+ZG3L9+rtteLN8rfI9VdlMdKq6I5Oc1aKz4b/Z8sv3P79Xkq7oxlBxHU2nU2ggKK&#10;KKLoLMKKKKYBRRRSugswoooSi6CzHU+mU+ruQFFFFRdDswoooouFmFFFMoFYfTHp9FXdDsZ7/J8t&#10;Mqa5TZLUNY3N7MfRTKfTAfTqip++qv1Alopm+jfRckmo30yimIKsVX/jqxVEyCiiiggKKKKACiii&#10;gAooo30AFFMooAKKKKACim0UAOoptOoAKKKfUgMp+yijfQQPopjvUTvQBLvpjvUW+mb6C+Um30zf&#10;TN9N30F8pLvpm+m0UFDnem0J89Wobb+9QTKXIRJCz1K+1EommVPlqq7s70EfEDzb6ESnIlFBQU2n&#10;U13qiQqGbY9DvuptBtErvCyVX31dRGf7q0TWa/xNsqTaMjPd6ZvqaZFT7q76h30G42ijzqZvf+9V&#10;FD/mo+aoXdv71G5qsvlDfTaN9M30Fj6KZRQA+imUUAPp6TMlMooAtJef3qmR1f7rVn0UGPKaXk76&#10;rvZsjf7FENzKn+3WhbXkT/K3yUGPvQM3ZTNlbE1grrugas94WT71WXGoVNlFWHSq7/foNoyCjfTa&#10;KgslSpUqulWEerMZFj/Yo2VEj0/fQY8ox6iet2z8MXNzZpfXk8GlWUv3bi7b7/8AuKvzN/3xQ+ia&#10;L/0Msf8A4By1j7SJ0xjI5+G5ltm3RNWxZ6lFc/K3yTU99E0P/oY4v/AOWj+xND/6GaL/AMA5an2k&#10;QlQ5y1RT7OHSIflbxHE6f9ectasOm6Hcpvi8Rxv/ANuctHtInBKhKJj0Vt/2Rov/AEMMX/gHLT08&#10;N2158un61aXlx/Dbvvt3f/vr5f8Ax+j2kTP2cjBoqa8s57C4lguYmhuIm2NE6/OtV61JCiinW0Mt&#10;5OkEETTSytsVEX53egBtFbr+GIrP5dT1W0sLj/n3+eV0/wB/b8q0f2Rov/Qwxf8AgHLWPtIl+zkY&#10;VFbv9kaL/wBDDF/4By0f2Rov/Qwxf+ActHtIhyyMKit3+yNF/wChhi/8A5aP7I0X/oYYv/AOWj2k&#10;Q5ZHL+dvldafWlNomi+a/wDxUcX/AIBy1NDpui/dbxHH/wCActcntInd7ORj06t7+xdF/wChji/8&#10;A5aP7E0p/li8R227/prayon/AKBVe0iTymJvpj1oaxol5onlfaYl8qX/AFVxCyPFL/uOtZrvV83M&#10;RyjHpnnMlD1E9M0JftP+zRUVFAuU06KKZXWcA+mUUUAFPplFABRRRQAya2Wb/Yes+aFoW+atamP8&#10;6fNXNKJ0xlymfDc7Plb7lW99VJrPZ8y/cqFJmhb/AGKk2+M0ahoR1dflooGfUP7OFzpF98PXgf4C&#10;TfEi7truRJ9Yt2H8R3LF9z+FSK+s4Pgd8Ppda8HWh+CdpFb63Zy3F9cvCNmlMsSOsUv+0zfL/wAA&#10;rwv9j6DXLr9lX4jweGtQGl67causVne+f5HlMyW6b938NeoeMfjzbeCP2k/hz4NvvFzJpWm6ZLFr&#10;txPNtiuLlosReb/t7lVv+B1+Q5k69XG1aVBv3eb7UukfX7j7jCKlSoQlU+1y/Zj3OA+KNl4Z8I2v&#10;idR+zDPHp2nrOg11AFh2ruVZ/ufdx81eb/Dj9krwN4i+E/hbxf4k8Z6vpFxrqSutraaa10f3crK3&#10;Co7f3f8AvqvprxlbzJ8DPjXdP8QoPHVteQ3NxapbyLKmnRMjbbf7z1j/AAU0a+tfgr8IYIdevfDz&#10;x6JqeoSXVjHE0gi81JSm2VHX+JT/AMBqKWPr0sN+6ny+95v7N/tX/IqeGhKv70eb3fL+byIv2c/g&#10;Z8Pfh9ceL/7H8UX+steaW0U6alpMsHkRf89V3oN1ee/EjSPgf4o1D4Ytpdi/iudXXTZ9P0XT57D7&#10;da7W/wBK+RV+WKVV3bP7717t8OfESeLPEvhye38Yar4l0LxRoWo/Zn1S2ggeJopYV+VIok9X+9/d&#10;ryXxrcXmj/Gj4Y+FvDr6vp3grwwraBHrOkQJMx1FotrRfPuXdt2K2/8A26woYivPFSnOpLm5e9uj&#10;X8vyNKlGnCjGMYR5f+Cj07WfhZ4F1ax1DwFffCq9Xw/4Ws11K1u0uWVLp2VvlSVX81m+/wDe/u/7&#10;teWaL4K+Hfw6+Dfh/wAYp8GLzxXrGpXlyr2LiWWW2Cyy7PNV9+3YqKn3a+j9Q+3z+AdOt4/EPihL&#10;5LuRJb2C2tWvXK+buWVdnlbPl/hH9yuE0H4hat4d0j4N6daX09xH4p1a8lnmvoEWW6gZpp1dvl+V&#10;m3o3y1y0cVWcHFSfxfzSX2Xf79zetQpc3N/7avI8e+CuieGfi58WvHOseLvhXb+H4LbRLe5j0W8h&#10;bau1nXzV3In31Tb9z+Ctrx3J8LvAHgfQ/Ft/8AEl0PVIVkFxafZ5PI3gbFk2t8u5T2ro/h74x1Tx&#10;d+0R8crfU50mXSdKOm2iLEq7YFeVkX/a+81Yf7Ntvq37PHwUv9a+LGsx2HhK92tp/h67i8+VHb5u&#10;F9W/55f8C+WvSrSmpc9/5PdUpa3j0OGlFOPJ/i97lj0fUzfi2Phd8OPhbo/ibVfgla6amvxtFbw7&#10;rf7Raysjum5d39z5v9n+LFeOfsZfAWz8V6nffEHxrBGngTQY5ZG+1L+6uZUTr/uIvzfjXX/t4eAP&#10;EHjQ6b8UNJ1lfE/gSS1iSBYPu2KN32j7yu38X393y1xPwq8YfEL9pLQPC3wVtpFs/DenMjajfWke&#10;xzZr0Ev+7/4++yvbw3P/AGY50qusvilzS92Pz+10OKs4vF8ko/D8P97/AIBz3w/8Y+A9N/aUh1vU&#10;vCdpb+Br6+Zbayu0Yw20bPtiuNr53bdm7+79+ug/aU/Zq/4V18V9PltJ1s/AfiW+QW2rbN0NgZW+&#10;dG/3F+Zf7y1678UoPC3x4+JmgfAjw1rNn4d0DwxbMq3Xkea9zcxrt+zxP/sfxfN8zbv7leSa14z8&#10;aaVc6d8BPiRrceheGbG/WG51Zo1aU2q/6ra3/PP+Jf466aGKqzqQq0nyy5fejLX3fsy85HNUoQhT&#10;lTn73ve7L+91j/hPpT4WfArwjoP7Ovj7w5bfELSda0/UpJXn8RRWyeVY/ukX5/3zf3N331+/UPwP&#10;+AfhLwp8I/ibpFj8RtI8SWmrWUkNzq0NumzTFMEq73/ev03b/vL92ofhr4b+EHhj4H+OvBGm/E2P&#10;UtG1MPPfamI/+PNXRIv4fl/gWm/CHwZ8JPAfwm+I2kaX8Shq+ia1bmz1HUxENliJImiH3Rt/j/ir&#10;5irVrOFf97J80o/Y+LbXbT0Pap0oqVP3I/C+vqeIfCz4b2fwy+P9novhqwsPjhpl9pm27ubWBVhs&#10;lkdlbO52iVtqfxf369q+HeieE/hZrXijwZpPgyTXvFWv6w0F9oVt5qwaZYsvyN57p/qtrbt/95/9&#10;mvIfANh4e+Enxv8ACvh74YfEWfX9N8XbdO1e6tVRZbdfNXYVwvyt9/5v96vqfQvF/huy1/U/grod&#10;94sl1rTYHuLm+iaEzeU21mP2iXr/AK1Pm+9710ZpXrKSd5SUo+cdn8Uu2vRfec+CpQ5f5fe8pfKJ&#10;zHjb4O/CDwF4igi1X4XInhl4GdvEFvNc3CRSr/yyeKLcyj/ab5a8A8Oaj4YPwx1xtU+E8jeGtQ1y&#10;V/D+u2/yvGzy/JFK339qK3+4+3ZXtnwt8U+EvCXw1+Keo/DfWfE08vhm2vbmex1+WO4t3ulR23r/&#10;AMCT+F13V478GvEnxQ+LHwr8a33/AAkkKaG+rwG7tLqLe0rSy73igb+HezIm3/brTCOryT9rOXuy&#10;j8UpL/yXXX52M8TCCnD2cfi5vhjE+n5PAXhxviO+g2fwv8JyaBZ20E+oarPsilj8zfwsXlfN9z+/&#10;/FXnXxy8P2fhjwh4nu2+FfhK28LJ/ov9t2V8rXcEUreV5qRLF95N+7bvr07xH4w8P2Hjrx9pGo6h&#10;p1tcSWGmQbNUhaeAu3m7PMRf95K8+/aTfTPA37PHizw9dy6HDqUtzbMtrpGnvZRNudG2sN7/ADFE&#10;f+KvHwdSs8RTi+b3uX+byvLc768KSpVPn/L92x5/8PPgd8APHraheeGtS8VasmkxfarjZavsVV7f&#10;PD8zf7P367HVfD3wJ/ab1BG0hNW87QLJvMTRNNmgVIt3Rl8r52+98q/PWL8H/wBo3wP42/sn4WaZ&#10;pVx4C0e+sfIM1pOEeW8ZAuwS/ezx98/M3y1B4K+Dc/7IOgeMvHfibxA1vdxObTR4rKT/AI/f4k81&#10;f4t/91vuYdq9ut7eFSXtatSNX/l3Hm35tOi/4Y8+mqcoR9lCMqf2jxTx/wCG/hBpvibwna+ANS1X&#10;Ub1tYii1C01SB12pvT5fnRK+wfiXcfD/AMA+I/7MbTvhrYHyFl+za2BFc/N/srE3y18t+IPGFl+1&#10;f8ZfCb+HdI03wXraKkt7qV7NzcXC7Gxs/i27Pl/ib6V9wy+P9L8Q+B73UtM8bfZ7PQ2ZNS1tNO3x&#10;StGvz7dy7W6f8st1YZvKtBYeFXm5rPm17vTa/wAi8BCEnV5eX+6cT8LX8BfELXJbFNK+HGpGK3ab&#10;yNDQSy/eX5irRL8tfFPwd+IXwv8ABNvrtr478DP4qu5bzfbTRhP3EX9zllr76i1u7lk8NR/8LKuY&#10;5vEgb+yYpdDjRrjbEZX+V03L8n97bXyD4D/Y2k8Z/FXxTHc6p9n8D6BqMlvc38rKtxcbfmdNv8H+&#10;/V5TXw8YV1i5yjF8uzlfRvyXUWOpVnKl7CPNL3v5T2rwDpPwP8a/CnWvH8/wug0HQdM3/vL1fmn2&#10;/f2bW/v/AC/71eJ678cPgFf6Hf21h8I57S9lhdYLjKfu5NnyN9+vqfR/ib4O8UfCzx/pnhPTYrvw&#10;z4TsXsgmWWG5Cws7Iv8AFt4+9/Fk18++OPg54M/aS+HjePfhbDbaL4gsYP8AiZeHywRDtXp/dVvk&#10;+V/utV5bWpvETeM9pGHN/NL3f5ebXqZ4yEvZR+rcspcv8q97vYT4Cv4V8F/soa9441jwZpviu8sN&#10;WeLy7pUV3V/ITb5u1v71dB44+KXh/wCHvg3w54n1X4C+FjpviBQ9mINSRm+5v+Zfsny/ergvhZqt&#10;l4s/ZN1z4c6deQ3HjLU9aVrbSlb96677f58f3fkb/vmvYP2x/hDZR/s/aPcJqknmeB7WKzWBETZc&#10;NL9nibf/AHfl+b/gVa4h0ljvZV+b3qkl8UvhsuXr/MRSVR4Xnor4Yx/l+L7XTsedftQ6L4b8AftA&#10;+Bv7P8EabqFhcWQDaCmy1ivJZHdE3Pt/vMn/AHzXrfgD4Pwa94hitPEv7OeheGNIKM0upf2vb3WP&#10;7q+Uo3V5R+03q9v4++Lfww8U6A8ureHd9ra/2pbxN9n81bv503bfvV7loputW+MX7QemTWl1rluL&#10;HRkj0qG9+ztJutH3okm9fL3f3vlrjxVWrHB0OWTUuV83vS/mt3X83U3w8Kc8RUv8PN5fy37eXQ5j&#10;xV8K5NL8RahbaJ+zJoet6VFJttr9tbtYBOv9/wAph8lfP3iDxz4H8CfGXUoPGXwYtNLis7BLWXw/&#10;aXyXCRT/ACS+buX5PuPX1F4rsrjwv4E+HFnBol94SX/hLrRG0641P7ZKqtK/DS733q393d3rxb4q&#10;/ET4ceDP2gviFZ+NPATeM7+5vbVraVGX92n2SL5f++q6MsxFSqpxmpS91/DKXNo0v5+UnG0oRalC&#10;XL732ox5dvS52Hxxf4K/BCz8MzXfwnttRXXLdp41t22eXtCH5v8AvsVD8Qbj4K+AvhN4R8by/Ci2&#10;urfxEB5Vsj7Xg+Xd87V137U/xI+GfgK58LaZ408CjxNL9id7WHK/6FFlVK/+O/8AjlRfFj4mfDPR&#10;PgN8PtZ1zwCNV8N3yp/ZmlfL/oY8rj/xyuOjKrOGGlKNSXNJ/a+Lf4feN6saUZVo80fdj/L8O3kc&#10;j8EvgP4Zn/Zn8VwSeMNKkTxBbQSz6i1sj/2Q2xfkb5//AIiuf8IaT4f8M+G7DStQ/Zw1XxNe2UX2&#10;eXWktRsv9v8Ay1/4H96vYPBk3w10H9mjXpf7Oafwrd2v9r6npkXMixXLfJERu/gVVTr/AAVD8MtX&#10;8S6H4v8AhdZal4u1G4PiWxvbp/Dt3Db7LaCOPfAN6IrblV4l/wBra9TPGYiU68pOXxPe8fhj/d8v&#10;lsXChSjGnGH8v+Lr5nhHxZ8MWnjnwmNG8K/s+6l4K1e6uYFi1i4iREi+f7rv/DurkdE/YS+LVtrO&#10;nzz6LY+RFPG8udRib5d3+9Xqf7SOvfEK1+Fup+K9I+IWo32kNr91puoab9lt4lsUS4ZIlV0Tf99U&#10;+ff/ABpXnv7JL/Ez4u/FTTGn8Ua7N4b0qVLnUp5b6Xyiq/OkX3/4mr3cPiMVTwMq9KrGMY82kuaT&#10;/wDJjzKtKhLExpyjKUpf4Y/keu/te/st+M/in4/0vUfB2iWH9nW+nLbyZnigzJvZvu/iK8R+H37M&#10;+t/D/wCPXw/0P4h6NaSWGtTS7LTz0uElWJPm3bf99K+gP2pdT1v4lfDq28d/C7xJqPkaFc3VnqVv&#10;pdy670V9vm7V/ubd/wDuNXzn+yr4l8SfET9pTwN/bGsahrH2CS4lV7uZ5vKXynZvvfd+6lZ5dWxj&#10;yufNUjywjK8deZFYulhVjY2hLmlKP+E+nfE3gTwpo3iHUdP0r9m3/hIrKzfy11K1lt0jl+X+FWfd&#10;WefCeiqOf2U7gfWe0/8Ai6+fP2gPj/480b45eNLLQ/F+q6bpkGpNFHb29yyom35X+X/gNewftwfF&#10;fxh4Fi+HJ0DxJqGkfb9OlkufskzJ5jDyvmb/AL7NcUcHjeahS5/4n96fa/c6pYihy1Zcvw/3Y9/Q&#10;+Q/i79mT4neJI7bQG8L28V2yro7Mn+h7fl2/JXIVY1fV77xBqd1qWpXMl/qF1K0s9xK255Wb77NV&#10;Wv1TDwdOjCEz4erLnnKZKlWKiT7lS11HNIKKKKCAooooAKKZRQAUUUUAFFFNoLDfRRRUgFFFORKA&#10;G7Kl2UUzfQQPo30ymu9ADnemu9M30zfQXyj99M31Fvpm+gvlJt9M30yioEP30zfRT0TdVlhUsMLT&#10;VNDZ/wATVO8ywpQc8qn8o1EWFarzXP8AdpjzNM9CQ0BGP8w3ZvqXZT6NlASkMood1Sq7uz0BGI95&#10;v7tV3qVEZ/lWpUtlhXdLQXzRiV0hab7lPdIrb7/zvRNcu/yL8iVUoD3iZ7ln+78iVDRTao2iMqKa&#10;FXqV3qu70FxK7ptpm+pnmqu6f3ak7Ihvpm+ovmopcxfKO30b6bRVlDt9G+m06rAN9P30yigB9FFF&#10;ABT0plSpVkyJkSrCJUKbU+98lP8At6p91KDmlzT+EtojJ86tsqG5v1/i+d6qvctMnzPVd6AjT/mL&#10;Duz/AOxVd0qwfuJUL0G0SKiiigselS76i+5TN9Acpb31teGLaCa4u7y8XzrKwg+0Sxf89fn2on/A&#10;3da51H3V0uiJ9p8L+I4F/wBai29x/wAAV9j/APo1KxqfCEY+8Zmsaxc63fveXkvnSv8A+OJ/cT/Z&#10;rV+Hfg+X4heMtN0GKdbb7VL+9uH/AOWUS/O7/wDfNc0+5K9K/Z/0i5/4TJvErah/Y+leHYvt99fe&#10;V5v7r7vlKv8AEz7ttYYmXsaEpRLox5qkTY/4Qr4feOLPxBY+D5dZttb0azlvVm1NleK/ii+/8q/6&#10;pv4q8br6b8OeNvhn4s1HxLoPg/QbvwV4g8SxPZWerXc/2iL97/y77P8Allv/AL38NfN2q6Vc6Dq1&#10;3p99Fsu7Wd4p4v8AaV/nrgwFWXNKMub/ALe+I6q8Y+7KJ3ui/ADxhrUUUkNtp8cU862sW/U4N7Ty&#10;xNLFb7Vfckrqvyo61m6l8L/EHhvW4tPnbT7a4lg+0LLLfRRW7fPtfZLK6K2xty/I38D19Ap4zvvH&#10;Hg7wRc6XfWlta/JosWnzT3/+i3+59kSbbeX5mi8r967/ADfP/d2rS13Vftnxg1ydhFqLWtnBaz+L&#10;odRnTyrryk3pLOtxbrKnyyr/AH22/wAVeZDMcTzyUv7x0yw1LlPG38Fazb6Je6rP/Zs1lZ+V9qms&#10;dVtbrytz7U+WKV2+9WFX0z8Sr+2PgjU9Nspf+Eke60jTp7nRIZ7+6dZ2iWf7Uvm3W7yP9xN39/5f&#10;vfJFtqUtt8rfOlexl2Jli4SnM8nF4WNKX7o9AhmbxJ4fuIJ/n1DS4vNgm/jaD7jxf8A370/4HXO/&#10;x1seCblZn1WdG/cxadcbv+BJsT/x90rEruh7spRPNl/eH10UMzeG9Bilg+TU9SV9kv8AHFb/AHPk&#10;/wB9t/8A3x/t1ztbvif57PQp1/1T2Kov+8ruj/5/26Kn2YkR/mMFEaZkVU3uzbFSvRrPwBpvh5bt&#10;tani17UFVEXRtPnlSVZf40d9n8C1wWmvs1G0bz2ttkq/6Qn/ACy+f79e2+JLa802/wDEtzKt74et&#10;L9YEg8QpA2yfZ9932/d837/yV5+LqShKMY/1/XlqdmHpxnHmOH174e6feLd33h7UINiwfaP7GmZv&#10;tcW3/Wp9z+CuM0jSp9e1G3sbPyPtE7bYvtE6xJu/3mZFWvbvJuZn1PV2tr2HT20JLdfFNxBs3Ov8&#10;fzf3/u/3q8k8A/8AI46P+4trlEuVdor2Xyotn99m3rt/v/eow9acqU3/ACjrU480TX/4U34nkvNV&#10;tNmk/aNL3fbk/tyz/wBH2ttff+9/vfJVW2+F/iDUrW1lsYIL97q+lsIIbSdJXaWJEd9u35W+8v3H&#10;r6HlfwPZTfE67vIdO8Qrray6lKuiXku2KzS9i2fMzbvNdm37fuful/v1D8NLzTPCq6P4an1v+3Yt&#10;L1O8vVi0rf8A8estuqW9xLOvywLu+dt7blrx1muI5ZS5f/Jf7v8Amd31KlzcvN/VzwbXvgp4j03W&#10;9K02WCCZ9Ulit7G7t51aK4Zv/iPuN/d2VUi+BPjO4s1ubbS2ufMvmsIIU+SWeVU+d4kf7yfMv/fV&#10;fY665Zf2/wCCNSttIk1dG1WLytTlv5bi0RJ3li3o0uzdLuVm2In9xmrnZvHmneJ7PWr6xvIrnSri&#10;L7P9ou2lSKDbEyfe3p5G/e33GgZt7/637tcP9qYqf2f6udkcLSh9o+avDH7P/jzxL4Yt9d07RvOs&#10;LmVooEllSJ5dv3nXd/Dv+Wsjxn8NPEPw9+z/ANvWcVg8/wDqk+1RSu3/AABX3ba+ifBMUcPw2+w6&#10;hd2iTrPLf6U8yyy27QMqK0X2qW4t1dtkS7V3/J/H83y15l+0288L+GIIv9M02wtpbf8AtC20+W3t&#10;JZWlZnSKV5ZfN2fP/H/BXZh8dXnifZT+Eyq4al7H2kTzXw3rEVtK+nXzf8Se9bZOn/PL+5Kn+0lZ&#10;WpWEulajd2c/ySwSvE3++tV7b/THSKJd7s2xUrb8cur+LdV2tv2Tum9P9n5K97/l4eZ9k596hqZ6&#10;ZW4DKKfsooA0KKxLa/ltv9tK1ra5iuU+Vv8AgFdZxypygWKKZRQYhRRRQIKKKKAH1C9Pplc5sFV5&#10;rZJv9+pqY9BuUvmtnqwk2+nff+9Vd4WT5lqDX4j6q/Zv/aH8E/Cn4I+L9A8SaUPEF5qF8biHR5lP&#10;2e6XZEmxpdrbfu/3aWb9q74X3M7zS/s86DNK7bmL6gjs3/kvXyok1WEdXrwJZNhZ1Z1Zc3NP+9L/&#10;ANtPQ/tCvGEYfy/3UfZVv+1j8M9Q+C/j3w/ZeCoPAV/qttJFBYaZmdLpin32ZIkC/jVLWv24bDwz&#10;q3ga58HaA02n6J4al0ttPvJdn2edvK/j2/NsW3X/AHt9fIVNrCHD+DUve97/ALe8rGn9q4k+1/Bf&#10;/BRCO18OtqHizw3FqnjO1n8i0ltE8qL7HK6eb/uN8n/Avkqf4h/tx+ENEbQZvhzoH2lv7Vl1vUrf&#10;UleJfPlR0fb833/nZv7lfDzuqfeqo9y38PyJWT4dy+NXm5f/AJE1/tTF8nLzH2r8Tf20/Dx8P+EL&#10;HwPbavY3VhrD6vqE8siozeasv2hVZ9/3/tEvz/w1X8d/th+HfFvx9+HXiC3hv7fwb4Zi3tD5W64a&#10;V0+f5N38Pyr/AMBevjJKmR61p5Dg4fDH+b/yYynmGJn/AOS/gfWPw9/ar8K+APjh8S/Fdzo2o6vo&#10;3id2W3ijCJLt3bvm3v8AWur1v9rX4HeJ9P0y11X4U6jqNrp0P2eziuJVdII/7qfPXxLvp8L/ALqr&#10;lkOCm+f3ub/FL7OgRzOvGPL7v/gJ9qzftY/A5/CqeGm+FOo/2Ek/2pdP81fKWX+9t31yX7NH7XPh&#10;r4E+Gte0y68ITX9xfXz3EU9m6I3kMvyROzf3P/Z6+WnoprIsH7KVKXNyy/vSF/aVfmjU/l/un2Kv&#10;7c/w+0a/judG+B2mJdRyeas7XUULo38D/JbtXN/H39pT4d/HlvAmoX3hG9g1e0uEOriK524ttzb4&#10;FfZ8/wDfV/l218sU9Pv0qeRYKlUjVjzc0f70iZZnXnHll8P+FH1Z8T/2vdP0/wAJXPgP4R+H7fwr&#10;4WljeKe7khVp7lGXa3yP93cn8b7mrzX4C/tM+JvgLcS2losOr+HLyTdd6RcrhZP4XZH/AIW2p0ry&#10;jf8AJVZ/v11QynBwoSocvuy+Lq5GEsbXlU9rzfCfUlv8UvgHq/xqh8SP4b1fwrpK2SXXnadM8LLq&#10;G/d8qRfdXH8aMv3K7DxJ+3L4S8Eren4XeD5P7UvmVrvWddkaWWdV7sd7u/8AwJ6+KaK4pZDhaso+&#10;15pKP943jmdePw8sf+3T7Q0f9sj4beOdI1LTPHfgGTQ31GJkvL3w3M8aXX++qbH/AI2+9urE+Dv7&#10;UngH4ZfD3TfDiaBqjx/8JJ/al4nmLt8jfviO/wDjZNlv8ny7tlfJVFH9g4NxlH3uX/EH9p1+bm+1&#10;/hPumx/bU8A+K9Z8Rabr+k6hoWlarftc3GrWTbpLyOLZ9nidduV+RPmT/wCLauX+Kv7Ztn4y1Pxv&#10;pa+H/wC3fCGswwR2dtfy+S0EkSfPLhf73+9/AtfINSw3LQ/K3zpRS4fwNKrz8v8A5N/XYKmZ4mUe&#10;U+1NI/aP+B3wm0+0vPA3w4kvPEPlK/m35/1Eu3/nrK7t97j5KpaL+3vP4iN7pvxJ8Iad4l0O5l3J&#10;FbRqrW6/3djb9/8A461fJCOr/MtFdH9gYCetXmlL+aUpcxh/amIh8Pux/l5T6R8TfEn4Ax+O9Bv9&#10;G+HNxdaMivLqMEtzLF+8/gKxeaybV/8AZ66yw/a98I+M9cNr4x8P3OneC9MTzNK8PaXte3lkT7vn&#10;/d3f7Kfcr5CoonkWEqR9/mk49eZkxzOvCXucv/gJ9uaD+2L8NtY8Q2fjfxVo2rw+MNOWe3sILOQz&#10;WtvbuX2/xKm7Z95ttfKvib4q67rut+L7y21C506y8SXj3F3ZRS/LKm52RG/vbd9cbRW+DyXCYScq&#10;lP8AH/20xr5jXrx5ZH0d+zt8Z/Cvw8+DfxG8P63fSW2qa1A62USwu3m/uXT7yfd+avA9K8Q6lo9r&#10;qEFjqFzZ29/F9nuYopWRJ4v7rf3qzaK7aGBpUatWr/z9MamKnVjCP8p9beGf2qvAfwf+Hdnb/Dvw&#10;Ylt4vu7bZfXl025Ypf4/nb55f7+z5Vqp8KP2nPCN78OfEvhT4tWura6NX1A6jPdWhG64b5P7rIU2&#10;NElfK++jfXmzyLBTjK6lzSlzc1/e+86f7TxMJR/l/l+yfWPjz9pL4eQeC/CXgjwFpGpaV4fsNZt9&#10;QunvDuZESbzWVPndm+auw8T/ALY3wqtfEPi6Sw8F6prEXiSCC31LUEvHg+2JHFsRdu793t3svy7a&#10;+Ht9M31h/q5g7Wnzf+Bd9f0Nv7XxP93/AMBPtDQf2wPhVbWGg6DJ4B1Wy0PT9QS+gdtSkn+yy7tw&#10;l+9vf7/3PeuWsvjf8Kbr9pzxL491/Tr/AFfTG8qfSJgmVjkiiRPmi/jO5Pl/u18sUVcOH8FT5uTm&#10;973fiCea158vNy+7/dPRvjr8Y7345eP7rxFdwfY7fatvZ2Rbf5ES/wAP+/8Ax12/xe+NXh7xz8Af&#10;hz4NsFvf7W8Pogu/Nj2xf6rb8rbvmrwVPuU6vU/s6h+6jH/l18P/AKSef9cqfvf73xHu/wAJfjJo&#10;fhD4D/EfwzqNxN/beseX9iQwear7f71emfDH9rHwM2u2vjv4jxX0nj+wR7K0OmQP5H2Zl/ubtm75&#10;3r48qveJ91q4MTkeFxDm5by/4Ef0Oqhmdelywj9k9buv2k9UMXjHR1sYLnwn4m1h9Su9PuP9bs37&#10;vKVv4fuJ81emfFD9r7R7P4exeCPhJoZ8K6VPBsurth5co3/fVP8Ab/6av81fKFPrSWS4KU4SlD4f&#10;694uOYV4xlHmPW/2dv2jNb+AXiGaa2j/ALR0O82/bdNZtqyH++jfwvXsWkftXfDfwf8AGXUPFXhr&#10;wIdPtbrS5ImuU+SaW5b5v9Vu2qu5Nvy/71fIVPqcTk+ExFV1nG1/dlZ/EKnmFenCMI/ZPX/hJrfw&#10;y1jWfE2p/FtdSubu6mW6t307fvaTc7Sq2z+98lbX7Wnx60X43a94dTw5Z3NtpOi2jwxyXabGbft/&#10;g/4AleDUVusupLExxPvc0fh/liZPG1PY+wCnJ9+m06GvYPPkTVLUVS1RiFFFFABRRRQAyiiigAoo&#10;ooKG0UUUEhRTqKkAooooAKbvo30ygAd6ZRTaCg30yn0yoLGUU+jZQWMo2VMibqtQ22z5mqyZS5Sv&#10;DbM9XUhWFKa8yotV3dpqDm96Y+a8/hWoUTf96nom2n0F/CGyinVE8392gB/ypVeaaijZQHKM2b6l&#10;htt9TQ22/wC99ynTTeSu1aAlL+UHdbZNq/frPmdnf5qe71E9BcYjN9Mp9RO9UahULvQ71FsoN4xB&#10;33VFsqXZTKDQbsplPemPQURPTHh/u1LTavlLK9FSum6onTbUmoUUUVQDqKKKsAp9Rb6NzVjKpECX&#10;fR5zfw1Xp9Y+1kPlHb6f/HUVG+toyES76KZvo31tzAW4X/dUx6bC/wAj0x3oMgp9Mod/koLD79FM&#10;oqCixDW9oOq/2JfpcqqzJtaKWF/uSxN8rp/3zXOI+2rHnUfHEylzHS6l4Pa/V7vQd2q2X3/KT/j4&#10;t/8AYdP/AGf7tUrDWNc0fQdV0OCKSGy1FovtUXkfO2196VifaZUlRomZHT7rpWmnjDXkTauuals/&#10;6/Jf/i6xlGXw/EbQkV7BNQ029t7yCCdLi3lSVX8r+Jat69eav4m1u91e+ike9vJWuJXSLZuZqZ/w&#10;l+vf9BzUv/AyX/4unf8ACX69/wBBzUv/AAMl/wDi6OSXNze6PniayePvHiJtXxL4kRE/6fp//i6o&#10;3/iHxVqt7a3l9qes3l3avvtbi4nld4H/ANh2+5Vf/hL9e/6Dmpf+Bkv/AMXR/wAJfr3/AEHNS/8A&#10;AyX/AOLqPZcv2Ylc394iv31XWLyW8vmvby6l/wBbcXG5nb/gbVNpvhLV9V/1Gnz+Un3pZV8qJP8A&#10;fdvlp3/CZ69/0HNS/wDAyX/4uqV5rF9quz7ZeXN5s/5+JWerUKnQj3TW1K/ttE0v+ytMn+0vKyPe&#10;XafclZfuRJ/sp/49VS21VX+Wf5H/AL9ZNFXGPIY1IxmdHW7o9/Z3mmvpGoS+TFu821u9u/yJf9v/&#10;AGXrh7a8ltvu/On9yta2uYrlflb5/wC5RKPOcEoypG7f+FdV035ms5Zrdvu3Fv8AvYm/4GtXfD3i&#10;HVfD32tfsK6lb3UXlS299Ezwuu/clYtnqV5prbrO5ntn/vxSslWv+Et1z/oNah/4FP8A/F1jKEpx&#10;5ZBGcYfCW/Emt6v4nv5bq5gaHcqJ9nt4mSFUX7iIlY/2C5/59p/+/T1d/wCEt1z/AKDWof8AgU//&#10;AMXR/wAJbrn/AEGtQ/8AAp//AIurjCUI8sQk4z+IZYTarpsV1HbfaYVvIvs86IjfvYt+7a3/AAJV&#10;qr9guf8An2n/AO/T1d/4S3XP+g1qH/gU/wD8XR/wluuf9BrUP/Ap/wD4ui0gvEr20OoWFxFPAtzD&#10;cRNvWWFXR0an3k2q39vbwXLXtzFAuyBJdzpEv+x/dqX/AITDW/8AoNah/wCBT/8AxdM/4S3XP+g1&#10;qH/gU/8A8XXLaRtFxKX2C5/59pf++aanh6+1KXyoLG5mm/uRRO9aH/CX69/0GdQ/8Cm/+LqveeJN&#10;VvInin1W9mT+5NO7pRaoaXiWLaz/AOEAl+2XjK+tp/x62iNv+zv/AM9Zf9pP4Ern0ud/3vnp1V3t&#10;tnzLTjHlK5ucsUVXSarCTK9aEjdlFOooA8r/AOFs2P8Az5Tf99LT0+Ldmj7lsrhH/wB5a8ror5r+&#10;0cSfef2Zhf5T2SH44WOz97YXD/7jLT/+F4ad/wBA6f8A76WvGNnvT6r6/if5jP8AsjB/yHsn/C8N&#10;O/6B1x/30tJ/wu3Tv+fC4/76WvHKKf8AaNcX9kYP+Q9j/wCF3ad/z4XH/fS0f8Lw07/oHXH/AH0t&#10;eOUUvr+JD+x8H/Iex/8AC7dP/wCfC4/76Wj/AIXbp/8Az4XH/fS145Rx61P12uH9lYP+Q9h/4XXp&#10;3/Phcf8AfS0z/hdenf8APhcf99LXkNFH12uV/ZWD/kPXv+Fz6f8A8+Fx/wB9LR/wufT/APnwuP8A&#10;vpa8iyPejI96X12uL+y8L/KesP8AGHTn/wCXC4Rv95aP+Fw2P/Phcf8AfS15NRT+u1yv7Mw38h64&#10;nxnsU/5cLj/vpaH+M9m/3bK4T/gS15HkelGR6UfW6wf2Zhv5D1P/AIW3Y/8APlc/99LR/wALbsf+&#10;fK4/76WvLcj0oyPSo+s1Q/s3DfynqX/C27H/AJ8rj/vpak/4W9Yf8+Vx/wB9LXlGR6UZHpV/W6of&#10;2bhv5T1f/hb1h/z5XH/fS06H4yWKL/x4XH/fS15NRR9drh/ZmG/kPXP+Fyad/wA+Fx/30tJ/wuSx&#10;/wCfC4/77WvJKKPrtcP7Mw38p65/wuCw/wCfC4/76Wl/4XBp/wDz4XH/AH0teS8elGR6Vf1uqR/Z&#10;mG/lPXP+Fx2P/Plcf99LTf8AhcGn/wDPhcf99LXkuR6UZHpR9bqh/ZmG/kPWv+Fwaf8A8+Fx/wB9&#10;LR/wuDT/APnwuP8Avpa8lyPSjI9KPrdUP7Mw38h61/wuDT/+fC4/76Wnf8Lk07/nwuP++lryPI9K&#10;Mj0pfW6of2Zhv5T1z/hcmnf8+Fx/30tH/C5NO/58Lj/vpa8jyPSjI9KPrdUP7Mw38p69D8abGFvl&#10;srj/AL6Wrf8AwvPTv+gdcf8AfS14tx60cU/rtcj+ycJ/Iez/APC89O/6Btx/30tH/C89O/6Btx/3&#10;0teMUVf12uH9k4P+Q9o/4Xhp3/QOuP8AvpaP+F4ad/0Drj/vpa8Zoq/rtcX9k4T+Q9m/4Xhp3/QO&#10;uP8AvpaP+F4ad/0Drj/vpa8Zoo+u1w/snCfyHs3/AAvDTv8AoHXH/fS0f8Lw07/oHXH/AH0teM0U&#10;fXa4f2ThP5D2b/heGnf9A64/76Wj/heGnf8AQOuP++lrxmij67XD+ycJ/Iezf8Lw07/oHXH/AH0t&#10;H/C8NO/6B1x/30teM0UfXa4f2ThP5D2pPjlpn/QOuv8AvtaP+F56Z/0Drr/vta8Voo+u1xf2Pg/5&#10;D2r/AIXnpn/QOuv++1pk3xv0x02/2ddf99rXjFFL63XD+x8H/Iexf8Lq0/8A58Lj/vpaP+F1af8A&#10;8+Fx/wB9LXjuaM0/rdUr+ycL/Kexf8Lq0/8A58Lj/vpad/wu3T/+fC4/76WvG6KPrdUX9k4T+U9k&#10;/wCF26d/z4XH/fS0f8Lt07/nwuP++lrxun1f1uqH9k4P+Q9h/wCF1ad/z4XH/fS09PjbpiL/AMg6&#10;4/77WvG/xo/Gj63VJ/snB/yHs3/C8NO/6B1x/wB9LT/+F6aZ/wBA66/76WvFqKPrdUX9kYP+Q9p/&#10;4Xppn/QOuv8AvpaP+F6aZ/0Drr/vpa8Woo+t1Q/sjB/yHtP/AAvPTP8AoHXX/fa0f8Lz0z/oHXX/&#10;AH2teLUVX1qqH9kYP+Q9p/4Xnpn/AEDrr/vtaP8Aheemf9A66/77WvFqKf1qqH9kYP8AkPaf+F56&#10;Z/0Drr/vtaP+F56Z/wBA66/77WvFsD1owPWj61VH/ZOD/kPZ/wDhd+mf9A64/wC+lpf+F5ad/wBA&#10;64/77WvGOKMil9aqk/2Rg/5D2n/heWnf9A64/wC+1pP+F4af/wBA64/76WvGKKPrNUX9kYT+Q9m/&#10;4Xjp3/Phcf8Afa03/hd2nf8APhcf99LXjdFP6zVK/snCfynsn/C7tO/58Lj/AL6Wj/hd2nf8+Fx/&#10;30teN0UfWaof2ThP5T2X/hdOnf8APhcf99LR/wALp07/AJ8Lj/vpa8doq/rNUn+ycL/Kev8A/C5t&#10;P/58Lj/vpaP+Fzaf/wA+Fx/30teQUUfWag/7Kwv8p6//AMLm0/8A58Lj/vpad/wufT/+fC4/77Wv&#10;IaciVft5i/svC/yHsifGrTE/5h1x/wB9LQ/xtsXX/jwuP++lrx5U9KlSto1pGP8AZWE/kPWv+Fx2&#10;P/Phcf8Afa1Knxh0/wD58Lj/AL7WvIcj0qXfWsakyP7Mw38h64vxesW/5cLj/vpad/wtyzf/AJcr&#10;j/vpa8m85n+Vae9zs2fLWnMR/ZlD+Q9bf4oWf/PrN/30tRf8LQsf+fSb/vpa8pe4+X71VzcOzVoK&#10;OV0Ox67N8UbOFUZrKb5v92o0+Ldin3rC4/76WvM0vGddrNvSiFFuX21rEP7Ow38p6kfjNYsm1bC4&#10;T/gS1WPxcsXb/jyuP++lrz77B83/AKFT003Zs+7so90ccsw0fsHoH/CzbPd/x5Tf99LUf/CzbP8A&#10;585v++lrjUtt8rt5VV7lPsybpV/3aiMolf2bhju/+FkWrpu+yT7P+A1Tf4oWO/8A49Jv++lrz6a8&#10;ba67qqed8rR7fvVci45dQ/lPSv8AhZ1j/wA+c3/fS0f8LPtP+fKb/vpa8zA2/NRjnbWfMafUKHY9&#10;JX4mWbNtWzm/76Wmv8S7Pd/x6zf99LXm6DZ/vUPuqOYPqFDseit8S7Q/8uk3/fS0x/iRaH/l1m/7&#10;6WvO8UYqPaTL+oUOx6J/wsmz/wCfWb/vpab/AMLGs/8An1m/76WvPaZUe2mV9Qodj0X/AIWNZ/8A&#10;PpN/30tM/wCFi23/AD7zf+O157TcGo9tVH9Qodj0F/iLZ/8APrL/AOO0f8LFtf8An1l/77WvPtpo&#10;2mo+s1B/UaHY9A/4WHa/8+s3/fS03/hYdt/z7zf991wOKdUyr1ZFfUqHY7z/AIWDbf8APtJ/33R/&#10;wsO1/wCfWb/vpa4HBowaj2kg+pUOx33/AAsO1/59Zv8Ax2j/AIWHa/8APrL/AOO1wODRg0e0mP6l&#10;Q7Hff8LGtv8An1m/77Wj/hYdr/z6zf8Afa1wFFX7eQvqVDsehf8ACxrP/n1m/wC+lo/4WJZ/8+s3&#10;/fS157RR7eqH1CgehJ8RrVP+XWb/AL6Wnf8ACx7P/n0m/wC+lrzuij6zVD6hQPRf+Fk2f/PrL/30&#10;tM/4WNZ/8+s3/fS157RVfWaofUMOehf8LGs/+faX/wAdo/4WNZ/8+s3/AH0tee0UfWaofUKB6L/w&#10;si0/59Zf++lpf+Fi2f8Az6zf99LXnNPeo+sVSPqFDsehf8LJs/8An1l/76Wj/hZNn/z6y/8AfS15&#10;1RV/Wapf1Cgei/8ACybP/n1l/wC+lo/4WTZ/8+sv/fS151RR9YqB9Qw56L/wsmz/AOfWX/vpaP8A&#10;hZNn/wA+sv8A30tedUUfWaofUMOei/8ACybP/n1l/wC+lp3/AAsyz/59Zv8Avpa84oo+s1Q+oYc9&#10;I/4WVaf8+s3/AH2tH/CyrT/n1m/77WvOMUYo+s1SPqFDsej/APCyrT/n1m/77WgfEuzRty2s27/f&#10;WvOMUYo+s1Q+oUOx6tD8YbP7stlM/wDwJamHxesD/wAuVx/30teSp9+pAcdqn6zVMZZZhv5D1b/h&#10;b1h/z5XH/fS0f8LesP8AnyuP++1rynI9KclL6zVI/szC/wAp6v8A8LZsf+fO4/77Wp0+Kdm//LlN&#10;/wB9LXkyR1p20dXGvVMZ4DDR6Hp0XxEtZf8Al0k/8dqRfHNs/wDy7SV5/bPUzzbFrT2kjilhKZ3T&#10;+ObZP+WEtV38cW3/ADwkrhXu6SEfaX20e1kH1Omds3xBtE/5dpKa/wAR7P8A59pv++lrg7keS22o&#10;ElXd833Kj2sjpjhKR3z/ABAs3+b7LNv/AOA1A3xIs0/5dZv/AB2uIuXXd8v/AAGs6olUkbxwVLse&#10;j/8ACy7P/n1m/wC+lorznBorP2ky/qVDsc5RRRXzZ9QFFFFABRRRQAUUUVqQFFFFABRRRQAUUUUA&#10;FFFFABRRRQAUUUUAFFFFABRRRQAUUUUAOooooICiiigAooooAKKKKsAo2U+ilyjuFFFFaCCiiigA&#10;ooooAKKKKACiiigAooooAKKKKACiiiqAKKKKACiin7KAGU+iirAKKKKCQooooAKKKKACiiirAKKK&#10;KACiiigAoop1ADadRRVAFFFFABRRRQAU+iigAoooqyAooopxAfTt+ym76K3JJd9P31Xp2/5KsnlH&#10;u9CTNTEoquYZMkvzZoZ6hp9XzEco7efSlQ/NUNP/AOA1fMw5SbfsWpYZtnzVUp+/ZW0aouU2IdYZ&#10;PvKr1aTxD8iL5X/A653fRvq+aJHKbtz4hnm37dqJWVLcs/3mqvvoqubk+EOUlyu1vmb/AGaj79Kc&#10;jbFZabtqeYYtNp1K+3d+73UxIehVGXd81Es/mvUNH8XzNWfMPlCimU/d839ysRjKXqaG60lQUGz3&#10;o2e9G+j+OoAKRelSOmKZUBuMoooplj6ZRRQAUUUVABRRRQAUUUUAFFFFAD99G+mUUAG+n76ZRQAf&#10;x09/v0xPv0/+OgBlFPplABRRRQAUUUUAFFFFABRRRQAUUUUACVNUNTUESCnpTKlRKUSZFm36mtKF&#10;Ni1RhSr0L10nDUHb9lNmuahmeqryfNQRGJYeahLxoejVRpu+seY39kWJrlnbrUW/+KmbGeh9ufmq&#10;S+UlR2mWmyvtWofO2fdoeTdQVyjfNaimUUGljHooor589QKKKKACiiitSAooooAKKKKACiiigAoo&#10;ooAKKKKACinbKbQAUUUUAFFFFABRRRQAU6iigAooooICiiigAoop9WAUUUVYBRRRQAUUUUAFFFFA&#10;BRRRQAUUUUAFFFFABRRRVAFFFFABRRRQAUu2nUVYBRRRQSFFFFABRRRQAUUUUAFFFFWAUUUUAFFF&#10;FABRRTqAG06iiqAKKKKACiiigAoop9ABRRRVkBRRRQAUUUUAFFFFagPoooqwCiiirICnU2igB1G9&#10;ttFFVEAp9Mp9bAFPTbv+b7lMp/zVRDGfx0+mU9Nn8VAmFO3/ACfdpqfNRs2NT5hBv20I+KP96h35&#10;3UcwATtoddjfe31DRUcxVib5tu+od9P30yoLCn/wUyn/AMFQAUvHvSDpRUmdhWbNJSbaNtIYtFLt&#10;pKYXGUU+mUFhRRRUAFFFFABRRT0oANlMqaigjmIaP+A0/ZRsoLGU+jZRsoAPlp9M2U/ZQZsKKKKg&#10;QbKNlFFWFwpmyn0UAM2UzZU1FBXMQ0VNTNq0Fcwyin7KNlAwRKfRRQZj0qeGokqwlaxMZD0k207z&#10;vlqLfsprP8tXzGXLcGmpnm1FvpoPvWMpGyiSed71LD++eqtOR2T7rVJfKPldk+WoqKKBhRRTdwqA&#10;Hb6Khoqy+VGbRRRXz56AUUUUAFFFFakBRRRQAUUUUAFFFFABRRRQAU6m06gAoptFADqKKKACiiig&#10;gKKKKACiiigAooooAKKKfVgMp9FFWMKKKKBBRRRQAUUUVQBRRRQAUUUVIBRRRVAFFFFABRRRQAUU&#10;UUAFPooqwCiiigkKKKKACiiigAooooAKKKKsAooooAKKNlGygAop1FABRRRVAFFFFABRT6KAG7ad&#10;RRVkBRRRQAUUUUAFFFFPlAKKKKvlAKKKKYD6KKKsgKKKKACiiirAdRRRVAFFFFXzAPoSmUUcwD39&#10;qKKMir5iBUbY26jv81J81LxUcwBx70lLu/u0lADKKKKjmLCiiigB9FA6UVJAUUu2jbQFxm6nJRsp&#10;9QDYUUUUEjNlGyn0UDuM2U/atFFAXCiiioEFFFFABRRRQAUUUUAFFFFABRRRQAUUUUAFFFFABRRR&#10;QAUUUUAFMen0bKsaBKKKKBBT160ypUqxSYq9adv20yiqMw30O+aKjbrUcxaEoopj1JQb6elQ1MlB&#10;Utgpm+pXTbUWygIjN9FFFBZZ+zyf3aKZ9pk/56UUvdM/eMeiiivAPSCiiiggKKKK1AKKKKACiiig&#10;AooooAKKdRQA2nUUUAFFFFBAUUUUAFFFFABRRRQAUUUUAFFFFAD6KKK2AKKKKACiiigAooooAKKK&#10;KoAooooAKKKKACiiigAooooAKKKKACn0UVYBRRRQSFFFFABRRRVgFFFFABRRRQAUUUUAFOooqgCi&#10;iigAooooAKKKKACn0yn0AFFFFWQFFFFABRRRQAUUUUAFFFFagFFFFABRT9lFABRRRVkBRRRQAUUU&#10;VYDqKKKACiiigAp/+5TKKAH0UyigB++mUUvHvVEj8e1JS7qNtSSNyKWl206s+YGN20badRRzCuGy&#10;iimb6Y9x9FM+aigLD6KN9M30BYfRTN9G+gLD6Zvo30ygLE+6kqPApytilyhYdRTN9FMLD6KKKgQU&#10;UUUAFFFFABRRRQAUUUUAFFFFABRRRQAUUUUAFFFFWAUUUbKACinUUAKq5p1FFWQFMoooAHem0UVB&#10;YUUUzfQA/ZRTPv0+gbCiiioEFQ1NUNWXEKKKKCjNooor586wooorUAooooAKKKKACiiigAp1Np1A&#10;BRRRQQFFFFABRRRQAUUUUAFFFFABRRRQAUUU/ZVgMp9FFVygFFFFMAooooAKKKKACiiiqAKKKKAC&#10;iiigAooooAKKKKACin0VYDKfRRQAUUUUEhRRRQAUUUVYBRRRQAUUUUAFFFFABTqalOoAKKKKoAoo&#10;ooAKKKKACn0UUAFFFFWQFFFFABRRRQAUUUUAFFFFagFFFFABRRRQA+iiiggKKKKACiiirAKKKKAH&#10;UUUUAFFFFABRRRQAUUUVYBT9lMooAkx706owBRuFZ8pnYkpu6m4FGBRyjsO3UmKKKsBlPSmUVJZN&#10;TP46KKCLBTKKKCwp9MoqwJOKSgdKKCLC8e9JRRQKwbKfsoSioAKKKKgQUUUUAFFFFABRRRVgFFFF&#10;QAUUUUAFFFFWAUUUUAFFFCUAOoooSgAp9FFBAUz79PplABTaKKCwoooqACmbKfRVgFFFFQAUUUUA&#10;FQv9+pqY9WVEZRRRQWZtFFFeIdYUUUUAFFFFABRRRQAUUUUAOooooAKKKKCAooooAKKKKACiiigA&#10;ooooAKKKKABKfRRWwwooooEFFFFABRRRVAFFFFABRRRQAUUUUAFFFFABRRT6AG7adRRVkhRRRQAU&#10;UUUAFFFFABRRRVgFFFFABRRRQAUUUUAFFFOoAKKKKoAooooAKKKfQAUUUVZAUUUUAFFFFABRRRQA&#10;UUUVpygFFFFMAoop9ADNlFPooAZT6KKACiiiggKKKKsAooooAKKKdQAUUUUAFFFFABRRRQAUUUUA&#10;FFFFWAUUUUAFFFPoAZRRRQAUUUUAPplFFABRRRQAUUUUAFFFGygBR1p6LSImafSkZthRRRWQgooo&#10;oAKKKKACiiigAoooqwCiiigAooooAKKKKACiiigAp1NooAdsp9RU6glj6ZvoooAKa9OptBQUUUUA&#10;FFFFQAUUUUAFFFFABRRRQAUUUUAQ0VNRVl8xj0UUV4h2hRRRQAUUUUAFFFFABRRTqACiiiggKKKK&#10;ACiiigAooooAKKKfVRGFFFFaCCiiigAooooAKKKKACiiigAoooqgCiiigAooooAKKKKACiiigB6U&#10;UUVZIUUUUAFFFFABRRRQAUUUVYBRRRQAUUUUAFFFFABRTqKACiiiqAKKKfQAyjZT6KACiiirICii&#10;igAooooAKKKKACiiitQCiiigAooooAfRRRQQFFFFABRRRQAUUUUAFFORKfQAzZRsooqwCiiigAoo&#10;ooAKKKKACiiigAoooqwCiiigB46Ui9KUdKVWxSIYlMqamPVhcZRRRUlhRRRQA8dKKXbTe9BAtFLt&#10;o20BcSilVc06gVxu2jbTqKBXCiiioAKKKKXKAUUUUwCiiioAKKKKACiiigAoooqwCiiigAooooAK&#10;KKKACiiigB2yiiigAooooAKKKKACm0UUAFFFFABRRRUAFFFFABRRRQAUUUUAFFFFAGPRRRXjnoBR&#10;RRQAUUUUAFOoooAKKKKCAooooAKKKKACiiigAop9FVyjuFFFFaCCiiigAooooAKKKKACiiigAooo&#10;qgCiiigAoop9ADKXbTqKsAooooJCiiigAooooAKKKKACiiigAoooqwCiiigAooooAKKKKACnUUUA&#10;FFFFUAUUUJQA+iiirICiiigAooooAKKKKACiiinygFFFFaAFFFFABRRRQAUUUUAPooooICiiigAo&#10;oooAKKKKAJaZRRVcoBRRRTAKKKKACiiigAooooAKKKKACiiirAXBowad5fvR5fvS5iLhRS7aNtML&#10;jVbNO+9RtoXrQIlht5bmdIolZ5WbYqJXTP4c0bRD5Wr6hI93/Fb2K79v/AqZ4H/0afU75P8Aj4s7&#10;N5Yv96vbP2QfhB4f+PUvi3wx4i0+ewZ4Euo/GYl/daSy7vkl3/Ltl+7/AHq8jE15Q5pylyxiaRjz&#10;Hic3hay1W3mn0O+a8eJd7WlwuyXb/wCzVy2yve/2nvCuh/B34s2XhrwxoOoaOmgwJFLqF83z6s/3&#10;/tCfw7X3fLsryPxxZRWHirUIovkTzd//AH0u6tMNWlPl/llHmiEo8ph0UUV6pkFFFFABRRRUgFFF&#10;FLlAKKKKsAoooqQCiiigAoooqACiiigAooooAKKKKsAoooqACiiigAooooAKKKKACiinUANp1FNo&#10;AdTaKKACinU2gAoop1ADaKKKACiiioAKKKKACiiigAoooqwMeiiivEPQCiiigAp1FFABRRRQQFFF&#10;FABRRRQAUUUUAFPoorWIBRRRTAKKKKACiiigAooooAKKKKACiiiqAKKKKACiiigB9FCUVZIUUUUA&#10;FFFFABRRRQAUUUUAFFFFWAUUUUAFFFFABRRRQAUUU6gBtOooqgCiiigAooooAKfTKfQAUUUVZAUU&#10;UUAFFFFABRRRWoBRRRQAUUUUwCiiigAp9FFABRRRQQFFFFABRRRVAFFOooAbTqKKACiiigAooooA&#10;KKKKACiiirAKKKKACiiigAooooAmopiU+lymQUUUUwCiiigDW8N6wmiamk8qedburRTxf3kauqhX&#10;xLYeHNT0jw1rNzc+F9UlWW6tLefZ5rL9zzUrz+tvwY7J4o0za33p1rz8TRkuatH+rDudhrGq65qr&#10;aVfeOtZnv00mD7PY2lxL5suxfuJ/u155qV/Lqt/cXcv+tlbe1RO7O+5mZ3/26ZV0KHLLmkAUUUV2&#10;iCiiigAooooAKKKKACiiigAooooAKKKKACiiigAooooAKKKKACiiigAooooAKKKKACiiigAooooA&#10;KN9FFADqbRRQAUUUUAOoptFADqKN9FQA2iiigAooopcoBRRRTAKKKKAHUUu2irFcxKKKK8E9EKdR&#10;RQAUUUUEBRRRQAUUUUAFFPoquUdxlPooq+UQUUUUwCiiigAooooAKKKKACiiiqAKKKKACiiigAoo&#10;ooAKKKfQAUUUVZIUUUUAFFFFABRmlNe2fs8fsl+Mf2ltP8U3fhWWyt4vD0CyTPfM6LK7b9kStt+9&#10;8lZ1asKMearL3S4x5jxKinzI0Mro331bbTK2TT2ICiiu0+Evwf8AFnxu8WQeHfB+kzavqUn3tq/u&#10;oF/vyv8AwrUTnCnDnmNK5xm2k6Gvq/8AaC/4J0fEX9nb4a3HjbV9T0XVdKtZIo7pNPkl8yDe2xH+&#10;dF+XeyL/AMCr5QAzWNDFUsRHnpS5ipRlH4gooqS2tpby4SCCJpppW2rEi7nZq6iLEdFPdGhleKRW&#10;R1+Vlf8Ahr0r9nD4b6N8XfjV4U8Ia9qz6Hpmq3fkS3SLuYnZ8iJ/tO/yf8DrOrOFGEpyKeh59DpV&#10;3cL5kVnO6/30japf7Dv/APnwuf8Av21fsJouiWPhzS7fTNNto7SygXbFFEuxFWrtarU/PJ8WWdo0&#10;v/Jj8bv7Dv8A/nxuf+/bUf2Hf/8APjc/9+2r9kaKZn/rbL/n1/5Mfjd/Yd//AM+Nz/37aj+w7/8A&#10;58bn/v21fsjRQH+tsv8An1/5Mfjd/Yd//wA+Nz/37aj+w7//AJ8bn/v21fsjRQH+tsv+fX/kx+OP&#10;9hah/wA+Nz/35ak/sPUP+fG5/wC/bV+x9FAf62S/59f+TH44f2HqH/Pjc/8AftqP7D1D/nxuf+/b&#10;V+x9FAf62S/59f8Akx+OH9h6h/z43P8A37aj+w9Q/wCfG5/79tX7H0UB/rZL/n1/5Mfjh/Yeof8A&#10;Pjc/9+2o/sPUP+fG5/79tX7H0VfMH+tkv+fX/kx+OH9h6h/z43P/AH7aj+w9Q/58bn/v21fsfRRz&#10;B/rZL/n1/wCTH45LoGpuAq6fdO3oIWzU3/CL6zsx/ZGof+Ar1+1/wv58e6L/ANdq+sVAPYYFfK5p&#10;njy2rGmqXN8z7TJcb/a9CVXl5eWR/M7/AMIrrP8A0CNQ/wDAZ6P+EV1n/oEah/4DPX9MmPYUY9hX&#10;kf621P8An1/5N/wD6D6p/eP5m/8AhFdZ/wCgRqH/AIDPTv8AhFNZ/wCgRff+Ar1/TFj2FGPYUf62&#10;1P8An1/5N/wBfVP7x/M9/wAIxrP/AECL7/wFej/hGNZ/6BF9/wCAr1/TDtHoKNo9BR/rbU/59f8A&#10;k3/AJ+qf3j+Z7/hGNZ/6BF9/4CvR/wAIxrP/AECL7/wFev6Ydo9BRtHoKP8AW2p/z6/8m/4AfVP7&#10;x/M9/wAIxrP/AECL7/wFej/hGNZ/6BF9/wCAr1/TDtHoKNo9BR/rbU/59f8Ak3/AD6p/eP5nv+EY&#10;1n/oEX3/AICvTv8AhFNZ/wCgRff+Ar1/S/tHoKNo9BR/rbU/59f+Tf8AAD6p/eP5oP8AhGNa/wCg&#10;Pff+Az0f8IxrX/QHvv8AwGev6X9o9BRtHoKP9ban/Pr/AMm/4AfVP7x/NB/wjGtf9Ae+/wDAZ6P+&#10;EY1r/oD33/gM9f0v7R6CjaPQUf621P8An1/5N/wA+qf3j+aD/hGNa/6A99/4DPR/wjGtf9Ae+/8A&#10;AZ6/pf2j0FG0ego/1tqf8+v/ACb/AIAfVP7x/NB/wjGtf9Ae+/8AAZ6P+EY1r/oD33/gM9f0v7R6&#10;CjaPQUf621P+fX/k3/AD6p/eP5oP+EY1r/oD33/gM9H/AAjGs/8AQHvv/AZ6/pf2j0FG0ego/wBb&#10;an/Pr/yb/gB9U/vH80P/AAjGs/8AQIvv/AZ6P+EY1n/oEX3/AIDPX9L2z2FGz2FP/W+f/Pj/AMmD&#10;6n/eP5of+EY1n/oEX3/gM9H/AAjGs/8AQIvv/AZ6/pe2ewo2ewo/1vn/AM+P/Jg+p/3j+aH/AIRj&#10;Wf8AoEX3/gM9H/CMaz/0CL7/AMBnr+l7Z7CjZ7Cj/W+f/Pj/AMmD6n/eP5of+EY1n/oEah/4DPTl&#10;8K6z/wBAi+/8Bnr+lzb7fpRt9v0p/wCt8/8Anx/5MH1P+8fzS/8ACKaz/wBAi+/8BWo/4RjWv+gP&#10;ff8AgM9f0tbfb9KNvt+lP/XCf/Pj/wAmF9S/vH80v/CMa1/0B77/AMBno/4RjWv+gRff+Az1/S1g&#10;egox7Co/1tqf8+v/ACb/AIAfUv7x/NL/AMIxrX/QHvv/AAGej/hGNa/6A99/4DPX9LWz2FGz2p/6&#10;3z/58f8AkwfUv7x/NL/wjGtf9Ai+/wDAZ62PB/hjWU8UaZu0q+/16/8ALs9f0hY9gKNvsKznxbUn&#10;Fx9l/wCTf8APqX94/ml/4RnWv+gPff8AgM1Z8sMttK8UsbQyp8rI67XWv6aCgPQcV/Px+2Lx+1V8&#10;VP8AsYbr/wBDr38nzyWZ1ZUXDl5UYV6HsYnjdFFFfYHAFFFFABRRRQAUUUUAFFFFABRRRQAUUUUA&#10;FFFFABRRRQAUUUUAFFFFABRRRQAUUbKKACiiigAooooAKKKKACiiigAooooAKKKKACiiigAooooA&#10;KKKKACiiigB1Iv3qWlXrSEx1FP2UVZmYNFFFfPnphRRRQIKKKKACiiigAoop9VEYUUUVoIKKKKAC&#10;iiigAooooAKKKKACiiiqAKKKKACiiigAooooAKKfsooAKKKKskKKKKACiiigAFWtN0271zULex0+&#10;2mvL24dYoreBd7yt/dVaq9q/Xb9g74QfAr4OeG/C3iiXxfovijx34k2xWczyo7wy/wAcVvF95WX+&#10;Nq87McdHA0+ZQ5janHnkflF4r8Ia54G1+70PxBpV3pGr2rbZbK7i2Sp/wGv1z+BH7JOv+F/2HIPC&#10;ltrw8Ea94slTUvEOqyJtmgs3X5ok/uv5QVP+BPXxxpvxM8C/Gz9v/VvGvxI1WCz8E2t9PPA15/qp&#10;YrZdtvE3+/sX5a9u/wCCiHxw8cfEfwd8L4vBt9LpXgPx9FKltp6I8V7dOsqqnm/9MnV0ZVrwMxqV&#10;8W6GH+C/vSN6fLHmkaX7VHwE/Z8/Z3/ZEbUNJ0S31/XNcVbXRNdkl3Xc8rjd56v/AHUVS3/7Vfl0&#10;e1fW3/BRr4gJffEnw38M9OuN+hfDzRrbSEVG3J9q8pPNb8lRP+AV8k17WUUpQw3PVlzSl7xhU+IU&#10;Gvsj/gmD4u1jwR8YPFOsw3UkXhLS/D9zqevQqn+vjiX90o/2t714B8V/2e/H/wAGbTTrvxZ4fuNO&#10;0/U4kmtL1f3tvJuTdjevy7q+rP8AglhoFn49tfjp4GuE/wBI8QeGUiVnX+D97E//AI9KtTmVWlPA&#10;yl8Uf/th04+8aXxz/bl8S/twtY/Bj4f+FG0uw8SXcEUs12/m3Eqq6S/w/Kqps3N/u17F40/4Ju/s&#10;6eEr3QNN8ReMdQ8P6xqcMVlaW39oxI97dfdaVFdGY72P3elL+yl+zC37FPwb8a/GTx1Zwv41tdJn&#10;ktrNm3JZxKnypn+/K23dUHxk+HOofFL/AIKZ/CO/mgnk8OtottrSP/yy225ml2f99+V/33XyM60I&#10;T9ng58lOPNr/ADSOnl+1I/Or9pH4KX37PHxh1/wJfXH2wWDq9tdbdongdd0T/wDfLf8AfQavQf8A&#10;gn38Krr4rftT+DYEiZ9N0af+176Xb8ixQfMn/fT7E/4FVn/gox8Q7b4jftZ+L7mydXs9L8rSI2X+&#10;J4F2v/4/vr9Af2Dvghbfslfs5a18RfF1u1truqWTarqKuv721solZ4ov97GXb3b/AGa+ixmOlRy6&#10;Dn/FnH/0oxjHmqHxH/wVB8H+EPB/7Tl5F4XSO2u7ywivNVtIE2RRXT//ABSbG/4HX0h/wTg8P/Cb&#10;4meFrfUZ/hVBpGs+Epbdf+Esu7jet3eM3ybD2fd/D/uV+c/xS8a638XfiNrXjHVIpZb/AMQX0two&#10;Ks/8XyxJ/uLtWv158GaJ4X/Zj+H3wV+D9z4Tn8V+KtTvoNRuIrRN/wBin3bpb6Zl/hR22pu/uf7N&#10;cOZKWHwNHDc3vf1zDiuZuRnv9+m0P9+mV9xHZH86yj7zH0UyiqI5R9FMooDlH0UyigOUfRTKKA5R&#10;9FMooDlH0UyigOUfRTKKA5R9FMooDlOv+Ff/ACUHRP8Arv8A+yV9ZjqPxr5I+Ff/ACUHRP8ArtX1&#10;uOo/Gvy/if8A3qP+E/YODf8AdKn+L9CSiiivjz78KKKKACiiigAooooAKKKKACiiigAooooAKKKK&#10;ACiiigAooooAKKKKACiiigAooooAKKKKACiiigAooooAKKKKACiiigAooooAYeor+fb9sf8A5Os+&#10;Kn/Yw3X/AKHX9BB6iv5+P2x/+TqPir/2MN5/6FX3XCP+9Vf8P6o87G/DE8aooor9TPICinUUcoDa&#10;KdRso5QG0UUVIBRsp1FVygFFFFWAUUUUAFNp1FADaKdRUcoBRRRVkBS7aSigYUUUUFBRRRQAbKKK&#10;KACjZRRQAUU/ZRUE8wyiiirKCiiigAptFFQAUUUVIBRRRQAUUUUAFFFFADqVetJSr94UCZLRTd1F&#10;UZ2MOiiivnz0gooooAKKKKACiiirAKfRRVjCiiigQUUUUAFFFFABRRRQAUUUVQBRRRQAUUUUAFFF&#10;PoAKKKKskKKKKACiiigAooooAKKKKsBcYr9Pf2MP2W/hL458MS+Pfht4r1TUfHWnaVPaNpurFIls&#10;L+e0eLe+1N23cz7Wr4a+CHwQ034zWPiJrn4geHfBN3pMSXCReIJ2iS6ib7+1v9n5P++69S1H9oG1&#10;/Z78NeGvA/wO8Q3V3q9pqP8AauteKYItqapdbPKS3iT+OBVZvv8A3q8HMefER9hQl73/AJL/ANvG&#10;9P3XzSOPsf2OfiFF+0bonwi13S2sdZ1GRWe4RvNh+y/xzq/93aj19nftnftSfDT4K+K9E8E+H/Ac&#10;HiPxp4Cs4LXSdS1B/wDQtJbYmzam75pVCpXq3gHUL/4AfCvxR+0j8bXjvPiPrFjFDDp+PK+y2/8A&#10;y72USt9x3b5m/wDrV5bY/s8/s+ft/wCial4r8Fa3d+E/iPes93qNlcXPmypO33vNib767v40r56W&#10;KjiK0auKX7uHu+78PN1+R0cvLH3T8w/EfiHUPFuvahrWq3L3mp6jO91dXD/elldtztWeBX3g/wDw&#10;R6+LgdtviLws6n+Lz5f/AI1Xhf7SP7GPjv8AZgl0FPET2Wqx607xWcmlM8n71Nvybdv3vmX619VQ&#10;zHBVJeypVTnlTkfQ6/tEXPi//gmVrWmePbe0v57fUYPDXhq4ZP3rtEiS72/65RfLvWu+/wCCLvhy&#10;2W1+JmvGRZLxns7ML/EifvXz/wAC/wDZKf8Asmfsx3nxu/Ze134S/FPwhrXhCXRtU/tTRdYubRrd&#10;906/Ns3/AH9pVt3+y6V5tqX7D/7S/wCyfrd1rXws1qfW7Sddksvh+XZLIq/c823f73/j1fLVKmGq&#10;Uq+DjPllKX/bp0e97sj3z/grR8e7bw38L7L4X6dch9b8RSrPexQt88NpEwZd3++4X/vhq0/2rP26&#10;NI/Zm0keAdI0O7uviLaaNb29nqE8Ci3t0kiT96r53N/u/wB5K/N3xHonxH1H4x6br3xT0zX4L6fU&#10;7VtR1DW7OVAiean3mZdqqq16Z/wU38b6T41/aq1N9Hu4L600/TLOyee3bcjMq722t/2121vQyyhG&#10;VDDT96PvS/7e90mU5e9I+U7y8nv7ye5uZWmuJ2aWWV23MzN99q/a79if9q23/bL+HPiDwr4p0byd&#10;c06yS21URL/ot1DLuTcv91vlb5a/Euv07/4JweJPD/7Pv7JvxL+LmtyxoJdQNuIydrStBEPKiX/e&#10;af8AWvQz+jCWGUlH3tOUzoy94+b/AI7R+HPgR8ePhz8O5ryXW/DXw3nifUbi3T5555br7VcfL/so&#10;0Sf8Ar9DPCOs+P8AxB+1Ra/EjwouleK/g54y06201dUtZ90umxQQzPll/hZp3ZW/3k9K/I7SvCvj&#10;z9pb4m6nNpGlXniHxHrN491dPbRO6I8r7md2/hX/AHq/QH4KftEfC/8A4J+eFLT4danrt7478RXt&#10;39p1yfQHWey0tz8uxNz/ADbcfNsrizHDy9lCMfeqcvw+vxS8tRxloz053+emb6Zv3/NRX3kVZI/n&#10;uUfeY/fRvplFVYnlLVtY3N4srQW0kywLuldF3bV/2qt/8I9qn9n/AG37DP8AZfM8rzdv8VdL8LII&#10;531x/tN9b3MVk8q/Y2XMq/xK25W/2dtfQpVQPsOT5u7dv3f7P+7XyGYZxPB1nSjDY+uy7IoY+h7W&#10;UuU+T00jUJvs/lWVy/n7vK2RN+92/e202+0670uVI7uFrd5Y1lVG/iVvutXtXgGW2urbTrmxm1N0&#10;ubm4iSOeGKX7PIy/NLu/u/4/drS8aOuoafZ3llOnkbbZ1lvbeD7L/rQvzt97+H7q+1ZPPKkK3s5Q&#10;0LjkFKeH9pGqeH/8IjrgmlgXSb15IW2yLFAz7W+9/DVW40vULGfyLiyuLefbv8qWJlfbX0xL9mm8&#10;VX8C3ENzLcbITaeaIVTam7cf4mb/AHf4awNLjW7+KZ1ZLgPAtgyyB7uOVImb7qR7f9ysaefVHzc0&#10;F8NzqqcN04qMY1PtcvQ8MvvD2paUE+12U9vui81d6/w1BbaXe3lsLiG0mmgMixBkj3Lub7q19SXd&#10;tLqGiarHdSm2t5LSRPtEg+Vfl+//AK1q4vwdFomjeHfCsUUxvjdXso86JPl+07flZl/2adPPpzpy&#10;lye9/wABsirw3GFSMfa+7/wUv1PD7jSNQt2t1nsriF53aKNXjZGlbft2r/wKrz+DtfHXRdRX5d3z&#10;WzLXq2rrpOjeHUa91K41QWutbY7ryFV4Jd+6T+L5l616HLCi3tpLFHIPIDSQhPP2PuX+IKu2oq57&#10;VhGLjHuOjw7TqzlCVT+XsfL3/CO6sL6WzXTrp7yNd7QJAzsv/Aalk8J65bxPLJo9/FEq72drZlRa&#10;9qln025+KF5Da332W/t7byvsrQfJK33m2srqzN/vV0VxHnRbhb2Rktr6xk3ym1ki+zrt/i8yRlX/&#10;AHaKme1YOPub2Cnw7Tkp/vPh5ux8u76N9Ou0hS6lW2kaWBW/dMy7dy1FX3S1Vz4dws7HYfCr/kom&#10;h/8AXf8A9kr67r5B+E3/ACUTQ/8Arv8A+yV9fV+YcVf71D/D+p+s8Hf7pU/xfoh9FFFfFn34UUUU&#10;AFFFFABRRRQAUUUUAFFFFABRRRQAUUUUAFFFFABRRRQAUUUUAFFFFABRRRQAUUUUAFFFFABRRRQA&#10;UUUUAFFFFABRRRQBGeor+fj9sf8A5Oo+Kv8A2MN5/wChV/QOeor+fj9sf/k6j4q/9jDef+hV91wj&#10;/vVX/D/7cjzsb8MTxqnUUV+rHkBRRRQAUUUUAFFFFABRRRQAUUUUEBRRRQAUUUUAFFFFABRRRQAU&#10;UUUAFFFFABRRRQAUUUUAFFFFAD6KKTdUCsLRRRQIZRRRVmo2inU2oAKKKKkAop2ym7KrlAKKKKkA&#10;ooooAKKKKAH7qKSitSTHooor5w7woooqwF20badRVco7jNlPoopgFFFFAgooooAKKKKACiiigAoo&#10;oqgCiiigAooooAKKKfVgFFFFBIUUUUAFFFFABRRRQAUUUVYBRRRQAV0Pw98a3nw48baL4n0+G2ub&#10;3SbyK9givY/Nidlb+Na56lRGdtqruas5wU4csxo9o/aK/a2+IP7TepW0ni3UYk0yzYvbaTp6tFax&#10;N/e2/wAT/wC01eaeEr/xFol+mr+GpdSs72y+f7dpbSo8X/A0+7X0r+y7/wAE7/iB8fr+01LWbOfw&#10;f4N3bpdQ1CJkmuF/6YRN97/f+7X6/wDwg/Z98D/BDwPF4X8NaLbQ6eq/v5Z41eW5b+J5Wx8xr5XF&#10;5vgstj9XoR5v7p2Rpyq+9I/IbwB/wVD+Ofgm0itbnVtO8Twx9X1i13ylf99GSsH4m/t+fEH4q/Ez&#10;wL4y1ez0mOXwhcfarHTIYX+zvIzfO7Kz/wB1VWnf8FE/hr4M+GX7S+q6f4KktE0+6tor260+0ZWS&#10;wum374vl+5/C+3/br5lz6V6eGweDrQhio0rcxjKUoe6foRcf8Fl/iCw/deBfDsX1knb/ANmrPT/g&#10;sD8V7m7UR+GfC6K7bVR1l/8AQt9fA+6vVPg9+y78TvjtKn/CH+FL2+sv4tRmXybRf+2rfLU1Msy3&#10;Dw5504h7SpM/WXxz+11rfwP8OeFdX+M3hfRdS8MeIjtj1jwhcfbIoJdu/Y8Uv3vl3/Mjt92vNdX/&#10;AG6/2PtVmlu7zwNFfXbfekl8KQF2/wCBV33gr9g5fGf7KXgP4YfFrVLk3nh29mv92iXXA3PNsi3s&#10;v3VWb9K/Pj9v/wDZV0b9l34i6LZ+GLu8u/DmrWPnRfb5VlljlRtsqblRf7yN/wADr5TL6GX4qr7F&#10;ylze98OkTrnKpGNz6Fb/AIKCfszm9uEb4AwNZq37iZNJsNzf7yfw18D+O/HjeIdW1220NbnQvB95&#10;qcuoWvh5J2a3t933Pk+7u2fLXoH7SH7IHjn9mBdFufExtL7S9WX/AEbUNNZ3i83bu8p9yL81eS+E&#10;/Dsvi/xNpWiwXlpYS39ylutxqEvlW8W9tu53/hWvscFhcJSj7WjLmj/i5jknKXwyPsP4H6P8dvjx&#10;8Cv+EZ+FzeFvCfh2yP2K+XS7pLDUtUf+/cP95vvf7NfHniTQbvwr4m1LRtR2/wBoWF01vP5Unmpv&#10;VtrfN/FX3X4P/wCCX3ivRPCl34t/4XH4f0SG3jaVdQ0m5la3VF++WuF2bf4ulfAt4nk38y+etzsm&#10;ZfOT/lpz96jL6lKrVq+wlGUf8P69TOpGS+I/YBH/AHS/7tG+q6P8iU/fX0vKfhEo6sk35pS9Q+Zx&#10;XPeLPGVt4PitHuLS7vHupfs8UNjFvdm/3d1cmIr08LTlWrS5YxO3AZdic1xEcJhI81SXwx/Huu3c&#10;9C8L+Mb3whPdTWHlpPPC0G913bf92uxj+O+qR6ne3b2kTNLs8uJpW2wfLt+7/F/er51/4Wt/1Kni&#10;v/wV/wD2VH/C1v8AqVPFf/gr/wDsq+Vr43JcRPnrPX/DP/5E+7ocMcU4ePJSo+7/AI6f/wAsPdNC&#10;+K+o6LpdtpyWGnz2kKshjlj+9u+825W+9822pr74rC+0mLTToFitksit9nWSTYNr7vu7q8F/4Wt/&#10;1Kniv/wWf/ZUf8LW/wCpU8V/+Cz/AOypfWsj5ue/4T/yNI8McV8vL7H/AMmpf/LD3y2+NOuW3iOX&#10;UlcG1kk8xrFW2x/c2/8AxFZ1r8TtWW5a4vltdZn27YpdRgWTyP8AdrxT/ha3/UqeLP8AwV//AGVH&#10;/C1v+pU8Wf8Agr/+ypfWsj7/APks/wD5EX+q/Fcv+Xb/APA6f/yw96l+MWqT6Td2tzFHPdXMbwG5&#10;Zm+SNv4VX7tU/DnxOu/DWkW9lbWVrM8EkkkVxKu54mZdu9a8R/4Wt/1Kniz/AMFf/wBlR/wtb/qV&#10;PFf/AIK//sqf1rJOXlv/AOSz/wDkQ/1X4r5ub2Pvf46f/wAsPbdU+I0+p2thavpuni1t5ftDQmJt&#10;lxJ/ek+ataP426pGbVk0nSC9qu2D91J8n0/eV8+f8LW/6lTxX/4K/wD7Kj/ha3/UqeLP/BZ/9lRL&#10;FZHKPLJ/hP8AyHHhriyMuaNP/wAmpf8Ayw91g+LWoWmoy39vp2m2l3Lt82aG3be/zf3mZqn1P406&#10;xe3ivFDDFZLB5DWE+6eKRf8Aa3ferwP/AIWt/wBSp4s/8Ff/ANlR/wALW/6lTxZ/4K//ALKl9ZyK&#10;/M3/AOSz/wDkQ/1Z4r5eX2f/AJPT/wDlh38s4nleTaq7m3bE+RKbvx2rkPD3xHtfEOt/2V/ZWr6b&#10;d+Q1xs1C18rcu/b/AH66rf7V9PhMXQxdP2mHnzR/r0Pi8zybH5TX9hmFL2cuXm6fDLr7ra/E7T4U&#10;Nn4j6CP+nj/2SvsKvjj4Stn4k6D/ANfP/slfY9fnfFdvrVO38v6n3vCKthKn+L9B9FFFfFH3gVzl&#10;l4/8L6nq76RZeI9KvdWThrGC/iedfqgbdXnX7U2r3th8OtM0631CXSrfXdf03Rb6+t22PBaz3CpK&#10;Vf8Ahyvy7v8AarrtC+DvgbwjHYPpfhTRNOk05f8ARrmKxiSWI7du7zNu7d/tUAdT/atl/an9m/a4&#10;P7S8rz/sfmL53l7tu/b97Zu/i9axtZ+J3g/w5fNZav4r0TS71Blre91GKKRf+As2a+LIvjX4aX4w&#10;L8Wv+EggOrS+KP7CbT/n+Xw//wAe6P8A3f8AW/6RXdfHHSvEPiH4sXuiPZX66NqcH2+PT4YoL/7f&#10;9laJWlffLF5UD+bErxK/z7f4Pn3gH0xa/EnwpfalBpkGv6bPqE88ttDapcK0ryxf61FX1Wl1f4ne&#10;D/Dt89jqvivRNLvUHzW97qMUUq/8BZs18gXXhbxTL8XNNv49Nu4NX8QS77rSfIi0W31FbWLd/wAf&#10;EFxcSq21fufdfYm+u1+IvinWdV8XeI1udLvtL1LR7Fr+fTrTW7aPzbWNN3mxebZO0n/AW+9QB9Ha&#10;D8QvC/iq7az0PxJpGsXap5jQWF/FO6r/AHtqNnbXTV8afBrxVfTfFfwrrWmqusJruhSxray67b3F&#10;xb28ksUv2h1gtV2bfKdNrfxfLX2XQAUUUUAFFFFAFPUNQttNtHuby4jtbdB80sr7FX/gVZn/AAnv&#10;hr/oYdK/8Dov/iqxvjC4h8D3DM8Sf6Tb/NL9z/Wp96vOP+Eii/4T9Jv7c8J7P7MdPN+yP9n/ANan&#10;y7fN+9QB7lYajaararcWV1DewP8Admt5VdD9GWmW2s2d9eXVpBMslxasqzxfxJu6V42rrf8AgvQg&#10;0X9qQ3Hia48yLS/kSdd9w3yfP93/AIFWtdaFon2a6aD4f60tw0TBX2p1/h/5b0Aep39/BplnLd3c&#10;yW9vEu+SV/uqtNttVtLy3iniuI3hlXcjbuteOeJr6yt/DWj2Ws6s6zQaZa+Vof2ZpXa62D/Xr/F/&#10;uNtqloq6F4gnsLzW9N07w7awOr/YbLT2R5Jf+msuz5V/2KAPZLzxXo2nTtBd6tY21wv3oprlEZfw&#10;p1v4m0m4u4rWLULd7iVnRIlcbmZfvV5T42stSvvF13YtbXCWs6rdx2kaRT+f5Tqu99zpti+58u6q&#10;EWlaqfGFvOttcC6v2aWe1ZFs4p/KT+/FK7f8B+41AHsd54r0bT7hoLnVrC2uF+9FNcojL+FSad4g&#10;0rVpWistStL2VV3MtvOrsq/8Bry7xDrV7NqOrvNa3dpdWEH2ie1hvoF/dKv303wfNUXgjVZ/+Ews&#10;Lm3T7ct9Y7drXsUrxLuR9zeVEu3/AIFQB7XRRRQAUUUUAFFFFABRRRQAUUUUAFFFFABRRRQBGeor&#10;+fj9sf8A5Oo+Kn/Yw3n/AKFX9A56iv5+P2x/+TqPir/2MN5/6FX3XCP+9VP8P/tyPNxvwxPHT1oP&#10;QV+h3/BOX4H/AA78b/A74m+LfGHhq31i5sDPaG4vcOsUC2/mN5X9xv8Aar88RyK/RaGPjia9XDxj&#10;/DPOlHljGQlFT2dnc38yRW0ElzK33UiXe1a3iPwN4j8IRWUuvaHqGjpfKz2z31s8Xnqv3tu771dv&#10;tIX5DGxhUUUVoSFFFFABRRRQAUUU/ZQAyin7KNlABRT+Pel3UCuQUU/ZRsoGMop+yjZQAyin7KZQ&#10;AUUU9EzQAUU+igVyGin7KNlAxlFLtpKBhRRRQIKKKKACiiigAooooLCiiigAooooAKKKKAG7KKdR&#10;UcoDaKKKkAooooAyaKKK8E7QooooAfRRRWwBRRRQAUUUUAFFFFABRRRQAUUUVQBRRRQAUUUUAFPp&#10;lPqwCiiigkKKKKACiiigAooooAKKKKsAooooAKKKKAFXrXW/Cz4lal8IvHOneKNJtrC8vbJty2+p&#10;W6zwN/vK1ciOK+xv+CfP7F1x+0P4wTxP4mtZIvAGkShpN6bf7RnU/wCoX/Y/v1w4yvTw1CU6/wAJ&#10;pCMpS90/U39lD4weJfjn8IdO8X+I/Cq+EZbzH2a3WRmWeL/nqit91G/hrgfjn+0Jr3jLxvL8GPgv&#10;JDc+N7iB/wC1fEDZa00GHb992X/lr/dWvoDxXeaD4Q8C6nPqt0ug+HrCxc3E8bm3S1gVOqsv3dqj&#10;+H0rzf8AZp1H4Sz/AA51LxJ8MNPg03wy1zKLrUzbNC920XzPM8r/ADyL8x+Zv9qvyOE6bnKv7P8A&#10;w9j1P7p+B3ivT9atPEOpLriXL6mlzKlzNdbmdpd3z72asav1VT/gon8Lvjj40sPAmpfB8a1Brmop&#10;pqy3YglD+bLs3427q+KP24vgRp/7Ov7QWr+GdGZhoVxBFqVijtuaKKXf8n/AXR6/TsFj5Vaiw9el&#10;yyPOnD7UTwiayuba3t5pYZEgn3NFK6/JLt+X5f71fcvwG/bZ/ac8YaNp/g/4deF9L1yLToFiWW10&#10;RvkVf7zq6xLWp+zf8O/BnxO/YI8U6r8RtJvLrS/AusXF/Y3Wnsq3bRbInlt0dv4Wb/0OvXx4g+Ld&#10;n8EvCfw9+DHgG28MeIvEln/at3cafB9nt9E0+Xi3R7hvvzui7mZvmrgxuOpVP3UqcZSjL7Xwlxjy&#10;hoH7QnxV+Mf7K/7QOh+J7ybw/wDE/wAH7ZR/ZS/ZbiO3+V2Rdn/XKZd/+1X5ba3rWueJ3/tDV77U&#10;NVfdt+13srS/N/vNX2P+zLdan+y5+2Vf/Dz4j6lZ6lbeKLb+w9emju/tEW+6TfFvdv4t77W/32r3&#10;H43/AAF0P9mP/gnb428M63a2tzq91rzNY3W1PNkdr1fs77vX7PF/6FWGHrUsur+zhD+Ly8v/AG98&#10;RUlKUT4L+NH7UPjv4/6F4W0jxdewzWXh228izS3j2eb8ip5svzfM21PvVB+zj8MNA+LPxQs9I8U+&#10;KbDwh4biRrrUNTvZ0i/dL/BFv/iauA8M+Hrnxb4j0zRbFo0u7+6itYvtDbE3s21d7fw19W2fwp/Z&#10;+/Z0dbr4leLm+KfiiD/mWfCLI1ijf3JZ2+9Xv4iVLDUfq9L4v7sTJe8+aR+gOqfB/wCGP7UXw+0v&#10;wD4E+Ictp8PPD8Spc6T4UdfJuW6p5sv8X97b/ew1fkz+1D8FW/Z9+OPiHwaknnWNtKJrF3nWV2t3&#10;+aLft+622v28V5PhV+zpqd94f8NaR4b1bTNBmv49E08KbeCVImZU+XbuHH3uK/APxT4s1fx34n1D&#10;xBr17JqOr6jcNcXN3K25nZq+b4ddWVWryy/dxNcS4n6xo/7pKN9V0f5Ep++v0xRPwVx95khf5a4j&#10;4iv/AMTzwb/2Fk/9Arsi/wAtcV8Rf+Qz4N/7Cy/+gV83nsf9hl/ij/6XE+44Kj/ws0/8NX/03UPq&#10;z9mTS7W+vNfuLm2jmkgSBY3lXcVLGTcP/HVr31dGscYNnB/36WvDP2VOH8Tnti2/9q17+DgY7ivz&#10;TP3L+0aiT/l/9JR9hkKX9n09P5v/AEoqLo9h2soPxiWg6PY97KAf9slrlPhr8Srf4gWt3siNveWc&#10;nlTxfw5/2a6u6mlgsneJEeVV+VZXKL+LYavGqU6tGp7Kp8R7cKlOpT9pF+6B0iwGc2Vv/wB+hR/Z&#10;Fhn/AI8rf/v0teN+FfiPea3DoNvqHiW00xjZzTXcyXEG6Rt+2L/WJ7Nu2/7PrTrv4q6nZ6f4Fupr&#10;q1RdQkZLuXzxtlZYn3Y2Iy7N+35lrueX4nm5L/n5/wCR5v8AaVBR5rfl5f5nsJ0ixHWxt/8Av2tA&#10;0iw7WUB/7ZiuLsNfgk1Pyk1/XriaMK72j6Tjar527v8ARgyqdrd/4ak+Ifi1vDmr+FraKd41vtSV&#10;J/L6eXtK/N/s73irjVGrKahF/mdcsRTjT9pJfkdj/ZFj/wA+UH/fpaP7Isf+fGD/AL9LV0ZwOaOf&#10;Wua8v5jt07FL+yLH/nxg/wC/S0f2RY/8+UH/AH6WruD60YPrReXcNOx85X1haj9trTYRbxeV/wAI&#10;XKdvlrt/4+hXvy6TYnJ+xW//AH6WvCL7/k+LTf8AsS5f/SqvoOPpXLhpyXPZ/af6HvZxGMlhb/8A&#10;PqP5yK8em2sTK0dtCjD+JY1Bq7Tc06ulyc9zwVFQ2Ciiigo5fx14J0j4g+F9Q0HXbVbvS71dsiY2&#10;sv8AdZGz8rK3zBq8+sfgLf29tLY3HxS8cX+mtay2kUMtxal0V1ZdzS/Z9zsu75dx477q634lfC2x&#10;+J9laW17qOo6cLZ2dW02ZY2bcP4tytXCD9knQO/ibxP+F7H/APGq9ChSwkoc1Ws4y/w83/tx5Vet&#10;i4z5aVHmj/it+h283wh8NS/C0/D77Jjw+dM/skY2+asWzZu3bfv/AMW7+9zXlfxH+AHifxw+gQJJ&#10;4cv4PD6xQWOoayJZ7ueBNm9LhdnlN5uz52VVI/hrd/4ZK8Pf9DN4o/8AA2L/AON0f8MleHv+hm8U&#10;f+BsX/xut/YZf/0ES/8AAH/8kY/Wcf8A9A0f/A1/8icx4a/Z98WeFfiJ/wAJdp+meA7O7t4xFZ21&#10;pFPDFbKyMsrfKm52bd/FWl8UfgH4o8XW0ksPiAeItUnW4iP9vX8traWKyr8rQQWqYkKn/nqf4a1f&#10;+GSvD3/QzeKP/A2L/wCN0f8ADJXh7/oZvFH/AIGxf/G6PYZd/wBBEv8AwB//ACQfWcf/ANA0f/A1&#10;/wDIlrwn+zzF8PdZsNU8J+IJ/DskogXWrKK3iltNT2Kqs+1vmikbA+dW/wCAmva+T2rxbQ/2YdF0&#10;LWLHUYfEPiGaaznjuEjnuo2RmVtwVv3f3a9nRNi4ySK4K8KNOX7mfMvTlO7D1K04/vqfL87klFFF&#10;c52hRRRQBzfivw/P4gfSoVkRbOG8S5ukf70qp8yr/wB97aztU8L3y+Km1jTYbCQ/2f8AZFguiyoG&#10;81Wz8q/3a7WigDz7w94J1OxvtNn1Ka08q1nur3yrTd/r53b+9/Cqu1eg0UUAcp428P32uQ6a+lNa&#10;xXtrexXXm3SsV2qG/u/ePNZniHw74w13SprKfUNDeKRonYJZyxN8rq/3/Nb+7/drvqKAPNfGngPW&#10;fFmrwXJi0fZav+4aXzWZov7rL92qmi/DrW9D8RPrFtb6BDLs8qKKFJVSJf4q9VooA8x8V/DXVdai&#10;LR6j/aN1KksTPqNw8UUAb/nnFGm1v+B1saX8O18P6nHd6NfyadHJtF5aLErRTlf4v9lq7aigAooo&#10;oAKKKKACiiigAooooAKKKKACiiigAooooAjPNfgn+054M8Q+Of2vfifpnhzRb7XtQfxDdbbfT7dp&#10;X+//ALNfvafvCvzG8N/tteFf2Xvj98eNL8R+GLrUZrzxRcXVteabFF9of5trROzuvy/xL/wOvquH&#10;6tejOrPDw5pcv6o4cVGMuXmPpf8AYs+ArfAb9ltdF8aRwW95qK3N/rMFxt2QI67Sj9vliUbvfdX4&#10;peOLXRbPxjrcHhy5kvPD8V5KtjcSrteW33/I3/fNfux8ZJPEnxl/ZR1MeH9Nm03XfFOkwLFZO/z2&#10;6XDpvDsv92Jm3fQ1+YHh7wb8IfEH7buj+E5ZLHS/hto0q2Et1cS7E1GW2ife0r/d/ezp/wB817uQ&#10;4mSlisTV+L/5H+rI58RH4YxPqX/gnFd+LLP4bpqGsfCvRdO8IaZYyeRr9tp+NV1aXf8ALtXH73+J&#10;d1fMH7f8vxa8ZeLNN8a/ELQZPC3h26lls/D+j3EqedbRLsZt6bvvv8u6v0o8I/tmfCnX/jBpPwp8&#10;J37apqUyPHDLpkSmwi8uJn2b84+6n8Oa/L3/AIKJfFvVfih+0z4n0+6lZNJ8NXLaRYWu75F8r/Wv&#10;/vO+7/x2jKfrGIzSVWVPl93m/wC3f+CFXljR5eY+Y9tO203NFfpJ5AtFFJtoAWk49qWk20AO3Ubq&#10;bto20AO3U3dS0u2gCOin7KNlWO4yjfRso2UDHbqdupu2jbUEi0UUUAFFFFABSdBS0UAFFFFABRRR&#10;QAUu2kooATbTdlPooC5DRT9lMoKH7KbtpKKBhRRRQIKKKKACiin0AMooooAKbTqKjlLG0U6ijlAx&#10;6KKfXhHaMp9FFWMKKKKBBRRRQAUUUUAFFFFABRRRVAFFFFABRRRQAUUUUAPSiiirJCiiigAooooA&#10;KKKKsAooooAKKKKACiiigAooooA7r4G/D+3+K/xh8I+D7y9OnWusalFZy3I/5ZqzfNX7e+Pfid4M&#10;/Y/+G2heDfCuiS6prjRfZNA8I6Snm3d4/wDfZV52/wATPX4H2t1Pp91Fc20slvcRNvjlifYyt/eV&#10;q9d+EP7Vfj34PfEC48aWV/H4h8Ry2Laet54jMt+0UTOr/KzPuX7v/jzV83muW1MbKM1L3Y/ZOqnU&#10;5D9cfhF4I+J3xr+APxC8P/Gu3m0LV/FF/cRx29uyf6LYvFEqrF97byr/AHvWvnn/AIKFftFWPwS8&#10;B2n7PXw0spNNmaxjh1F7eJl8izZfkiT+80v8Tf8AxVeAaH/wVe+OOk6//aF9Lomq2b/f06Wx2Rf8&#10;BZW3V7fa/wDBV74darZS65r3wi83xxDCsMVykVvKrf7Pnt+8Vfwr5+GWYvD1lUlS54/Fyxl1NvaR&#10;nH4jlP8AgnV+yHqGjeJIvjL8Sbb/AIRvw3oUT3OnQ6qv2fzZNv8Ax8OrfdjQH/vqvmr9tT40wftH&#10;ftH63r+hxvPpSeXpembV+eWKP5Vb/gTu7f8AAqvftJ/ty/Ef9pHfp+pXaaD4YLfLommOyxP/ANdW&#10;/wCWtea/Af4h6b8JPi/4Z8Yatoo8RWGj3P2ptNLbfMfY2w/8AfY//AK+kw+FxHtJ43EfHy+7E5pS&#10;j8MT9UdV8I+G/wBlH/gn7pXhHxnMtmNaktbfVvk3u8t1cI118v8AFsi3/wDfFeyL+2N8L9E0rxhq&#10;Muv6ZD4e8M+Rax3kF1E7X0jQeaUgRT823eqf726vyO/bA/a/1z9qzxdb3E9u2j+F9O3Jpulbt23d&#10;96WX+89fPvzbNv8ABXmUuH3iafPipWlL3jX23J8J9WeB/wBl74mftm+Ktf8Aif4aNtDpWqeKLhZb&#10;i6uds1rufzd//AFdFr7n/wCCkPgu5+NX7M7SeCtUXxE/hHVEm1K106Tz3k2I8Uu5U/jTdu/76r8q&#10;vAfx5+IXwy8PX+heFfFuqaFpV83mz29lOyKzbdu7/Z+WvVP2Lf2j/G3wG+JLXOkabqnirQNTfGr6&#10;JaRPO86/89UX/nqtdWMwOKVSOIjOP7v4YkxqR+E8T8U/DvxH4D03w/qGtabNp1vrtn9v06V/+W8W&#10;7buqX4XfD67+KvxE0DwlY3drYXWsXK2q3F7Jtij/AN5q+3P+Cm/xn+Fvxj8B/Da78HatDdeILO4u&#10;Fk0+KPy5bKB0Tek8X/LJt6r8v+9X5+QzS206TwStDLE25XVtjq1e1hK9XGYX2socszGUeSR+uvx+&#10;mt/2Wv2bPid4ahtdavLx9D03S4fGGs3LSvq087SxPFG/923iV32/7dflV8ObvQNN8e6Bd+KrW5vP&#10;DsF9FLqFva7fNkgV/mVN1emfHP8Aa78e/tB+CvCfhnxRdRzWegJzNFv33sv3PNl/vNt/9nrxBT8w&#10;+tc2V4GeHoTjV+OQ6sud+6frlv8A7v3aN9V0f5Ep2+vsuTQ/FZR1ZLvwTXFfEF/+J14Q/wCwsn/o&#10;FdhvrmvG3hy78S/2ZLY30dhd2F19oV5Yt/8ABXh5zQqVcHKNKPNL3fwkn+h9bwliMNhc3p1MTU9n&#10;HlnHml9nmhNdL9Wj6q/ZRk3S+Juf+fb/ANq19C9Rg8V8AfCjUfHvhy41KOH4j6X4fWZYmZ59D89Z&#10;du7/AL4+9Xov/Ca/EH/ouWh/+Eya/Is4hjsRjZ1Y4Sprb7K/l9T9VyrLsuoYONOWaYf/AMCn/wDI&#10;H0/4Z8K6b4SsDaabAsSMxdm7s3q1W9WtDeabPD9mgvN67fIuTiN/Zvlb/wBBr5V/4Tb4hf8ARctD&#10;/wDCaNH/AAm3xC/6Ljof/hNGvLlQzGT9pPDVOb/D/wAE9SOByuMeWOZYf/wKX/yB67B8MfEA0XSr&#10;KC/tdGutOheFL208yVnWQfPHt+Tau7Zznd8gYbas6x8PdUuJPD8tnZabY3WnO8CNHI0sEUX2eVUb&#10;Yyrn5n+7/wCPV41/wmvxB/6Lnon/AITJ/wAaP+E1+IP/AEXPRP8AwmT/AI11+0zXm5vqs/8AwHv8&#10;zg/sTJ+Xl/tGj/4FP/5A9h0z4c6hDfzTwC5s3sxafZbm4lRpLhonm83dtblZFkYfN/fzW3beDJdf&#10;Oo33iKJftF7D9kiton3rZw+it/z0LfMzj+6n92vA/wDhNfiD/wBFz0T/AMJk0f8ACa/EH/oueif+&#10;EyaiX9qTfN9UqX/w/wDBKjlOVR0/tGj/AOBS/wDkD6Y8LDWLWzltdYWKaW3wkd7G/Fyn95l/hb+9&#10;XQbvQD86+Rv+E0+IJ/5rlon/AITJo/4TP4gD/muWif8AhMmuaWHx8nf6pU/8B/4J2xweXRjy/wBp&#10;0f8AwKX/AMgfXXmD1H50eZ7ivkb/AITT4gf9Fz0T/wAJk0f8Jp8QP+i5aJ/4TJrP6rj/APoEqf8A&#10;gP8AwSvquX/9DKj/AOBS/wDkDtL/AP5Pi0z1PguXH1+1V7+m35ucgjp6V8m/Dy7TR/i6vj3xj8TL&#10;DxFcx6U+lxw2ukvbbVaRJO//AAKvcR8dfBP3v7aQt/1xf/4mtMPluP5ZSlQlG7/lMs5zHL3Uo0qO&#10;JjU5IKPNF+7dX727no4BHQYpxzXC6P8AGPwlrupwWFlqiy3U7bI0CN8zflXc5yKVWjUoS5aseX1P&#10;HpVqdVc1OXMOFLRRWJuFFFFABRRRQAUUUUAFFFFABRRRQAUUUUAFFFFABRRRQAUUUUAFFFFABRRR&#10;QAUUUUAFFFFABRRRQAUUUUAFFFFABRRRQAUhpaKAI85r8ZZfgPc/tCf8FGfGnh3yWk0e38S3N7qs&#10;xX5I7aOXcyf8D+5/wOv2bA6V8GfBH9oD4W/BX4vftHv4s1az0LXj4qnuDNcP++vLdd2yKL+9tbf8&#10;v+3X0WTVq+HjXlh480uX9UclaMZcvMfS37TXje7+GXwK8S6jpP7vVWt4tL0xE7XVw6wQ7f8Agcq/&#10;981+WP7Zv7CVx+zD4V8O+I9O1m68R6beS/ZNRlmi2eRPt3J93+F/n/75r2L9p/8A4KR+D/ij8JNJ&#10;0zwBU1WsqjWi3v8Awkn9p2uqj7cq+VZNbXQli3/89N6p0H96tn41/wDBTPwJ40+F3hmybwda+K/7&#10;X3f8JH4c1VWVLXZt27W/3vmWvdyvCZll/s5wpfFKXMc9aVOr9o8Q/wCCWXw/vfFH7Ttn4higk/sz&#10;w5Yzzz3G35N8sTRIn/j7N/wGtrX/ANn23+Mf/BTnxV4Ouo2Oitq7avqf/XDyUnZf+Bu6J/wOu98N&#10;/wDBT34cfCjwU+mfDn4PvoV267/s+6KK3aX+87J8z18cXX7THjuT463XxbtdSXTvFl1P58j2q7Ym&#10;TYieVt/jXYirtr36VDMcTia+J5PZe7yxOeUqcYxj8RH+1B8LV+DXx+8aeE4ovJsrO+Z7NP8AphL+&#10;9i/8cda8tIrsPi18VNc+NXxC1fxl4iljfVdTkRpEiXbFEqJsRFX+6qrXHmSvqsJGrDDwhW+M4Z/F&#10;7oUUb6K6zMKKKN9ABRRRQAUUUUAFFMooHYfRTKKAsPoplG+gLD6KKKOUQUUUUcoBRR81GyjlAKKK&#10;KACiiigAooooAKTn2paKgApNtLRQAzZRT6KB3GbKdtpaKBXE202n0m2gdyKiiigY+g0UVAthlFS4&#10;FGBVlcxFRUuBRQHMYtFFFeEd4UUUUAFFFFABRRRVAFFFFABRRRQAUUUUAFFFFABRRsp9Aw2UUUVZ&#10;AUUUUAFFFFABRRRQAUUUVYBRRRQAUUUUAFFFFABRRRsoAKdRRVAfpX/wSz+F3wx+L3grxhD4j8CW&#10;Oqa5puy3uNU1BvtHmxT+bhERv9XtVMbvevjr9rn4M6X+z/8AHrxL4M0fUv7T021ZJY2blrdZU3rE&#10;3+0itX3D/wAEW/8AkH/FP/rrYf8AoMteMfFT9jb4yftMftGfEfxFo/hmSz0afXblINT1h/s8UqRP&#10;5Ssm75mX5P4a+MoYr6vmtf2tXlgdko81ONj4for2L9ob9lXx7+zLq1lbeL7KL7Lf7haahZSeZbz7&#10;fvJu7P8A7FeQjpX1tKrCtHnpS5onHJcoldj8J/h0/wAVviDo3hSLVtO0JtSk8tdQ1WTy7eL5Gb52&#10;/wCA1x4r379kn9mWH9oHXvEF9r2qS+HPBHhqxa/1XWEX/Vf3VXd/F8r/APfFLF1Y0aM5ynyjguaR&#10;9keFv+CXvws+GVrp3ij4mfE2O80iCTfKhaK0sZ/9nezbv++a9V1f9vP9mf8AZ70k6Z4KgtNTaBNk&#10;dp4V05ERv96X5Vr5evPgL8Wf25/E9mdK0xvAPwf0gfZdFj1NWt4kt1/5arD/AMtZXxuZ/wDar62+&#10;Cf7F/wCz38Ere8gv7nRPF3iG1tvtGoXevTQS+RF/e8r7sSV+e4mdN642rKpL+WJ3R5vsxPyf/aQ+&#10;MsHx4+MGt+NLbQrfw5b3+3bZW/8Asrt3v/tN/FXl5r9H/wBuLwR+y3rvw41/xL8P/EWg6d4302WJ&#10;I9P8PXCeVeOz7WRol/2d/wAyf3K/N+vtsurQr0IqEJR5f5jjqx5ZBSp98fWkpV+8PrXrGJ+siP8A&#10;IlP31XR/kSjfXtqJ+SuOrLG+jfVffRvp8ouUsb6N9V99G+jlDlLG+jfVffVrTvnvYF8uGX5vu3Em&#10;1W/3m3L/AOhVE/dTY1C7GvvRtrKyOn8D0JvdHZFZ0X71eweJJJrO/wDEfk3v2KK5uxb77W5VUgZd&#10;rbv3sq7pX+Vfk/h3VYt4ILyz8SSajHHbRQ6bZ2q3t7uZ5/8AVNubypf91vvfxLXzP9s+7zcn4/4f&#10;8z2Vlt5cvN/Wp4uHwKRAzl9qs+35mrv9X0PVrbRriebXNdmVVlWe1eL/AFW3yvvfv/u/vVqr8OtL&#10;judI16SdvJa+g/s6y/6azt+92f8Ajqr/AMCWu1ZlB0ZVrdbf1ocv1GSqezOL30b6hf5HdWTYy03f&#10;XtqN0cDhYsb6N9V99G+nyi5Sxvo31X30b6OUOU7r4MPn4o+Hf+vn/wBkr7eP9K+G/gw+fin4b/6+&#10;f/ZK+5D/AEr8f4xVsZT/AMP6n6Twx/u0v8Q4dKWkHSlr4M+yKLXf7xljhklK/KzLtp32yX/nzn/8&#10;c/8AiqS1/wBbc/8AXX/2UVdpkFP7ZL/z5z/+Of8AxVH2yX/nzn/8c/8AiqsSSLCm5mVF/wBqhHV1&#10;3K25aRZX+2S/8+c//jn/AMVTvtEn/PpP/wB9J/8AFVaooAq/aZf+fWb/AL6T/wCKo+0y/wDPrN/3&#10;0n/xVWqKAKv2mX/n1m/76T/4qj7TL/z6zf8AfSf/ABVWqKAKv2mX/n1m/wC+k/8AiqPtMv8Az6zf&#10;99J/8VVqigCr9pl/59Zv++k/+Ko+0y/8+s3/AH0n/wAVVqigCr9pl/59Zv8AvpP/AIqj7TL/AM+s&#10;3/fSf/FVaooAq/aZf+fWb/vpP/iqPtMv/PrN/wB9J/8AFVaooAq/aZf+fWb/AL6T/wCKo+0y/wDP&#10;rN/30n/xVWqKAKv2mX/n1m/76T/4qj7TL/z6zf8AfSf/ABVWqKAKv2mX/n1m/wC+k/8AiqPtMv8A&#10;z6zf99J/8VVqigCr9pl/59Zv++k/+Ko+0y/8+s3/AH0n/wAVVqigCr9pl/59Zv8AvpP/AIqj7TL/&#10;AM+s3/fSf/FVaooAq/aZf+fWb/vpP/iqPtMv/PrN/wB9J/8AFVaooAq/aZf+fWb/AL6T/wCKqpqm&#10;trpFhPeTW0/kwLvfbtY/+hVq1geOf+RT1L/rlQBS/wCE+i/6Aur/APgMv/xdNHxCslmgW4sb+xSe&#10;VIEluYNq72fYv/j1TVy/j/8A5B2lf9hjTf8A0qioIPUKKKKCxh+9X8/f7Y//ACdR8Vf+xhuv/Q6/&#10;oEP3q/n7/bH/AOTqPir/ANjDdf8AodfecHf71U/w/qjzMd8MTxujNP2Uyv1k8UKKKVVzQAmaKfso&#10;2UAMop+yjZQAyin7KNlADKelGynUAFFFFBAu2m7aWigBtFO2U3ZUlhTKlooAioqWm7KoBlPo2UUA&#10;OptLtpagnYKKKKsQ2inU2pLCiiigAooooAKKKKACiiigAooooAKKKKgApNtLRQBDRU2ymbKChlLu&#10;pKKBi7qKSigDKooorwjvCiiigAoooqgCiiigAooooAKKKKACiiigAp9FFWSFFFFABRRRQAUUUUAF&#10;FFFABRRRVgFFFFABRRRQAUUUUAFFFOoAKKKKoAr7L/Yy8Ifsu+ItJe8+LWt3lh4ktpfnsdTuvs+n&#10;yL/AyMnzN/wJq+NK9d/Zk/Z71z9pD4p6V4Z0qCdLAyq+p6iifJZ2/wDG7N/e/u/7VedmEYyw8nOf&#10;IXD4j9zPhdYfCz4ffDVte8CQaHpXg37M12+oaSiLDJEm7c7On3tvzV8x/Fn/AIK2/DDwhFPa+DLD&#10;UPGGoJ92UJ9ntP8Avtvn/wDHKP8Agol8RNE/Zx/ZVsfhf4XWOxn1u3XSLW1i+9FZL/rWb/e+7/wN&#10;q+Y/gN+wJ4a/ah/Zh0rxX4T1p9G8fWs1zZ6hb3Uvm2txKr/LuH3ovkZK/P8ABYLCyp/XMa5cspf1&#10;c75Sl8ET55/aS/at8cftQa/a3vimaG20+yL/AGHSrIFYIN38X+23+3Xi5GK9J+MP7PHxB+BGsvp/&#10;jPw5d6am/bFfbd9vP/uS/davNyc1+lYVYeNKMcP8B50+bm94vaJot94k1iy0rTLWS81C9nS3t7eJ&#10;dzyu3yotfsZaf8IJ/wAE5P2TdPsPFNlBrut6m3mXOnhUdtUvmw7rhv8AlnH8v/fHvXj/APwS/wD2&#10;Qn07Z8ZvGtr9mWNW/sC2uk27E/iun3f+Of8AfVfN3/BQn9py0/aS+Lkceh8+F/Diy2djcBv+Ppt/&#10;72X/AIFsG3/ZWvlsVL+18YsHD+FD4joj+7jzGB8bf28/iz8aLiWCXxBL4Y0P7sWj6C7WsSp/tuvz&#10;tXoP7K3w3Hjz9j79pbUw01xrS2ln5cu7c+yBvtTJ/wAD2V8Z5r9Jv+CQqr4p8PfGjwfdrvsr+ztd&#10;z/8AXVLiJ69DMqVPBYLmoR5eXl/9KIpvnl7x+bNFXte0efQdb1DTbqPybqyuZbeVP7rq+1qo178d&#10;Uc7ClX7w+tJSp99frXRER+q6P8iU/fVRH+RKfvr6BRPytx1ZY30b6r76N9PlFyljfRvqvvo30coc&#10;pY30tvNGk6tMrPFu+ZFba7f8Cqtvo30nBNWNOU7LUvH66ol6k+lWtwt1fNebJZJf3W5Nu35WWpB8&#10;SLlL69u4LKGFp7aCBYvvJF5flbW2t97/AFVcT5lHmV5f9nYZe7y/1/SOn29X+Y66bx5Oi2SwxyI0&#10;TTtO1xL5rT+eqrLu+X/ZrP1nxLPqctqsEa2NnZ/8e1rE3yRf7X+03+1WDvpPMzW0MDQptSjEiVar&#10;I3Nf8Qf2/PFdy20cN5t/fyxfcnb+9t/haszzKrb6XfXTToxpx5IbGEuacuaRY30b6r76N9bcpHKW&#10;N9G+q++jfRyhynf/AAVf/i6fhv8A6+f/AGSvuY9a+Efgi/8Axdbw3/18/wDsj193HrX4zxn/AL7T&#10;/wAP6n6Lw1/u0v8AEOHSlpB0pa+APsCla/625/66/wDsoq2etVLX/W3P/XX/ANlFWX+VW20CRxXx&#10;WWT+x4CufK8358Va+GXmf8I3+83Y81tu+uZ8R/8ACUeIo/Kk02SG33f6pVqbwzJ4o0IRW39nyTWm&#10;77rL9yui3ucplze8en18h/FLxP411Tx1Lp/hK7vLdYNcvre5jm8Syw+bFBp7zu6xLav5USyy2/zb&#10;m+ban8dfXleLWHwW13Q/HfizxHpet6FFPrV00ynUNEmuZooGSJWi3/a0Xbui3fd/u/3VrnNjyjQv&#10;jB4w8GeArKbUJFm8QT6VoOpy32pas+o2j295M0bNtZbVYpf3Urff2L8vzViXPxb8U+OPH1pc23ju&#10;3s7WK2ijgt9Etorjz7r7bbqkXlQapLEzst0m7zX+433f4q9Kl/ZKTU9b1B7690LTNC1K2gt7yx8L&#10;aF/Ze/yhd7H/ANbKu/fdK27/AKYrVTxH+yFNJ4oh13w34uutM1GzglSzm1NHupfNltVtZbh33q29&#10;Yobfytm3Y0TN82/5QDC+J/xZ1zU/EXizTEvLzRNS0Hwp4sjnt7G5eNWliWyltLpf9ryp0ZW/hZn2&#10;1c+IvxZ8SeNvhxqOmaHrUnhC1lnl0iDxHaQT3F3O8VvF5vlP8kUTea8qb3l3fuX2Iz/d6nxj+zlr&#10;/i/VLvULnxZo9ve3WhXvh+4uLfw4/nXFvcpErtK/2rc8qLCm1s/3vlrpofg5qt54Rh8K6lrmlQ6C&#10;nyvDoWgrZS7f49jvLKqM+59zqm/522MjfNQB5X8Ivi54v1fxlpMniDxFqkuh3FnshsbQWGt/b524&#10;3mXTrdWgRNp+/wD8CZas+NPEslrY2GoWniDxjZw23jYeG7+O2u5byW4iTfu2RRRO3zfL91d1eqWP&#10;wYh0/wAS6Fe2cmlWGlaArDSNOsdIMLwt9n+zp5swl/eKiM/y7U7f3a5tPgB4sQp/xW+kfL4kfxSP&#10;+Kel/wCPts/J/wAfv+q+b7v3v9ugBPEXjrU/BOj6Zc6PqmrvpV9draI+u+Gb26ujcySrEiHzbi3d&#10;UZnXb8n/AAKsT4P6f4+8UeNvFOoaj40MUek6/JDNo7adPE8sEtlaS7dj3TJF9/K/K21t/wA3zOte&#10;g+JPhf4h8d2dlYeI/GSxWtpfW+pRP4e0lLOZ54JVliDvO9wuzen8Kq33fn/vYuv/AAQ8QJ4ti1Pw&#10;v40n0eyvPsr6wt9C9zcXMlqWaB1dXT727bKr7t6IijbQB8/eIfiP4u0/xV4iS7vLltMsEuElsW8b&#10;y7NLSL5vNuvssXmyzuvz/Z7eXcqMm/7++uu1/wCImrN430ZfCzz+I7G28KfbNI1DRNYguHuEl+ee&#10;eL7U8rPIzRRRRear/uvtDb/lr1GP9mbS5NSsPtuoC606yguEiUWvl3rSzois/no+1FXaNiRRIq0w&#10;/sy6ZGnmrrE9tqrr9nl1Sxs4LK4a13Snb+4RN0n71vnfcu5ndUVmoA89/Zg8Xa3qHieHT7jW/G2v&#10;2N/bDV7u9vLG2j0+G8uU+0eVt8jzYomjdXi+bbu3j5dyLX1rXlekfBp/D3jiPVNJ1uTTdBV4GbRL&#10;eJlDtBafZYkaXfzFs2ts2feRfmr1SgAooooAKKKKACiiigAooooAKKKKACiiigArA8c/8inqX/XK&#10;t+sDxz/yKepf9cqAPG9V/aQ8PeD/AIp634M8Z/8AFHpb2q6hpOs6nKsVjq1usSPceVL/AM9Yn37k&#10;/u7Gqp4Y+KjfGPwHZeJYNDvtE0S48SWSaS+op5Ut/arcRbLrZ/Crvv2/7Oxv467v4g/Czwj8WdLt&#10;NP8AGHh+y8Q2VrcrdQRXsW7bKv8AF/n79P8AHiLDpGjqqqiJrGnIqJ/19RUAeoUUUUAMP3q/n+/b&#10;F/5Oo+Kn/Yw3X/odf0An71fz/fti/wDJ1HxU/wCxhuv/AEOvveDv96qf4f1R5mP+GJ46OlJtpaK/&#10;WDwhNtLRRQAUUUUANop1FWO42inUUBcKKKKgQUUUVYBRRRUAFFFFABRRRQAUUUUAFFFFABRRRQAU&#10;UUUAFFFFACbaNtLRRYLibaWiigBtFOo2VJY2inbKNlADaKNlGygAooooAKKKKACiiioAXbTdtLRQ&#10;Am2ilooC5iUUUV4R6QUUUVQBRRRQAUUUUAFFFFABRRRQAU+iirJCiiigAooooAKKKKACiiirAKKK&#10;KACiiigAooooAKKKKACnbKKKACiiiqAelFFFWQdh8IfBen/Eb4oeGPDGqatHoen6tfRWs9/J92BW&#10;av2e8U/EP4Lf8E7vhVFpVjFBDdeX+40y0ZW1DUZf78rf+zvX4aI7QujKzI6/MrpVvWdb1LxDfvfa&#10;rqN3qV6/3ri7naV3/wCBNXh5hlrzCcOafuR+ydNOpyHf/tB/HrxF+0Z8SLzxb4hk8tm/dWdjE37q&#10;zg/hiWvRP2Mv2w9Y/ZV8Zys8Mmq+EdUdBqWmq3zj/prF/t/+hV83A4ozXfLBUJ4f6vKPumXPLm5j&#10;+hX4efGv4T/tR+EtmmajpHiSzuo/3+kX6o0sf+y8TV+a3/BTP4CfCH4L6joUngSSLSvEl9M733h6&#10;2k8yKKDb8su3/ll838P8f/Aa+H9L1i90S9S8067ubC6i+7cWkrROv/Alo1XWb3Xr+a+1K9ub++l/&#10;1txdyvLK3+8zV4ODyOeDxHtKdX3f5TplW5o/CfdHxz/4KhX3xC+Dj+BPCnhl/DP23TorC81F7gbk&#10;TZtlSJU+6rfd3f3Xr4LBxS5pK9/DYOhgotUI7nNKcpfEe+/sz/s1+H/j3cN/bXxR8OeCkil2NY6h&#10;Ltu5U/voj7F/8fr9bvgV8LvhD+x18Mrw6ZrthDbSKLjUde1G8i8252j5cvn7vXatfgrkVO9/czRe&#10;U08jxf3Hb5K8nMMrrZg7Sq+7/Ka06sYfZOr+Mviqx8cfFrxl4g02D7Np+qardXUCbf4XldkrjKKK&#10;+ipUvZw5DEKVfvD60lKv3h9a2RB+pSP8iUb6ro/yJTt9fTqOh+aOOpNvo31Dvo30WFyk2+jfUO+j&#10;fRYOUm307fVffVrTrj7NqFvJ9omtNrf62BfmX/d+ZayqPlTaNFC7Nx/BOrRz38e233WLbLnddxL5&#10;Xzbf4m/vNUVz4R1S3W8aWCNEtrZbxn8xWTymZVVlZfvfer0bx3qVjDca/cXU1xLBLqjWc6XETTtK&#10;qpuRf9bFsXd83+9W1ot6Y4vEFuZJtSmewsVtdN09pLXZE3kbf4n+b51/jb7r18Z/a2JjCNTl/D/D&#10;1+Z7P1Glzcv9dTxeXw9dW0DyNNY7FXd8uoQM/wD3yrU9PC+pTRWrRQed9ptpbqNUb5/KXdub/wAd&#10;au6uvCmjNp8a29rp8115t4m+JrnbP5Hlb/K/e/e2vK3zfe21rnxHpUXxG8OxxaXaw2l5pUUEDztL&#10;viWSBlVG+bb/ABf3a6f7WrSX7qHM/e8tvmY/UofaPM7fwdq1zfXFktsqXUC+bJFLPFF8u3du+Zvm&#10;Xb/EtXU+HGvs21bSF23Ku37XBv3Mu5U27v7vzV1Hg86xdXlxJf6LC0C2F3ZxPJuiWNlX54vlZdvz&#10;N/FXaWPjDR4dMfVmuYEgju7ZWRFibYy2rLs3bf8AZ/vf8CrDEZri6U+WnFS2+/7zangqEoe8fPe+&#10;jfUO+jfX2qWh4XKTb6N9Q76N9Owcp3/wPf8A4uz4X/6+f/ZGr70brXwL8DX/AOLt+GP+vv8A9kav&#10;vputfinG/wDvtP8Aw/qfoXD38CX+IcOlLSDpS1+en1RStf8AXXX/AF1/9lFXaqz2MMrbmX5/9k7a&#10;b/ZsP9xv+/rUyC5RVP8As2H+43/f1qP7Nh/uN/39akWXKKpf2Xb/ANxv+/jf40f2Xb/3G/7+N/jQ&#10;Bdoqn/ZsP9xv+/rUf2bD/cb/AL+tQBcoqn/ZsP8Acb/v61H9mw/3G/7+tQBcoqn/AGbD/cb/AL+t&#10;R/ZsP9xv+/rUAXKKp/2bD/cb/v61H9mw/wBxv+/rUAXKKp/2bD/cb/v61H9mw/3G/wC/rUAXKKp/&#10;2bD/AHG/7+tR/ZsP9xv+/rUAXKKp/wBmw/3G/wC/rUf2bD/cb/v61AFyiqf9mw/3G/7+tR/ZsP8A&#10;cb/v61AFyiqf9mw/3G/7+tR/ZsP9xv8Av61AFyiqf9mw/wBxv+/rUf2bD/cb/v61AFyiqf8AZsP9&#10;xv8Av61H9mw/3G/7+tQBcoqn/ZsP9xv+/rUf2bD/AHG/7+tQBcrn/HUiw+EdVd2VESAsztWp/ZsP&#10;9xv+/rUx9ItpkdHjZ0f7yvK1AHF/8Jv4e/6Dmm/+Bif/ABdc/wCM/E+kala6PBZ6rY3Nw+sWG2GK&#10;dHf/AI+oq9K/4Q/Rv+gdB/3zTofDGl20qSxWECSo25W2fdqrkGvRRRUljD96v5/P2xf+TqPip/2M&#10;N1/6HX9AZ+9X8/37Yv8AydN8VP8AsYbr/wBCr73g7/eqn+H9UeXj/hieO0UUV+tnhhRRRQAUUUUA&#10;FFFFABRRRQAUUUUAFFFFABRRRQAUUUUAFFFFABRRRQAUUUUAFFFFABRRRQAUUUVABRRRQAUUUUAF&#10;FFFABRRRQAUUUUAFNp1FSMbRRsp2ygobRTqNlADaKKKACiiigDEooorwT0gooooAKKKKACiin0AF&#10;FFFWSFFFFABRRRQAUUUUAFFFFWAUUUUAFFFFABRRRQAUUUUAFFOooAKKKKoAooooAKfRRQAUUUVZ&#10;AUUUUAFFFFABRRRQAUUUU+UAooorQAoop9ADKVfvD606lT7w+tMGfqCllPsT91TXhnT/AJZNW6n3&#10;KK95VpH5S8XK7Of+b+5RvroPL96ie2if70S1fth/W/7pib6N+a1X0qF/7yVXfR3/AIZf++61VWLO&#10;mOJpyKW+nW941vOske3erbl3KrJ/3y1LNYTw/wDLLf8A7lVN9XaM1Y6YuMvhOg/4TnXiLjbq13F9&#10;pm8+TypPK3S/3vlqO48X6tdT3U01/NLLcxrBPKzfNKq7dv8A6CtYe+jfWKwdBO6gjbnn/Mal34gv&#10;b6C1glnXyrXd5CRKsW3d9/7v+6tQ3eq3N81u00zTPBGsUf8Asqv3Vqj5lG+tI0IQ2iTeZs6v4s1b&#10;XvK+338135S7F3N/n5v9qpx458QFdv8Ab2p7f7n2uX/4quf30b6y+p0HFR5Fb0K55/zFh5md2Zm3&#10;s33nejfVffRvrr5THlLG+jfVffRvp8ocp6F8CH/4u94Y/wCvv/2R6+/j96vz8+Ar/wDF4PCv/X3/&#10;AOyPX6Bn71fiHHP+/wBP/D+p93kH8CX+IcOlLSDpS1+dH1BSN1K8jLDCrKrbWZm20vm3n/PvH/3+&#10;/wDsaS1/1tz/ANdf/ZRV2mQU/NvP+feP/v8Af/Y0ebef8+8f/f7/AOxqG+1+w06UR3NyiSf3aupI&#10;s0asjblb7rLQBB5t5/z7x/8Af7/7Gjzbz/n3j/7/AH/2NXKKRZT828/594/+/wB/9jR5t5/z7x/9&#10;/v8A7GrlFAFPzbz/AJ94/wDv9/8AY0ebef8APvH/AN/v/sauUUAU/NvP+feP/v8Af/Y0ebef8+8f&#10;/f7/AOxq5RQBT828/wCfeP8A7/f/AGNHm3n/AD7x/wDf7/7GrlFAFPzbz/n3j/7/AH/2NHm3n/Pv&#10;H/3+/wDsauUUAU/NvP8An3j/AO/3/wBjR5t5/wA+8f8A3+/+xq5RQBT828/594/+/wB/9jR5t5/z&#10;7x/9/v8A7GrlFAFPzbz/AJ94/wDv9/8AY0ebef8APvH/AN/v/sauUUAU/NvP+feP/v8Af/Y0ebef&#10;8+8f/f7/AOxq5RQBT828/wCfeP8A7/f/AGNHm3n/AD7x/wDf7/7GrlFAFPzbz/n3j/7/AH/2NHm3&#10;n/PvH/3+/wDsauUUAU/NvP8An3j/AO/3/wBjR5t5/wA+8f8A3+/+xq5RQBT828/594/+/wB/9jR5&#10;t5/z7x/9/v8A7GreR60bh6j86BXRU828/wCfeP8A7/f/AGNNW8miZfOgVFZtu5ZN1Xcj1qlqX3If&#10;+u8f/oVMkvUUUUixh+9X8/37Yv8AydN8VP8AsYbr/wBCr+gE/er+f79sT/k6X4pf9jDdf+h197wd&#10;/vVT/D+qPLx/wxPHaKKK/WzwwooooAKKfso2VADKKfso2UAMoqbZRQBFtp2yn0UE3GbKZU1FAXIa&#10;XbUtFAXGbKNlPooC5Fto21LRQFyGn7KfRsoC4yin0ypEFLtpKKBic0c0tFHMx3GUU+ir5hjKNlPo&#10;o5gGUU+ijmAZRRRVAFFFFQAUUUUAFFFFABRRRQAUUUUAKKvaFbR3mr2sU674t25k/vqvzbaojrWl&#10;4c/5DNv/AMD/APQHrmr+5SlOJpH4jObxvJk40fTQP+vZaKy/+EX1j/oGXn/flqK/NHmNS/8AF/8A&#10;Jj0+ah/NEqUUUV9oSFFFFABRRT6ACiiirJCiiigAooooAKKKKACiiirAKKKKACiiigAooooAKKKK&#10;ACnUUVQBRRRQAUU+igAoooqyAooooAKKKKACiiigAooop8oBRRRWgBRRRQAUUU+gAooooAKVPvr9&#10;aSlT76/Wgg/VyiiivYPyF7sKKKKCQooooACcU630uLVLuC2ZF/fyLFv2/d3UwirGnPJ/aFu0LKkq&#10;yq6vKyqqt/vN8tZ1G4QbiXD4zpH+B4kijliv2RTHdbv3X3pVlaJVX/e27v8AdVqyvDnwxs7y0v31&#10;HUh5u3bafYF839795927b8v8P8PzNXqurxaNeeXGut7orOS8uLZotbtovn37om+7/GzN/u1Bp9tB&#10;e6/4utvtK6jp/lJeQPEyz/vWZVdv3S/e+9/DXx0M2xcqclKf4f3j7CEYQlGPKec+KPhVpfhzQFmO&#10;oalJfxbWniFgv3ZF3RMv737u373zN96uP8LeGj4hsteudzKmmWLXnyr95tyrt/8AHq9X8YeHrmLw&#10;leXejq1vdQP+9l8ponaKT900SL5Sq33q4vTPEEPwutV0pljvr+8l3aykTbkWDa6+Ru/vfMzN/wAB&#10;/u17WDxmIqYaShPmqc3/AAZfKx0yjSnL+6efb6N9afijQ10O7R7a7jvtNuv3tpdRN95f9pf4WT+J&#10;ax99fZUaka8FOB58qXIS76N9Rb6N9dPKHKS76N9Rb6N9HKPlPRPgG/8AxeLwr/19/wDsj1+hB6iv&#10;zy+Ab/8AF4vCv/X3/wCyPX6GnqK/CuO/9/p/4f1Z9lkf8CX+IeOlLSDpS1+bn0hStf8AW3P/AF1/&#10;9lFW3bYpaqlr/rbn/rr/AOyirEy7oHUf3aCDzqw8d6bbX2qNNDJKJ59yts/g2V0HgnXLHUbJrS0a&#10;TFv/AM9V/hrgNN0jWdKluz/ZFzN5sTRf6quo+GWjXumy3st5byWyuiqglXbXRKMeUxjKXMeg0UUV&#10;znSFFFFABRRRQAUUUUAFFFFABRRRQAUUUUAFFFFABRRRQAUUUUAFFFFABRRRQAUh6GlooA8E+IHj&#10;rxN418R6x4Q8FXUejpo8Xmarq8yFpUym5UgT+Jv9qvlGaTxOkVrez+LfFSaxeWLalBe+e/2RlX53&#10;Tdv/AMtX3N45+Emk+Nb6LVEuLrQ9fgXbFq2mt5U2Mfcf++v+y1eHz/sj+K5dReL/AITeA6K03m/Z&#10;PsrbOu7/AFW/Z97t92vtsox+Fw9Jwlyx/wC3f1sz80zrLcfiKvPGMpf4ZfdpdW/E674c/ELxR4I1&#10;rw/4d8a3ket2WvRqdK1dE2XG/Zu8qdPXH8Ve6X/+piPfzo//AEIVxXgj4QaX4Q1A6vcXVzr2vMux&#10;tV1Jtzov9yJfuxL7LXZ3y4EZIOfOj6/7wr5fFzpVKnNT/r5H2eXUa9CjyV5enX8f6+ZpDpS0UVwn&#10;sDD96vwB/bE/5Om+KX/Yw3X/AKFX7/H71fgH+2J/ydL8Uv8AsYbr/wBCr73g7/eqn+H9UeXj/hie&#10;MU/ZT6K/WDwbhsooooEFFFFABRRRQAUUU6rAbRsp1FADaKdTdlQAUUbKNlABRRso2UAFFFFABRRR&#10;QAUUUUAGymbKfRQMKKKKBBsplPooAZRT6KkBlFPooAZso2U+iqHchop9GynzFDKKXbSUgCiiirAK&#10;KKKACiiioAUVp+HP+Qzb/wC63/oDVmCtPw5/yGbf/db/ANAauXEfwZl9WfS8TXflp/pWq9B/zMcX&#10;/wAYopkV1H5af6VpHQfw6r/8TRX8wy+Jn5a1K793+vuPjqiin1/RB+yDKKfRVgFFFFBIUUUUAFFF&#10;FABRRRQAUUUVYBRRRQAUUUUAFFFFABRRTqACiiiqAKKKKACn0UUAFFFFWQFFFFABRRRQAUUUUAFF&#10;FFacoBRRRTAKKKKACin7KKACiiiggKKKKAClT76/WkpU++v1oA/Vyb/WvTKfN/rW/wB6mV68D8je&#10;7CiiimIKKKKACiiigAo8xk/i+/RRRZDuw3si/e+9VLUtKW/XcvyT/wAL/wB6rtFEXyS5olRnOEua&#10;JxT7oWdWXY6UzfXQeJNN82D7XF/rV+9/tLXL7696hP2seY+moVI1Y8xY30b6r76N9dHKdPKWN9G+&#10;q++jfRyhyno/wBf/AIvJ4T/6/P8A2R6/RQdK/Ob9n58/Gfwn/wBff/sj1+jI6V+D8e/7/T/w/qfW&#10;5P8AwpD6KKK/ND6EpWrKZrr5v+Wv/soq3vX1FQzWcE7bpIY3b1ZaZ/Z1p/z6w/8AftaZBZ3r6ije&#10;vqKrf2daf8+sP/ftaP7OtP8An1h/79rSLLO9fUUb19RVb+zrT/n1h/79rR/Z1p/z6w/9+1oAs719&#10;RRvX1FVv7OtP+fWH/v2tH9nWn/PrD/37WgCzvX1FG9fUVW/s60/59Yf+/a0f2daf8+sP/ftaALO9&#10;fUUb19RVb+zrT/n1h/79rR/Z1p/z6w/9+1oAs719RRvX1FVv7OtP+fWH/v2tH9nWn/PrD/37WgCz&#10;vX1FG9fUVW/s60/59Yf+/a0f2daf8+sP/ftaALO9fUUb19RVb+zrT/n1h/79rR/Z1p/z6w/9+1oA&#10;s719RRvX1FVv7OtP+fWH/v2tH9nWn/PrD/37WgCzvX1FG9fUVW/s60/59Yf+/a0f2daf8+sP/fta&#10;ALO9fUUb19RVb+zrT/n1h/79rR/Z1p/z6w/9+1oAs719RRvX1FVv7OtP+fWH/v2tH9nWn/PrD/37&#10;WgCzvX1FG9fUVW/s60/59Yf+/a0f2daf8+sP/ftaALO9fUUb19RVb+zrT/n1h/79rR/Z1p/z6w/9&#10;+1oAs7l9RRuX1FVv7OtP+fWH/v2tH9nWn/PrD/37WgCzuX1FVb1l2xru+bzU/wDQqX+zrT/n1h/7&#10;9rT4bOCFt0cMaP8A3lWmQWKKKKRY0/eFfgF+2J/ydL8Uv+xhuv8A0Kv39P3hX4B/ti/8nTfFL/sP&#10;3X/oVff8G/71V/w/qjysf8ETx2iiiv1k8EKKKNlABRRRQA6im0UAOpu+ijZQAUU7ZRQA2inUUAN3&#10;0U6igBtG+nUbKADfRvpuyjZQA7fRvpuyigB1Gym0b6ADZRso30b6ADZRso30b6ADZRRvp1ADaKdR&#10;sqAG0U7ZTaACiiigAooooAZRT6ZUgFFLto20hiUm2looAZRT6K05ihorT8Of8hm3/wB1v/QGrOrR&#10;8OJ/xObf/gX/AKA1cmI/gzKW7PraOHV/LX/iXeKeg/5gs/8A8dorPh07w/JEjraaEVZQR/pkH/yR&#10;RX8tST5nofm7oK790+K6KKK/pI/WQooooAKKKKACiiigAoooqwCiiigAooooAKKKKACijZTqAE20&#10;tFFUAUUUUAFFFFABT6KKACiiirICiiigAooooAKKKK05QCiiimAUUUUAFFFPoAKKKKCAooooAKKK&#10;KACiiirAKVPvr9aTZUiffX60Az9W7r/Xy/71RVNef8fU3+9UNenD4T8me7CiiiqEFFFFABU9jYza&#10;hdxWlvG0s87bY4k/iaoKej7GT5mT/bSpne2gHYTaHo2mX1jbXMclxZxbrXUNViZmiW5Zfl2/9cvk&#10;/wB75qZH4Xk0bTNV+22Fpd/ZmilSXz2+6z7Vddv3om3fw/NVqXxF4b/4lVuv2+XSbFW/0KW0X9+z&#10;L80rMsv3v7v93atU9I8R6boEus2USyXlhfKscVxcR72iVW3f6rcu5v8AgVfML6zyfa/H+b87f5dD&#10;2lGhzfZ/pGp4l8MDSNGRo9BtZrqK5ubW5nt2uWSLytuxl/e/7TferL8DeGV13TPEdy0SzPa6e/kb&#10;v+eu7d8v+1tVqu+MfE2g+KNm251G2/0u5uvntFf/AFu35f8AW/w7azLjxWuipYWmhsyQWk/2priV&#10;dr3M/wDeZf7v8Kr/APFVFH63LD8mvO+99PvJqewjW5vsnLna42t86N8jV5/fwtZ3csH9xtteqa++&#10;l3N0tzpfmQpP80tqy/6hv7qt/Eted+L08nVt3/PWJWr7bLKvtJarcMB7tWVIx99G+ot9G+vpLHu8&#10;pLvo31Fvo30WDlPSf2e3/wCL0+E/+vz/ANkev0fHSvzb/Z4f/i9PhD/r7/8AZHr9JB0r8B4//wCR&#10;hS/w/wDtx9XlP8OQ+iikPAr8yPdEyaTI71w+s/GbwV4f1Gew1LxHZWt5C22SBmbcrVTH7QXw9H/M&#10;1Wf/AI9/8TXbHAYuceaFKVv8LPPlj8JCXLKrH/wJHom73o3e9eef8NBfD3/oa7P/AMe/+Jo/4aC+&#10;Hv8A0NVn/wCPf/E1X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9fwn/P2P/gSPQ93vRu9688/4aC+Hv8A0NVn/wCPf/E0f8NB&#10;fD3/AKGqz/8AHv8A4mj+zsZ/z5l/4Cw+v4T/AJ+x/wDAkeh7vejd7155/wANBfD3/oarP/x7/wCJ&#10;o/4aC+Hv/Q1Wf/j3/wATR/Z2M/58y/8AAWH1/Cf8/Y/+BI9D3e9G73rzz/hoL4e/9DVZ/wDj3/xN&#10;H/DQXw9/6Gqz/wDHv/iaP7Oxn/PmX/gLD+0MJ/z9j/4Ej0Pd70bvevPP+Ggvh7/0NVn/AOPf/E0f&#10;8NBfD3/oarP/AMe/+Jo/s7Gf8+Zf+AsP7Qwn/P2P/gSPQ93vRu9688/4aC+Hv/Q1Wf8A49/8TR/w&#10;0F8Pf+hqs/8Ax7/4mj+zsZ/z5l/4Cw/tDCf8/Y/+BI9D3e9G73rzz/hoL4e/9DVZ/wDj3/xNH/DQ&#10;Xw9/6Gqz/wDHv/iaP7Oxn/PmX/gLD+0MJ/z9j/4Ej0Pd70bvevPP+Ggvh7/0NVn/AOPf/E0f8NBf&#10;D3/oarP/AMe/+Jo/s7Gf8+Zf+AsP7Qwn/P2P/gSPQ93vRu9688/4aC+Hv/Q1Wf8A49/8TR/w0F8P&#10;f+hqs/8Ax7/4mj+zsZ/z5l/4Cw/tDCf8/Y/+BI9DBA6cUufxrzo/tBfD3/oarP8A8e/+Jqzpnxs8&#10;Da1fwWVl4lsp7udtkUW9lLt+VTLAYuC5pUpf+AsI4/CSfLGrH/wJHfUUgORS1xHoDG+9+Br8BP2w&#10;f+TpPil/2MN1/wCh1+/bfe/A1+An7YP/ACdJ8Uv+xhuv/Q6+/wCDf96q/wCH9UeTmPwRPH9lFFFf&#10;rx4AUUUUAFFFFABRRRQAUUUUAFFFFABRRRQAUUbKNlABRRRQAUUU+gBlFPplZAN2UU6itShtFOoo&#10;Abso2U6igBtFOooAbRTqNlZAFFNooAdsptOptADqbsoooAKKKKgAooo2UAFMp9FADKKKKkAqezvJ&#10;bC8iuYG2SxNuWoKKT1Ga39uwf9Aiw/7+XX/x2isrJorg/s7C/wAhV2YNFFFch6YUUUVYBRRRQAUU&#10;UUAFFFFABRRRQAUU6igAoooqgCiiigAooooAKNlPooAbtp1FFWQFFFFABRRRQAUUUUAFFFFagFFF&#10;FABRRRQAUU/ZRQAUUUUAFFFFBAUUUUAFFFFWAU6iigApyffX602nJ99frQB+rN5/x9Tf71RVLef8&#10;fU3+9UVetH4T8me7CiiiqEFFFFABRRRQAUU7yWeJpNrbF+RnptK6CwUUU5IZZt+2Nn2rvbYv3aLo&#10;eo2uO8avjVIl/wCmC12NcB4wmd9duNysirtVd/8AdrvwUf3yPWy2HPW5jO30b6h30b6+j5T6flJt&#10;9G+od9G+jlDlPS/2d/8Aktvg/wD6/P8A2R6/SgdTX5o/s5v/AMXv8If9ff8A7I9fpcOpr+f/ABB/&#10;5GNL/D+rPp8s/hyH0h6GlpD0Nflx672PzZ+Ln/JVPFv/AGF7n/0a1cnXWfFz/kqXi7/sL3X/AKNa&#10;uTr+m8Cv9ko/4Y/+kxP5pxv+9Vf8Uv8A0phRRRXfY4bsKKKKLBdhRRRRYLsKKKKLBdhRRRRYLsKK&#10;KKAuwoor1bwD8IdN8X6Pa3s8mq7Gilee4so4pYoGX+D727d935dv8VcOKxlHBw9rWO3DYeri5ctI&#10;8por2PUvglZW3gn+3vPvbDdAu7+0lWBLWVfvI/8AE27+FUX+L71c/wCEfh/pfiDQre+mbUjK+5G8&#10;qezVPv8A/TWVW/8AHa445xg5QlUj/hOqWVYqMowl/iPPKK9D8d/Day8M+F4tWtJrvc92tq0VxLA/&#10;8LNu/cSt/drzyu/DYqjioc9E4q9Grh5ctUKKKK6zluwoooosF2FFFFFguwoooosF2FFFFFguwooo&#10;osO7Cug+Hv8AyPnhz/sI2/8A6NSufroPh7/yPnhz/sI2/wD6NSuXFr/Z5/4Zf+km+Ef7+H+KP/pR&#10;+mS/dH0paRfuj6Utfy+f04thjfer8BP2wv8Ak6X4pf8AYw3X/odfv233q/Ab9sJP+MpPil/2H7r/&#10;ANCr7/gv/e6n+H9UeVmPwRPHaKfspmyv148AKKfsooAZT6KKACmbKfRQAzZRT6KAGbKNlPooAKKK&#10;KCAooooAKKKKCwooooAKKKKACiiigAooorIAooooAZRT6K1AZRT6KyAZTadsooKG0U6igBNtLS7a&#10;dQSRUU6jZQUNp1GyigBtFOooAbRTtlNqACiiinygFFFFIDn6KKK8U9YKKKKACiiigAooooAKKKdV&#10;ANoop1SAUUUVQBRRT6AG7adRRVkBRRRQAUUUUAFFFFABRRRQAUUUVpygFFFFMAooooAKKNlPoAKK&#10;KKACiiiggKKKKACiiirAKKKdQAUUUUAFFFFABSr94fWkpV+8PrVgfqvef8fU3+9UVS3P/H1L/vVF&#10;Xpx+A/JnuwoooqhhRRRQAVYsd32632+Rv3L/AMfG3Z/wLdVen2zxpOrSRtNFu+ZEbbuqJq8Aies2&#10;kLYsrSxksrzQLmNpdSu4raJYlaDdv/h+XZ8u3+9u/wBqq/gdoH1bXo4LuH7JJbRLHqEUf2WJW37k&#10;VtrxfM33fv8A/jtccnj27trKXT7O0srPR5f9bp6xbkn+b+JvvN/31T9H8XwaNPvtrBk+bev+ks/k&#10;N/E8SN8qt/tNu218lPAYh0px7+n/AJN5/oe5HE0uaJ6DrsF3/wAIf4gtpkkmleNdm653bfKnXzfv&#10;XUv3P92lsdItNOvvGFtYWGkNZLpv7pm1L5pfmj+/+/8Ak/8AHa4W58bQTWd0sdpIkstp9jjTz98U&#10;cTNub+HczN/e3fxVi6L4gbQ7bVIliV0vrRrWV3/hXcrbv/HainluJ9lKG2v/AMj/AHvIuWKpOrFf&#10;11O1/wCEU0pl0e+njt7a3dYIp4rK581ZZ5bzykXdub+H5vvfw15KPsXjDxXH4c1FWt0sPtVnbX6N&#10;/qvn/ceezf8ALNW+X/db/ZrlNT8X3R1+1vbKXYlhOstt/vK27dUtx8Q5p4tZW00rTtPuNWVoru4g&#10;89nZWbc6/NKyruZa+vw+U4vD+9zc19n/AC/0n59j6LBU4U6d+Xlkc9MrW8rRy/eVtjUzfUVFfdqO&#10;hpyku+jfUVFPlDlPTv2cX/4vh4Q/6/f/AGR6/TL+I1+ZH7N//JcPB3/X9/7I9fpv/Ea/nrxD/wCR&#10;jS/w/qz6DLv4ch9IehpaQ9DX5Yer0PzZ+Ln/ACVLxd/2F7r/ANGtXJ11nxc/5Kl4u/7C91/6NauT&#10;r+nMD/ulH/DH/wBJifzTjf8Aeqv+KX/pTCiiiu84QooooAKKKKACiiigAooooAKKKKACvd/hbqtz&#10;r3gaewlbT4Z9MlWe2imtJdrwLE3my7I9u5vu/N81eEV0lj8RfFGl2cVtaa/f28ES7YoopmVVWvFz&#10;PBTxtJQp7np5fiY4SpzTPZtb1698P+AL3WbG7sHvLySK3s/s9jOnnqr/AL3dFO77l/4DU3hO1ubq&#10;Lw/DrNloui6j9riSW0ntLOV76Jm/55pFuib+H+7XjD/FTxe6bX8R6n/4EtVDQvGWueFpbuTS9Uub&#10;GW6+WVom+dq8H+wqzpSg3Hm/r+uvyPb/ALXpe1jP3uU9x8e3GfButN4ahg12zlupWmS3sLaJNKVd&#10;y7WRV3M23f8Ava+dKmS5nRpWWVkaX73zfeqGvocuwP8AZ8Jw5uY8THYz69KMuXlCiiivWPMCiiim&#10;AUUUUAFFFFABRRRQAUUUUgCug+Hv/I+eHP8AsI2//o1K5+ug+Hv/ACPnhz/sI2//AKNSuXF/7vP/&#10;AAy/9JOjCfx4f4o/+lH6ZL90fSlpF+6PpS1/L5/Ti2GdxX4D/tgf8nSfFL/sP3X/AKHX78dxX4D/&#10;ALYH/J0nxS/7D91/6HX6BwZ/vdX/AA/qjycx/hxPH6KKK/XT54KKKKACiiigApdtSbKKAI9tJUtF&#10;AEVLtqSigCPbTtlOooAbsp1FFABspuynUUAN2UbKdRQBHtpKlpuygBlFP2UbKAGUU/ZRQAyin7KN&#10;lADKKfso2UAMop+yjZQVzDKZU2ymbKyGFFFFADKKfRQAUyn7KZQA+m7aSn0AMop9GygoZRRRQAUU&#10;UUAFFFFAHO0UUV4R6wUUUUAFFFFABRRTqACm06iqAKKKNlABT6KKACiiirICiiigAooooAKKKKfK&#10;AUUUVoAUU+igBlFPooAZRT6KADZRRRQAU7ZTaKCB2yjZRvooAbRTqbVgFFFO2UANp1FFABRRRVgF&#10;FFFABRRRQAUq/eH1pKWL7w+tAH6qXX+vl/3qbRc/8fDf71Mr1o/CflL3Y+imUVRI+imUUAPoplFA&#10;D6KZRQA/pXF+MvEikvYWzf8AXdk/9Bq34u8Tf2XE9pbP/pTfeb/nlXnvmZr2cBhOd+1mfS5bgf8A&#10;l/VJt9Jv9qi30b6+i5T6blJt9G+od9G+jlDlJt9G+od9G+jlDlPT/wBm5/8Ai+fg3/r+/wDZHr9P&#10;O9fmB+zY/wDxfbwd/wBf3/sj1+n/AHr+dvEf/kY0v8H/ALcz3sB8DH0hGQaWivyo9I+UvH/7JGs+&#10;I/Gmsavp2tWK2t9ctc7LhW3qzPuZflWsE/sV+KAP+Q5pR9v3n/xNfYx57ZoyOgAr6mjxRmlGEKUJ&#10;q0f7qPk6vDOW1pynOHxeZ8cf8MWeKP8AoOaV+cn/AMTR/wAMW+KP+g5pX5yf/E19k49v0ox7fpW/&#10;+tma/wA6/wDAUZf6p5X/ACv/AMCPjb/hi3xR/wBBzSvzk/8AiaP+GLfFH/Qc0r85P/ia+yce36UY&#10;9v0o/wBbM1/nX/gKD/VPK/5X/wCBHxt/wxb4o/6DmlfnJ/8AE0f8MW+KP+g5pX5yf/E19k49v0ox&#10;7fpR/rZmv86/8BQf6p5X/K//AAI+Nv8Ahi3xR/0HNK/OT/4mj/hi3xR/0HNK/OT/AOJr7Jx7fpRj&#10;2/Sj/WzNf51/4Cg/1Tyv+V/+BHxt/wAMW+KP+g5pX5yf/E0f8MW+KP8AoOaV+cn/AMTX2Tj2/SjH&#10;t+lH+tma/wA6/wDAUH+qeV/yv/wI+Nv+GLfFH/Qc0r85P/iaP+GLfFH/AEHNK/OT/wCJr7Jx7fpR&#10;j2/Sj/WzNf51/wCAoP8AVPK/5X/4EfG3/DFvij/oOaV+cn/xNH/DFvij/oOaV+cn/wATX2Tj2/Sj&#10;Ht+lH+tma/zr/wABQf6p5X/K/wDwI+Nv+GLfFH/Qc0r85P8A4mj/AIYt8Uf9BzSvzk/+Jr7Jx7fp&#10;Rj2/Sl/rZmv86/8AAUH+qmV/yv8A8CPjb/hi3xR/0HNK/OT/AOJo/wCGLfFH/Qc0r85P/ia+yce3&#10;6UY9v0o/1rzX+df+AoP9VMr/AJX/AOBHxt/wxb4o/wCg5pX5yf8AxNH/AAxb4o/6DmlfnJ/8TX2T&#10;j2/SjHt+lP8A1szX+df+AoP9U8r/AJX/AOBHxt/wxb4o/wCg5pX5yf8AxNH/AAxb4o/6DmlfnJ/8&#10;TX2Tj2/SjHt+lH+tma/zr/wFB/qnlf8AK/8AwI+Nv+GLfFH/AEHNK/OT/wCJo/4Yt8Uf9BzSvzk/&#10;+Jr7Jx7fpRj2/Sj/AFszX+df+AoP9U8r/lf/AIEfG3/DFvij/oOaV+cn/wATR/wxb4o/6DmlfnJ/&#10;8TX2Tj2/SjHt+lH+tma/zr/wFB/qnlf8r/8AAj42/wCGLfFH/Qc0r85P/iaP+GLfFH/Qc0r85P8A&#10;4mvsnHt+lGPb9KP9bM1/nX/gKD/VPK/5X/4EfG3/AAxb4o/6DmlfnJ/8TR/wxb4o/wCg5pX5yf8A&#10;xNfZOPb9KMe36Uv9bM1/nX/gKD/VPK/5X/4EfG3/AAxb4o7a5pR/GT/4mtXwj+yBr+i+JdL1G+1n&#10;Tha2dylw0duHZ32vu/iWvrTp7UnOaifFGaVYOE5qz/uouHC+W0588Yv7x6jCge1LRRXyZ9cM7ivw&#10;H/bA/wCTpPil/wBh+6/9Dr9+O4r8DP2v/wDk6T4pf9h66/8AQq/QODP97q/4f1R5GZfw4njqJmnU&#10;UV+unzwU3ZTqKAG7KdRRQAUUUUEBRRRQAUUUUAFFFFLlAKKKKYBRRRQAUUUUAFFFFABRRRQAUUUU&#10;AFFFFABRRRQAUUUUAFFFFADXSmVLRQWRUU/ZTKACiiigsKKKKACiiisgCiiigBlFPplBQUUUUAc7&#10;RRRXhHrBRTqKAG0U6iqAKKKKACin0UAFFFFWQFFFFABRRRQAUUUVpygFFPopgM2U/ZRRQAUUU7ZQ&#10;QNp2yijfQA2inUVYDaKdRQAU2nUUANp1GyjZVgFFP2UbKXKLmFQLTXFSbKKOUi5DRUzpTNlHKXzA&#10;KKXbSUybicUuyin1XKDIaKfso3/7NADKKmooFchqSL7w+tJsqRfvD60Az9TJv9a9Mp7/AH2plepA&#10;/L3uwooorQQUUUUAFFFFABXOeKvFS6JE8EDb71v/ACFTPFXjBdHV7a2ZXvf73/PKvNZpmnleWVt7&#10;t953r1sFgnVftKnwn0WX5b7T97V+EleZpndmbe7fx03fUW+jfX1CjY+s5CXfRvqLfRvqrByku+jf&#10;UW+jfRYOUl30b6i30b6LBynqH7Nj/wDF9fBv/X9/7I9fqL2Fflx+zS//ABffwX/1/f8Asj1+o/YV&#10;/OXiT/yMqP8AgX/pTPbwXwDh0paQdKWvyc7wpMUtFABRRRQAUUUUAFFFFABRRRQAUUUUAFFFFABR&#10;RRQAUUUUAFFFFABRRRQAUUUUAFFFFABRRRQAUUUUAFFFFABSYpaKACiiigBncV+Bf7X/APydD8Uv&#10;+w/df+hV++ncV+Bf7YP/ACdJ8Uv+w/df+hV+gcGf73V/w/qjyMy/hxPIKKKK/XT5sKKKKsAooopc&#10;oBRRRRygFFFFMAop+yigBlGyn0UAMop9FADKKfsooAZRT6KAGUU+igBlFFFABRRRQAUUUUAFFFFQ&#10;AUUUUAFFFFABRRRQAUUUUAFN2U6igsbspu2pKKAIqKl2U2gBlFPo2UFcwyin7KZsrIYUUUUAc5RR&#10;RXiHsBRRRQAUUU+gBlPooqyAooooAKKKKACiiitOUAooopgFPoooAKKKKsgKKKdQA2nUUUAFP2Uq&#10;DinUEtkWfan59qRzin1XKSM2UbKl2UbKvlFci2U9/wC6tO2fPTUSjlGM2UbWqbaacke6r5SeYioq&#10;x5TUzZV8ocwzIpdtOoo5RXBKa0WKlRBT1/u0cpPMVKZVuWHYajMdHKXzEaUb6c9N2VBQ7ZTdlHzU&#10;6gQ16Kdsoo5QG09U+YfWkpelAH6jv9+ivg7/AIaj+JX/AEMC/wDgDB/8RR/w1H8Sv+hgX/wBg/8A&#10;iK7PbRPj3k9dv7J940V8Hf8ADUfxK/6GBf8AwBg/+Io/4aj+JX/QwL/4Awf/ABFHtoi/sav/AHT7&#10;xor4O/4ah+Jf/QwL/wCANv8A/EUf8NRfEv8A6GBf/AG3/wDiKr20Q/sav/NE+8elcd4t8bLY77Sy&#10;bfP/ABS/3a+PZ/2nfiNcxNE2vrtb+7aQL/7JWGPjR4vP/MVX/wABov8A4iujD4jDRnzVTvwmU+xl&#10;zVj6ceRnbczb3emZFfM3/C5/F/8A0FV/8BYv/iKP+Fy+MP8AoKL/AOAsX/xNe6s6w/8ALI+kvFH0&#10;zkUZFfMv/C5vF/8A0FV/8BYv/iKP+FzeL/8AoKr/AOAsX/xFaf2xR/lkLmPprIoyK+Zf+FzeL/8A&#10;oKr/AOAsX/xFH/C5vF//AEFV/wDAWL/4ij+18P8AyyHzH01kUZFfM3/C5fF//QUX/wABYv8A4mj/&#10;AIXJ4v8A+gov/gLF/wDE0f2vh/5ZBzRPpnIoyK+Zv+Fy+L/+gkv/AICxf/E0f8Ll8X/9BJf/AAFi&#10;/wDiaP7Xw/8ALIOaJ90fsyYPx68Fn/p+/wDZXr9SVHAr+eXwt+0X8QPB2v2WtaTri22pWcnmwS/Y&#10;4H2t/uMm2vVx/wAFKv2iT/zPUf8A4JrH/wCMV+ScX5ZWz3F06+F+GMeX3tOp20MTGlG0j9xOfWjm&#10;vw7/AOHlX7RP/Q9R/wDgmsP/AIxR/wAPKv2if+h6j/8ABNYf/GK+I/1Qx/8ANH73/wDInR9epn7i&#10;c0c1+Hf/AA8q/aJ/6HqP/wAE1h/8Yo/4eVftE/8AQ9R/+Caw/wDjFH+qGP8A5o/e/wD5EPr1M/cT&#10;mjmvw7/4eVftE/8AQ9R/+Caw/wDjFH/Dyr9on/oeo/8AwTWH/wAYo/1Qx/8ANH73/wDIh9epn7ic&#10;0c1+Hf8Aw8q/aJ/6HqP/AME1h/8AGKcv/BSf9onv46j/APBNYf8Axij/AFQx/wDNH73/APIh9fpn&#10;7hc0c1+IP/Dyf9ob/oeo/wDwS2P/AMao/wCHk/7Q3/Q9R/8Aglsf/jVH+qGP/mj97/8AkQ+v0j9v&#10;qK/EH/h5P+0N/wBD1H/4JbH/AONUf8PJ/wBob/oeo/8AwS2P/wAao/1Rx/8ANH73/wDIk/X6Z+31&#10;FfiD/wAPKP2hv+h6j/8ABLY//GqP+HlH7Q3/AEPUf/glsf8A41T/ANTsx/mj9/8A9qP6/TP2+or8&#10;Qf8Ah5P+0N/0PUf/AIJbH/41Tv8Ah5P+0N/0PMX/AIJbH/41S/1Ox/8ANH73/wDIi+v0z9vMUYr8&#10;Q/8Ah5J+0N/0PUf/AIJbD/41R/w8k/aH/wCh6j/8E1j/APGKP9Tsf/NH7/8A7UP7Qpn7eYoxX4h/&#10;8PJP2hv+h6j/APBLYf8Axqnr/wAFIv2hv+h6j/8ABLYf/GqP9Tsf/NH7/wD7UP7RpH7dUV+I/wDw&#10;8i/aG/6HmL/wS2H/AMapf+Hkv7Qf/Q8R/wDglsf/AI1T/wBTsx/mj9//ANqL+0aR+29FfiT/AMPI&#10;v2hf+h4T/wAE1h/8ao/4eRftC/8AQ8R/+Caw/wDjVP8A1OzH+aP3v/5Ef9o0T9taK/Er/h5D+0J/&#10;0PEf/glsf/jVH/DyH9oT/oeI/wDwS2P/AMao/wBTsx/mj97/APkSf7Ron7a0V+JX/DyH9oT/AKHi&#10;P/wS2P8A8ao/4eQ/tCf9DxH/AOCWx/8AjVH+p2Y/zR+9/wDyIf2jRP22or8Sf+HkX7Qv/Q8R/wDg&#10;msP/AI1Sf8PIv2hf+h6j/wDBLYf/ABqj/U7Mf5o/e/8A5Er+0aJ+23PrRz61+JP/AA8l/aE/6HeP&#10;/wAEth/8ao/4eS/tCf8AQ7x/+CWw/wDjVH+p2Y/zR+9//Ii/tGkfttz60c+tfiT/AMPJf2hP+h3j&#10;/wDBLYf/ABqk/wCHkn7Qn/Q8xf8AglsP/jVH+p2Y/wA0fvf/AMiH9o0j9t+fWjn1r8Sf+Hkv7Qn/&#10;AEO8f/glsP8A41R/w8l/aE/6HeP/AMEth/8AGqP9Tsx/mj97/wDkQ/tGkfttz60c+tfiT/w8l/aE&#10;/wCh3j/8Eth/8ao/4eS/tCf9DvH/AOCWw/8AjVH+p2Y/zR+9/wDyIf2jSP22zxmvwM/a/wD+TpPi&#10;j/2H7r/0Ku9P/BSP9oM/8zvH/wCCWx/+NV89+MvF+qePfFWq+Itauftmr6nO11d3HlLF5srfebav&#10;yrX1fDuQ4vKsRKriJRtKP9dDhxeKhXjywMaiin7K/QTxhlFPooAZRT6KAGbKNlPo2UAGyin7KKgm&#10;4yin0UAMop9FADKKfTNlABRT9lFAhlGyn0UDDZTKfRQIZRT9lM2UDCjZRRQUMop9MqwCiijZUAFF&#10;Po2UAMooooAKKKKACiiigAooooAKKKKgAooooAKKKKACiiigsbRTtlFAHL0UbKfXz57YbKKKKsgK&#10;KKKACiiigAooop8oBRRRWgBRRT9lADKfRRQAUUUVZAUUU6gBtOooqwHpT9lCUVXKZsKdspcGnKma&#10;vlJ5iJ0p2ypmT5abjpV8ocxH5dPp+3in7K2jEz5iFBQibqmVPu07ydjOtXGIcw2OKp/Jp8KfPT7r&#10;tV+zMeb3iv8A7tHzUbKlS0d/mWNqv2YEWxXqJ4tlWnhZPvLT0Rnq/ZBzFJQVp2zdVhoY0+9Td0aU&#10;csB8wxfnXa1RTQ7Ktfun/iqZk81NtR7OIc3KY+KMVYlTY1RMgrGVI2UrkdPhTfTKmhfY1Y8pch72&#10;rItQ1buL3zV21UokRHm+0MqTYnlbt3zf3aSmVHKMKKKKgAooooAXNGaSigAoop9ADKfRRVgFFFFW&#10;SPplFFQVYM0Zop+yrJClVadtpKRNwooooELmjNJRVgLmjNJT0SgBNtO206igm43bTs0UUCHUUUVq&#10;SLmjNJT6AGUU+jZVgMop9FABRRRQQPSnU1KdQAUUUVZA+imU+gAooo30AFFFFQAUyn0yrAKKKKAC&#10;iiigAooooAKKfRsoAZT6f5fvS7aRHMM206iimSGym7adRQO4bKKKKBBRRRQAUUUUAFFFFABRRRQA&#10;UUUUAFFFFABRRRQAUUUUAFFFFABRRRQAzZRT6KgsZS7adRVk3CiiigQzZRT6KgsZRT9lM2UAFFFF&#10;BQUyn0UAMop+ymUAFFFFQAUUUUAFFFFABRRRQBzVFFFeEe2FFFFABRRRWnKAUUUbKYBRT6KAGUbK&#10;fRQAUUUUEBRRRVgFOoooAKKKKsAp/wAtFGyqAKlSm7Plp1WZskHWpEqMdalhTfXTExkSunyVEiJv&#10;+arK1A4+atoxMoyGU/Z91qNmx9tPT+BX/hrblKG4Wpfl37lpn36en3K25SSxb/fqaa2+ZFXa+5d1&#10;Qx/wtUtz8+1qvl945pfERQw73Rf7zbasX9xvl8uL5Ik+VUWi2+8n+y26hE+Zqvl94OYZbQs9RXMv&#10;8K1qz/ubXy1+T+9WUyb1rGp8JEJcz5iptam7T6VaRKHTdXBI6OcpgHNSpM0TfLTmT5ahc4rM0+Iv&#10;ELdx7l++lZ7RsnWp7dmikVlrTvEg8hJF/irp5ucnm5PdOfkop7pTT1rnkb3EooorMoKKKKAGUvak&#10;pe1ZDEoop9AhlFPoq+UAoooqgH0b6ZRUisFFFPqhDKXbTqKAHUUUUEBRRRVgFFFFABRT9lP2UANV&#10;c06iiggKKKdWoBRRRQSFFFFABT6ZT6ACiiirICiin7KAGVKlFFABRRRVkBRRRVAFFFFABRRRQAUU&#10;UbKBhRRRQIKfsqUJx1pNtBHMM20badRUiuN207ZRRQFwooooEFFFFABRRRQAUUUVQBRRTtlADaKd&#10;soo5QG07ZRRRygFFFFHKA+k20tFBIm2loooAbg0YNP2n1pm2jlANlJspdtP2n1o5R3IdlFO2UUco&#10;xtFOo2VIDaKdso2UANoo2UUAFFFFABRRRQAUUUUAFFFFABTKfRQMZRT6NlQMZRRsooGMop9MoKCi&#10;iioAKKKKACiiigDmqKKK8I9sKKKK1AKKKfQAUUUUEBRRRQAUUUUAFFFOqwG06iigAoooqwCn0fwU&#10;VRA+iiigkdRRRVkj6mR6rVOrbVrsgRItqaWZFeokepht2rW0Dn+FiJtf7275Kip33N6/wPTX+5XT&#10;E1DeqLRuaoaVfu1AFpKvQnfB/u1nJt2JVu2f5vvfLWxz1Ij4f9b/AL1aNpD51w3+0u6qLpslrYs5&#10;l3xSKvyr83/xdVUkcdQZNDvrPubbbXUTW373aq79y71rNuLNk/hrnjKMzmhU5TCMNL9jbZWotvta&#10;r8yQfZfl+/WNT3TpjVOUdKrulaF5/rDVV0/irGUTrjIqVYhm3RPE1RU2H71ETcim60w9anm+f5qr&#10;v9+okaxCppodiK2771Q0VmAVNbeXufzP7tQ0UAFFFFBQUUUUAFFFFABRRRQSLtp1FFABRRRVgFFF&#10;FADqKKKCAooqagBu2jbTqKCbhRRsp1AgooorUkKKKKsAooooAKKKKsB9FFFQQFCJRUqUAFFFFWQF&#10;FFFABRRRVAFFFFABT9lPooANtN2inUUGdxKMGlooC43aKdRRQIKKdsoo5QG0U6m0coBRRRtPrRyj&#10;CijafWnUcoDaNnvTqKsQbKKKNlABRT9lFArjKKfRQFxlFPooC4m2lop+yoEMop+ym7aBCUUUUAFF&#10;Ltp2ygBlFS0UCuRUu2pKKAuRUU90xTKBibaNtLRQO4m2jbS0UBcXbTdtLRQAUUUUCE20baWigdxm&#10;BRgU+m5NHKO4yinUUcoxtFO2UVIDaKKKACiiigBlFPplQWGymbKfRQUFFFFABRRRQBy9FFPrxD2x&#10;lFPooAKKKdsoAbRsp1G+gkNlP2UzfRQIPloooquUAooopgFFFFWAUUUUAPSn0yn1RmwpyU2nUCCi&#10;iirIH/wUUUVtECaH7v8AtVOj/JVWpUeumMjKRMaY7/3aC2FplbRkTEbyvtSU+m7vvUFDkerCVXp6&#10;O26toyCRpq6yxVb0ubZLt/75rOhfY9PJ8l0atv7pwSj9k9As/wB9ao392i8s1miSsTQtYWNtrt8j&#10;/erpXdf9aleLV5qUjy5R5Dlb+H7PKyVnzSts211Gq2e/ey1y9zC0JZW+9XdSqxnE1pmfNVd3+TbV&#10;h/lqo/3qiUT04ET01fu056azbajlOkdDNsl+ZVeqzL81Pp7puXdUSLTsVKfRsoSszQKKe/y0yoJC&#10;iiigoKKKfQSMpdtOooAXbSUUVYBRRRQAUUU7ZQA2nUUUEhRRT0TNaiBVzT6KKCAp1FFABRRRS5SQ&#10;ooorQAooooAKfsoooAKKKfQQMp9FOqwDZRRRS5SQoooqxBRRRQAUU/ZRsoAZUyJQiU6gBuynUUVZ&#10;kFNp1FACbaSnUVABsoooqwCiiigAooooAKKKKACiin0CGU+iigQUUUUCCl21J8tG+oFcbso2U6ig&#10;VxtFLtpKsAoooqwDcfSjcfSiio5QHUUm2loAKKKKACiin7KAGUUUUAFNdMU6ioAj206nUUARUVLT&#10;dlA7jKKfso2UBcKZT6KBDKKfTqB3IqKfso2UBcZRS7adsoGMooooAKKKKACmU+igZFRRRUlDdtJT&#10;6KB3GUU+mVBQUUUUFHNUUUV4h7AUUUUAOSiiirAKKKKACiiigAooooAKKKKsAp+yhKfVGdxmyn0U&#10;UCCiiigB1FNp1EQCiin1ZAUUUVqA+nUxelPSrJH0UxKmetYsghoej+On1sAfKFZdvz0+iiGqiBKj&#10;/JVhH3/LVT+OrCVsYSRZjdrd62rDW2h+VvnSsJuop3apdNVPiOScVI7ZNSjuU+Vvlqlf2yzK9YVv&#10;0f8A3a0bd2+xt8x/OvNnBU/hMLIyLy3aGqL/AOzWnffdFZT10xd9zrp7EL/JVd6mf7lVz1oOyKHU&#10;UJR/HWciiNvvGkoorAsKKKKAF207ZRRQAUUUVYBRRRQAUUU6gBtLtpaKCbhRRRQIKKKK1AeiZp9F&#10;FBAU6iigkKKKKsAooooAKKKfVgMp9FFQSFFFS0CItlPRNtOoqwCiiiggKKKKoAooooAKfvoSn0AF&#10;O2UUVZkFFFFABRRRQAUUUUAFFFPoEMop9CUBcNlFFFAgo2UU+gBu0UbRTqKqxFxNtLRRRYdxNtLR&#10;RQIKKKKYBRRSr1oAWiin1ABRRRQQFFFFABSbRS0UAJto20tFAXCiiigAooooAKKTvS0AMooooLDZ&#10;SbaWigA2UUUUAFFFFABRRRUANp1FFABRRRQAUUUUAFN2U6igCKinvRQO4yinr92mUDGt1pD0p9Me&#10;iRSG0UUVIwooooANlFFFAX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AQBbQ29udGVudF9U&#10;eXBlc10ueG1sUEsBAhQACgAAAAAAh07iQAAAAAAAAAAAAAAAAAYAAAAAAAAAAAAQAAAA5aQBAF9y&#10;ZWxzL1BLAQIUABQAAAAIAIdO4kCKFGY80QAAAJQBAAALAAAAAAAAAAEAIAAAAAmlAQBfcmVscy8u&#10;cmVsc1BLAQIUAAoAAAAAAIdO4kAAAAAAAAAAAAAAAAAEAAAAAAAAAAAAEAAAAAAAAABkcnMvUEsB&#10;AhQACgAAAAAAh07iQAAAAAAAAAAAAAAAAAoAAAAAAAAAAAAQAAAAA6YBAGRycy9fcmVscy9QSwEC&#10;FAAUAAAACACHTuJAGZS7yb0AAACnAQAAGQAAAAAAAAABACAAAAArpgEAZHJzL19yZWxzL2Uyb0Rv&#10;Yy54bWwucmVsc1BLAQIUABQAAAAIAIdO4kANH/7y2QAAAAsBAAAPAAAAAAAAAAEAIAAAACIAAABk&#10;cnMvZG93bnJldi54bWxQSwECFAAUAAAACACHTuJAXRFY0IICAABgBwAADgAAAAAAAAABACAAAAAo&#10;AQAAZHJzL2Uyb0RvYy54bWxQSwECFAAKAAAAAACHTuJAAAAAAAAAAAAAAAAACgAAAAAAAAAAABAA&#10;AADWAwAAZHJzL21lZGlhL1BLAQIUABQAAAAIAIdO4kC1HjOkJMsAABrLAAAVAAAAAAAAAAEAIAAA&#10;AP4DAABkcnMvbWVkaWEvaW1hZ2UxLmpwZWdQSwECFAAUAAAACACHTuJAFsQNEF3VAABT1QAAFQAA&#10;AAAAAAABACAAAABVzwAAZHJzL21lZGlhL2ltYWdlMi5qcGVnUEsFBgAAAAALAAsAlgIAAGOoAQAA&#10;AA==&#10;">
                <o:lock v:ext="edit" aspectratio="f"/>
                <v:shape id="图片 8" o:spid="_x0000_s1026" o:spt="75" type="#_x0000_t75" style="position:absolute;left:1800;top:301;height:3696;width:8288;" filled="f" o:preferrelative="t" stroked="f" coordsize="21600,21600" o:gfxdata="UEsDBAoAAAAAAIdO4kAAAAAAAAAAAAAAAAAEAAAAZHJzL1BLAwQUAAAACACHTuJABv7d7L0AAADb&#10;AAAADwAAAGRycy9kb3ducmV2LnhtbEWPQWvCQBSE7wX/w/IK3uomVmxJXYNoxRw1baHHR/aZhGbf&#10;ht3VmH/vFgo9DjPzDbPKb6YTV3K+tawgnSUgiCurW64VfH7sn15B+ICssbNMCkbykK8nDyvMtB34&#10;RNcy1CJC2GeooAmhz6T0VUMG/cz2xNE7W2cwROlqqR0OEW46OU+SpTTYclxosKdtQ9VPeTEKjrvS&#10;Hd6/fajL4txuxtNL8bVwSk0f0+QNRKBb+A//tQutYPEM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3s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图片 9" o:spid="_x0000_s1026" o:spt="75" type="#_x0000_t75" style="position:absolute;left:1800;top:4033;height:3730;width:8285;" filled="f" o:preferrelative="t" stroked="f" coordsize="21600,21600" o:gfxdata="UEsDBAoAAAAAAIdO4kAAAAAAAAAAAAAAAAAEAAAAZHJzL1BLAwQUAAAACACHTuJA+VNvL74AAADb&#10;AAAADwAAAGRycy9kb3ducmV2LnhtbEWP0WrCQBRE3wv9h+UWfKsbq8SQukppDUQoLWo/4JK9ZoPZ&#10;uyG7mvj3bqHQx2FmzjCrzWhbcaXeN44VzKYJCOLK6YZrBT/H4jkD4QOyxtYxKbiRh8368WGFuXYD&#10;7+l6CLWIEPY5KjAhdLmUvjJk0U9dRxy9k+sthij7Wuoehwi3rXxJklRabDguGOzo3VB1PlysgiKl&#10;bP71ttzuvz8z81FUu2152yk1eZolryACjeE//NcutYLFAn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vL74A&#10;AADbAAAADwAAAAAAAAABACAAAAAiAAAAZHJzL2Rvd25yZXYueG1sUEsBAhQAFAAAAAgAh07iQDMv&#10;BZ47AAAAOQAAABAAAAAAAAAAAQAgAAAADQEAAGRycy9zaGFwZXhtbC54bWxQSwUGAAAAAAYABgBb&#10;AQAAtwMAAAAA&#10;">
                  <v:fill on="f" focussize="0,0"/>
                  <v:stroke on="f"/>
                  <v:imagedata r:id="rId17" o:title=""/>
                  <o:lock v:ext="edit" aspectratio="t"/>
                </v:shape>
                <w10:wrap type="topAndBottom"/>
              </v:group>
            </w:pict>
          </mc:Fallback>
        </mc:AlternateContent>
      </w:r>
      <w:r>
        <w:rPr>
          <w:rFonts w:hint="eastAsia" w:ascii="宋体" w:hAnsi="宋体" w:cs="宋体"/>
          <w:sz w:val="24"/>
          <w:szCs w:val="24"/>
        </w:rPr>
        <w:t>2、点击【登陆】---挑选投标人身份使用 CA 锁登陆系统。</w:t>
      </w:r>
    </w:p>
    <w:p w14:paraId="499D7077">
      <w:pPr>
        <w:pStyle w:val="6"/>
        <w:adjustRightInd w:val="0"/>
        <w:snapToGrid w:val="0"/>
        <w:spacing w:before="6" w:line="360" w:lineRule="auto"/>
        <w:ind w:left="120"/>
        <w:rPr>
          <w:rFonts w:ascii="宋体" w:hAnsi="宋体" w:cs="宋体"/>
          <w:sz w:val="24"/>
          <w:szCs w:val="24"/>
        </w:rPr>
      </w:pPr>
      <w:r>
        <w:rPr>
          <w:rFonts w:hint="eastAsia" w:ascii="宋体" w:hAnsi="宋体" w:cs="宋体"/>
          <w:sz w:val="24"/>
          <w:szCs w:val="24"/>
        </w:rPr>
        <w:t>备注：推荐使用 IE11 浏览器，</w:t>
      </w:r>
    </w:p>
    <w:p w14:paraId="29D3D840">
      <w:pPr>
        <w:adjustRightInd w:val="0"/>
        <w:snapToGrid w:val="0"/>
        <w:spacing w:line="360" w:lineRule="auto"/>
        <w:rPr>
          <w:rFonts w:ascii="宋体" w:hAnsi="宋体" w:cs="宋体"/>
          <w:sz w:val="24"/>
          <w:szCs w:val="24"/>
        </w:rPr>
        <w:sectPr>
          <w:pgSz w:w="11910" w:h="16840"/>
          <w:pgMar w:top="1440" w:right="1480" w:bottom="1160" w:left="1680" w:header="624" w:footer="970" w:gutter="0"/>
          <w:pgNumType w:fmt="decimal"/>
          <w:cols w:space="720" w:num="1"/>
        </w:sectPr>
      </w:pPr>
    </w:p>
    <w:p w14:paraId="5F453C7B">
      <w:pPr>
        <w:pStyle w:val="3"/>
        <w:adjustRightInd w:val="0"/>
        <w:snapToGrid w:val="0"/>
        <w:spacing w:line="360" w:lineRule="auto"/>
        <w:jc w:val="center"/>
        <w:rPr>
          <w:rFonts w:ascii="宋体" w:hAnsi="宋体" w:cs="宋体"/>
          <w:sz w:val="24"/>
          <w:szCs w:val="24"/>
        </w:rPr>
      </w:pPr>
      <w:r>
        <w:rPr>
          <w:rFonts w:hint="eastAsia" w:ascii="宋体" w:hAnsi="宋体" w:cs="宋体"/>
          <w:sz w:val="24"/>
          <w:szCs w:val="24"/>
        </w:rPr>
        <w:t>二、开标流程</w:t>
      </w:r>
    </w:p>
    <w:p w14:paraId="03EA6A55">
      <w:pPr>
        <w:pStyle w:val="2"/>
        <w:adjustRightInd w:val="0"/>
        <w:snapToGrid w:val="0"/>
        <w:spacing w:line="360" w:lineRule="auto"/>
        <w:ind w:firstLine="964"/>
        <w:rPr>
          <w:rFonts w:ascii="宋体" w:hAnsi="宋体" w:cs="宋体"/>
          <w:sz w:val="24"/>
          <w:szCs w:val="24"/>
        </w:rPr>
      </w:pPr>
      <w:bookmarkStart w:id="16" w:name="_bookmark2"/>
      <w:bookmarkEnd w:id="16"/>
      <w:bookmarkStart w:id="17" w:name="我的项目"/>
      <w:bookmarkEnd w:id="17"/>
      <w:r>
        <w:rPr>
          <w:rFonts w:hint="eastAsia" w:ascii="宋体" w:hAnsi="宋体" w:cs="宋体"/>
          <w:sz w:val="24"/>
          <w:szCs w:val="24"/>
        </w:rPr>
        <w:t>我的项目</w:t>
      </w:r>
    </w:p>
    <w:p w14:paraId="336AA887">
      <w:pPr>
        <w:pStyle w:val="4"/>
        <w:adjustRightInd w:val="0"/>
        <w:snapToGrid w:val="0"/>
        <w:spacing w:after="4" w:line="360" w:lineRule="auto"/>
        <w:ind w:firstLine="964"/>
        <w:rPr>
          <w:rFonts w:ascii="宋体" w:hAnsi="宋体" w:cs="宋体"/>
          <w:sz w:val="24"/>
          <w:szCs w:val="24"/>
        </w:rPr>
      </w:pPr>
      <w:r>
        <w:rPr>
          <w:rFonts w:hint="eastAsia" w:ascii="宋体" w:hAnsi="宋体" w:cs="宋体"/>
          <w:sz w:val="24"/>
          <w:szCs w:val="24"/>
        </w:rPr>
        <w:t>在我的项目里面找到等待开标的项目，点击进入不见面开标会议室。</w:t>
      </w:r>
    </w:p>
    <w:p w14:paraId="50A4081E">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9870" cy="2392680"/>
            <wp:effectExtent l="0" t="0" r="5080"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18"/>
                    <a:stretch>
                      <a:fillRect/>
                    </a:stretch>
                  </pic:blipFill>
                  <pic:spPr>
                    <a:xfrm>
                      <a:off x="0" y="0"/>
                      <a:ext cx="5309870" cy="2392680"/>
                    </a:xfrm>
                    <a:prstGeom prst="rect">
                      <a:avLst/>
                    </a:prstGeom>
                    <a:noFill/>
                    <a:ln>
                      <a:noFill/>
                    </a:ln>
                  </pic:spPr>
                </pic:pic>
              </a:graphicData>
            </a:graphic>
          </wp:inline>
        </w:drawing>
      </w:r>
    </w:p>
    <w:p w14:paraId="43759AF7">
      <w:pPr>
        <w:pStyle w:val="6"/>
        <w:adjustRightInd w:val="0"/>
        <w:snapToGrid w:val="0"/>
        <w:spacing w:before="9" w:line="360" w:lineRule="auto"/>
        <w:rPr>
          <w:rFonts w:ascii="宋体" w:hAnsi="宋体" w:cs="宋体"/>
          <w:sz w:val="24"/>
          <w:szCs w:val="24"/>
        </w:rPr>
      </w:pPr>
    </w:p>
    <w:p w14:paraId="3D663170">
      <w:pPr>
        <w:adjustRightInd w:val="0"/>
        <w:snapToGrid w:val="0"/>
        <w:spacing w:line="360" w:lineRule="auto"/>
        <w:ind w:left="120" w:firstLine="964"/>
        <w:jc w:val="left"/>
        <w:rPr>
          <w:rFonts w:ascii="宋体" w:hAnsi="宋体" w:cs="宋体"/>
          <w:b/>
          <w:sz w:val="24"/>
          <w:szCs w:val="24"/>
        </w:rPr>
      </w:pPr>
      <w:bookmarkStart w:id="18" w:name="阅读开标流程"/>
      <w:bookmarkEnd w:id="18"/>
      <w:bookmarkStart w:id="19" w:name="_bookmark3"/>
      <w:bookmarkEnd w:id="19"/>
      <w:r>
        <w:rPr>
          <w:rFonts w:hint="eastAsia" w:ascii="宋体" w:hAnsi="宋体" w:cs="宋体"/>
          <w:b/>
          <w:sz w:val="24"/>
          <w:szCs w:val="24"/>
        </w:rPr>
        <w:t>阅读开标流程</w:t>
      </w:r>
    </w:p>
    <w:p w14:paraId="6B54C76B">
      <w:pPr>
        <w:pStyle w:val="6"/>
        <w:adjustRightInd w:val="0"/>
        <w:snapToGrid w:val="0"/>
        <w:spacing w:before="2" w:line="360" w:lineRule="auto"/>
        <w:ind w:firstLine="964"/>
        <w:rPr>
          <w:rFonts w:ascii="宋体" w:hAnsi="宋体" w:cs="宋体"/>
          <w:b/>
          <w:sz w:val="24"/>
          <w:szCs w:val="24"/>
        </w:rPr>
      </w:pPr>
    </w:p>
    <w:p w14:paraId="3E934012">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a:picLocks noChangeAspect="1"/>
                    </pic:cNvPicPr>
                  </pic:nvPicPr>
                  <pic:blipFill>
                    <a:blip r:embed="rId19"/>
                    <a:stretch>
                      <a:fillRect/>
                    </a:stretch>
                  </pic:blipFill>
                  <pic:spPr>
                    <a:xfrm>
                      <a:off x="0" y="0"/>
                      <a:ext cx="5311140" cy="2501900"/>
                    </a:xfrm>
                    <a:prstGeom prst="rect">
                      <a:avLst/>
                    </a:prstGeom>
                    <a:noFill/>
                    <a:ln>
                      <a:noFill/>
                    </a:ln>
                  </pic:spPr>
                </pic:pic>
              </a:graphicData>
            </a:graphic>
          </wp:anchor>
        </w:drawing>
      </w:r>
      <w:r>
        <w:rPr>
          <w:rFonts w:hint="eastAsia" w:ascii="宋体" w:hAnsi="宋体" w:cs="宋体"/>
          <w:sz w:val="24"/>
          <w:szCs w:val="24"/>
        </w:rPr>
        <w:t>投标人阅读开标流程，并在开标倒计时结束先完成在线签到。</w:t>
      </w:r>
    </w:p>
    <w:p w14:paraId="4BD1E082">
      <w:pPr>
        <w:pStyle w:val="6"/>
        <w:adjustRightInd w:val="0"/>
        <w:snapToGrid w:val="0"/>
        <w:spacing w:before="36" w:line="360" w:lineRule="auto"/>
        <w:ind w:left="120"/>
        <w:rPr>
          <w:rFonts w:ascii="宋体" w:hAnsi="宋体" w:cs="宋体"/>
          <w:sz w:val="24"/>
          <w:szCs w:val="24"/>
        </w:rPr>
      </w:pPr>
      <w:r>
        <w:rPr>
          <w:rFonts w:hint="eastAsia" w:ascii="宋体" w:hAnsi="宋体" w:cs="宋体"/>
          <w:sz w:val="24"/>
          <w:szCs w:val="24"/>
        </w:rPr>
        <w:t>点击签到打开信息录入页面，完成相关信息录入后，点击签到即可完成签到。</w:t>
      </w:r>
    </w:p>
    <w:p w14:paraId="2C4DA96D">
      <w:pPr>
        <w:pStyle w:val="6"/>
        <w:adjustRightInd w:val="0"/>
        <w:snapToGrid w:val="0"/>
        <w:spacing w:before="36" w:line="360" w:lineRule="auto"/>
        <w:ind w:left="120"/>
        <w:rPr>
          <w:rFonts w:hint="eastAsia" w:ascii="宋体" w:hAnsi="宋体" w:cs="宋体"/>
          <w:b/>
          <w:bCs/>
          <w:sz w:val="24"/>
          <w:szCs w:val="24"/>
        </w:rPr>
      </w:pPr>
      <w:r>
        <w:rPr>
          <w:rFonts w:hint="eastAsia" w:ascii="宋体" w:hAnsi="宋体" w:cs="宋体"/>
          <w:b/>
          <w:bCs/>
          <w:sz w:val="24"/>
          <w:szCs w:val="24"/>
        </w:rPr>
        <w:t>备注：投标人须在开标前 1 小时内完成在线签到工作，否则无法参加不见面开标。</w:t>
      </w:r>
    </w:p>
    <w:p w14:paraId="4B8F5532">
      <w:pPr>
        <w:adjustRightInd w:val="0"/>
        <w:snapToGrid w:val="0"/>
        <w:spacing w:line="360" w:lineRule="auto"/>
        <w:rPr>
          <w:rFonts w:ascii="宋体" w:hAnsi="宋体" w:cs="宋体"/>
          <w:sz w:val="24"/>
          <w:szCs w:val="24"/>
        </w:rPr>
        <w:sectPr>
          <w:pgSz w:w="11910" w:h="16840"/>
          <w:pgMar w:top="1500" w:right="1480" w:bottom="1160" w:left="1680" w:header="680" w:footer="970" w:gutter="0"/>
          <w:pgNumType w:fmt="decimal"/>
          <w:cols w:space="720" w:num="1"/>
        </w:sectPr>
      </w:pPr>
    </w:p>
    <w:p w14:paraId="7674A993">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12410" cy="2656840"/>
            <wp:effectExtent l="0" t="0" r="2540"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0"/>
                    <a:stretch>
                      <a:fillRect/>
                    </a:stretch>
                  </pic:blipFill>
                  <pic:spPr>
                    <a:xfrm>
                      <a:off x="0" y="0"/>
                      <a:ext cx="5312410" cy="2656840"/>
                    </a:xfrm>
                    <a:prstGeom prst="rect">
                      <a:avLst/>
                    </a:prstGeom>
                    <a:noFill/>
                    <a:ln>
                      <a:noFill/>
                    </a:ln>
                  </pic:spPr>
                </pic:pic>
              </a:graphicData>
            </a:graphic>
          </wp:inline>
        </w:drawing>
      </w:r>
    </w:p>
    <w:p w14:paraId="6B9CD5D8">
      <w:pPr>
        <w:pStyle w:val="6"/>
        <w:adjustRightInd w:val="0"/>
        <w:snapToGrid w:val="0"/>
        <w:spacing w:line="360" w:lineRule="auto"/>
        <w:rPr>
          <w:rFonts w:ascii="宋体" w:hAnsi="宋体" w:cs="宋体"/>
          <w:sz w:val="24"/>
          <w:szCs w:val="24"/>
        </w:rPr>
      </w:pPr>
    </w:p>
    <w:p w14:paraId="7A3DA13F">
      <w:pPr>
        <w:pStyle w:val="2"/>
        <w:adjustRightInd w:val="0"/>
        <w:snapToGrid w:val="0"/>
        <w:spacing w:before="196" w:line="360" w:lineRule="auto"/>
        <w:ind w:firstLine="964"/>
        <w:rPr>
          <w:rFonts w:ascii="宋体" w:hAnsi="宋体" w:cs="宋体"/>
          <w:sz w:val="24"/>
          <w:szCs w:val="24"/>
        </w:rPr>
      </w:pPr>
      <w:bookmarkStart w:id="20" w:name="公布投标人"/>
      <w:bookmarkEnd w:id="20"/>
      <w:bookmarkStart w:id="21" w:name="_bookmark4"/>
      <w:bookmarkEnd w:id="21"/>
      <w:r>
        <w:rPr>
          <w:rFonts w:hint="eastAsia" w:ascii="宋体" w:hAnsi="宋体" w:cs="宋体"/>
          <w:sz w:val="24"/>
          <w:szCs w:val="24"/>
        </w:rPr>
        <w:t>公布投标人</w:t>
      </w:r>
    </w:p>
    <w:p w14:paraId="6C0E2898">
      <w:pPr>
        <w:pStyle w:val="6"/>
        <w:adjustRightInd w:val="0"/>
        <w:snapToGrid w:val="0"/>
        <w:spacing w:before="2" w:line="360" w:lineRule="auto"/>
        <w:ind w:firstLine="964"/>
        <w:rPr>
          <w:rFonts w:ascii="宋体" w:hAnsi="宋体" w:cs="宋体"/>
          <w:b/>
          <w:sz w:val="24"/>
          <w:szCs w:val="24"/>
        </w:rPr>
      </w:pPr>
    </w:p>
    <w:p w14:paraId="24C5BD9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21"/>
                    <a:stretch>
                      <a:fillRect/>
                    </a:stretch>
                  </pic:blipFill>
                  <pic:spPr>
                    <a:xfrm>
                      <a:off x="0" y="0"/>
                      <a:ext cx="5318760" cy="2376170"/>
                    </a:xfrm>
                    <a:prstGeom prst="rect">
                      <a:avLst/>
                    </a:prstGeom>
                    <a:noFill/>
                    <a:ln>
                      <a:noFill/>
                    </a:ln>
                  </pic:spPr>
                </pic:pic>
              </a:graphicData>
            </a:graphic>
          </wp:anchor>
        </w:drawing>
      </w:r>
      <w:r>
        <w:rPr>
          <w:rFonts w:hint="eastAsia" w:ascii="宋体" w:hAnsi="宋体" w:cs="宋体"/>
          <w:sz w:val="24"/>
          <w:szCs w:val="24"/>
        </w:rPr>
        <w:t>开标时间到了后，系统会在右侧公告栏给出提醒，等待公布投标人</w:t>
      </w:r>
    </w:p>
    <w:p w14:paraId="40711770">
      <w:pPr>
        <w:pStyle w:val="6"/>
        <w:adjustRightInd w:val="0"/>
        <w:snapToGrid w:val="0"/>
        <w:spacing w:after="36" w:line="360" w:lineRule="auto"/>
        <w:ind w:left="120"/>
        <w:rPr>
          <w:rFonts w:ascii="宋体" w:hAnsi="宋体" w:cs="宋体"/>
          <w:sz w:val="24"/>
          <w:szCs w:val="24"/>
        </w:rPr>
      </w:pPr>
      <w:r>
        <w:rPr>
          <w:rFonts w:hint="eastAsia" w:ascii="宋体" w:hAnsi="宋体" w:cs="宋体"/>
          <w:sz w:val="24"/>
          <w:szCs w:val="24"/>
        </w:rPr>
        <w:t>投标人公布完成后，投标人名单有图标展示模式和列表展示模式，可根据自己意愿进行切换。</w:t>
      </w:r>
    </w:p>
    <w:p w14:paraId="312D04D9">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198745" cy="21253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198745" cy="2125345"/>
                    </a:xfrm>
                    <a:prstGeom prst="rect">
                      <a:avLst/>
                    </a:prstGeom>
                    <a:noFill/>
                    <a:ln>
                      <a:noFill/>
                    </a:ln>
                  </pic:spPr>
                </pic:pic>
              </a:graphicData>
            </a:graphic>
          </wp:inline>
        </w:drawing>
      </w:r>
    </w:p>
    <w:p w14:paraId="70CA6520">
      <w:pPr>
        <w:adjustRightInd w:val="0"/>
        <w:snapToGrid w:val="0"/>
        <w:spacing w:line="360" w:lineRule="auto"/>
        <w:rPr>
          <w:rFonts w:ascii="宋体" w:hAnsi="宋体" w:cs="宋体"/>
          <w:sz w:val="24"/>
          <w:szCs w:val="24"/>
        </w:rPr>
      </w:pPr>
    </w:p>
    <w:p w14:paraId="42EE2E85">
      <w:pPr>
        <w:pStyle w:val="8"/>
        <w:adjustRightInd w:val="0"/>
        <w:snapToGrid w:val="0"/>
        <w:spacing w:line="360" w:lineRule="auto"/>
        <w:ind w:left="1470" w:right="1470"/>
        <w:rPr>
          <w:rFonts w:ascii="宋体" w:hAnsi="宋体" w:cs="宋体"/>
          <w:sz w:val="24"/>
          <w:szCs w:val="24"/>
        </w:rPr>
      </w:pPr>
    </w:p>
    <w:p w14:paraId="3ECC2D4E">
      <w:pPr>
        <w:pStyle w:val="9"/>
        <w:rPr>
          <w:rFonts w:hAnsi="宋体" w:cs="宋体"/>
          <w:sz w:val="24"/>
          <w:szCs w:val="24"/>
        </w:rPr>
      </w:pPr>
    </w:p>
    <w:p w14:paraId="3AE15429">
      <w:pPr>
        <w:adjustRightInd w:val="0"/>
        <w:snapToGrid w:val="0"/>
        <w:spacing w:line="360" w:lineRule="auto"/>
        <w:rPr>
          <w:rFonts w:ascii="宋体" w:hAnsi="宋体" w:cs="宋体"/>
          <w:sz w:val="24"/>
          <w:szCs w:val="24"/>
        </w:rPr>
      </w:pPr>
    </w:p>
    <w:p w14:paraId="292084FE">
      <w:pPr>
        <w:pStyle w:val="8"/>
        <w:adjustRightInd w:val="0"/>
        <w:snapToGrid w:val="0"/>
        <w:spacing w:line="360" w:lineRule="auto"/>
        <w:ind w:left="1470" w:right="1470"/>
        <w:rPr>
          <w:rFonts w:ascii="宋体" w:hAnsi="宋体" w:cs="宋体"/>
          <w:sz w:val="24"/>
          <w:szCs w:val="24"/>
        </w:rPr>
      </w:pPr>
    </w:p>
    <w:p w14:paraId="702897F6">
      <w:pPr>
        <w:pStyle w:val="9"/>
      </w:pPr>
    </w:p>
    <w:p w14:paraId="51975944">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22875" cy="2788920"/>
            <wp:effectExtent l="0" t="0" r="15875" b="1143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3"/>
                    <a:stretch>
                      <a:fillRect/>
                    </a:stretch>
                  </pic:blipFill>
                  <pic:spPr>
                    <a:xfrm>
                      <a:off x="0" y="0"/>
                      <a:ext cx="5222875" cy="2788920"/>
                    </a:xfrm>
                    <a:prstGeom prst="rect">
                      <a:avLst/>
                    </a:prstGeom>
                    <a:noFill/>
                    <a:ln>
                      <a:noFill/>
                    </a:ln>
                  </pic:spPr>
                </pic:pic>
              </a:graphicData>
            </a:graphic>
          </wp:inline>
        </w:drawing>
      </w:r>
    </w:p>
    <w:p w14:paraId="6C8BBC78">
      <w:pPr>
        <w:pStyle w:val="6"/>
        <w:adjustRightInd w:val="0"/>
        <w:snapToGrid w:val="0"/>
        <w:spacing w:line="360" w:lineRule="auto"/>
        <w:rPr>
          <w:rFonts w:ascii="宋体" w:hAnsi="宋体" w:cs="宋体"/>
          <w:sz w:val="24"/>
          <w:szCs w:val="24"/>
        </w:rPr>
      </w:pPr>
    </w:p>
    <w:p w14:paraId="31DBBDA8">
      <w:pPr>
        <w:pStyle w:val="6"/>
        <w:adjustRightInd w:val="0"/>
        <w:snapToGrid w:val="0"/>
        <w:spacing w:before="6" w:line="360" w:lineRule="auto"/>
        <w:rPr>
          <w:rFonts w:ascii="宋体" w:hAnsi="宋体" w:cs="宋体"/>
          <w:sz w:val="24"/>
          <w:szCs w:val="24"/>
        </w:rPr>
      </w:pPr>
    </w:p>
    <w:p w14:paraId="1340927E">
      <w:pPr>
        <w:pStyle w:val="2"/>
        <w:adjustRightInd w:val="0"/>
        <w:snapToGrid w:val="0"/>
        <w:spacing w:line="360" w:lineRule="auto"/>
        <w:ind w:firstLine="964"/>
        <w:rPr>
          <w:rFonts w:ascii="宋体" w:hAnsi="宋体" w:cs="宋体"/>
          <w:sz w:val="24"/>
          <w:szCs w:val="24"/>
        </w:rPr>
      </w:pPr>
      <w:bookmarkStart w:id="22" w:name="远程解密"/>
      <w:bookmarkEnd w:id="22"/>
      <w:bookmarkStart w:id="23" w:name="_bookmark5"/>
      <w:bookmarkEnd w:id="23"/>
      <w:r>
        <w:rPr>
          <w:rFonts w:hint="eastAsia" w:ascii="宋体" w:hAnsi="宋体" w:cs="宋体"/>
          <w:sz w:val="24"/>
          <w:szCs w:val="24"/>
        </w:rPr>
        <w:br w:type="page"/>
      </w:r>
      <w:r>
        <w:rPr>
          <w:rFonts w:hint="eastAsia" w:ascii="宋体" w:hAnsi="宋体" w:cs="宋体"/>
          <w:sz w:val="24"/>
          <w:szCs w:val="24"/>
        </w:rPr>
        <w:t>远程解密</w:t>
      </w:r>
    </w:p>
    <w:p w14:paraId="752B4CF2">
      <w:pPr>
        <w:pStyle w:val="6"/>
        <w:adjustRightInd w:val="0"/>
        <w:snapToGrid w:val="0"/>
        <w:spacing w:before="2" w:line="360" w:lineRule="auto"/>
        <w:ind w:firstLine="964"/>
        <w:rPr>
          <w:rFonts w:ascii="宋体" w:hAnsi="宋体" w:cs="宋体"/>
          <w:b/>
          <w:sz w:val="24"/>
          <w:szCs w:val="24"/>
        </w:rPr>
      </w:pPr>
    </w:p>
    <w:p w14:paraId="397FCC3D">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2336"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4"/>
                    <a:stretch>
                      <a:fillRect/>
                    </a:stretch>
                  </pic:blipFill>
                  <pic:spPr>
                    <a:xfrm>
                      <a:off x="0" y="0"/>
                      <a:ext cx="5280025" cy="3325495"/>
                    </a:xfrm>
                    <a:prstGeom prst="rect">
                      <a:avLst/>
                    </a:prstGeom>
                    <a:noFill/>
                    <a:ln>
                      <a:noFill/>
                    </a:ln>
                  </pic:spPr>
                </pic:pic>
              </a:graphicData>
            </a:graphic>
          </wp:anchor>
        </w:drawing>
      </w:r>
      <w:r>
        <w:rPr>
          <w:rFonts w:hint="eastAsia" w:ascii="宋体" w:hAnsi="宋体" w:cs="宋体"/>
          <w:sz w:val="24"/>
          <w:szCs w:val="24"/>
        </w:rPr>
        <w:t>代理进入解密阶段后，投标人需在规定时间内进行远程解密操作。</w:t>
      </w:r>
    </w:p>
    <w:p w14:paraId="5336CB94">
      <w:pPr>
        <w:pStyle w:val="6"/>
        <w:adjustRightInd w:val="0"/>
        <w:snapToGrid w:val="0"/>
        <w:spacing w:before="21" w:line="360" w:lineRule="auto"/>
        <w:ind w:left="120"/>
        <w:rPr>
          <w:rFonts w:ascii="宋体" w:hAnsi="宋体" w:cs="宋体"/>
          <w:sz w:val="24"/>
          <w:szCs w:val="24"/>
        </w:rPr>
      </w:pPr>
      <w:r>
        <w:rPr>
          <w:rFonts w:hint="eastAsia" w:ascii="宋体" w:hAnsi="宋体" w:cs="宋体"/>
          <w:sz w:val="24"/>
          <w:szCs w:val="24"/>
        </w:rPr>
        <w:t>解密成功后图标展示页面会显示一个绿色的解锁图标，列表页面会直接显示蓝色的解密成功。</w:t>
      </w:r>
    </w:p>
    <w:p w14:paraId="4BEE1D5B">
      <w:pPr>
        <w:adjustRightInd w:val="0"/>
        <w:snapToGrid w:val="0"/>
        <w:spacing w:line="360" w:lineRule="auto"/>
        <w:rPr>
          <w:rFonts w:ascii="宋体" w:hAnsi="宋体" w:cs="宋体"/>
          <w:sz w:val="24"/>
          <w:szCs w:val="24"/>
        </w:rPr>
        <w:sectPr>
          <w:pgSz w:w="11910" w:h="16840"/>
          <w:pgMar w:top="1540" w:right="1480" w:bottom="1160" w:left="1680" w:header="680" w:footer="970" w:gutter="0"/>
          <w:pgNumType w:fmt="decimal"/>
          <w:cols w:space="720" w:num="1"/>
        </w:sectPr>
      </w:pPr>
    </w:p>
    <w:p w14:paraId="3E9F891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40655" cy="3007995"/>
            <wp:effectExtent l="0" t="0" r="1714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5"/>
                    <a:stretch>
                      <a:fillRect/>
                    </a:stretch>
                  </pic:blipFill>
                  <pic:spPr>
                    <a:xfrm>
                      <a:off x="0" y="0"/>
                      <a:ext cx="5240655" cy="3007995"/>
                    </a:xfrm>
                    <a:prstGeom prst="rect">
                      <a:avLst/>
                    </a:prstGeom>
                    <a:noFill/>
                    <a:ln>
                      <a:noFill/>
                    </a:ln>
                  </pic:spPr>
                </pic:pic>
              </a:graphicData>
            </a:graphic>
          </wp:inline>
        </w:drawing>
      </w:r>
    </w:p>
    <w:p w14:paraId="005AF0B3">
      <w:pPr>
        <w:pStyle w:val="6"/>
        <w:adjustRightInd w:val="0"/>
        <w:snapToGrid w:val="0"/>
        <w:spacing w:before="9"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3360"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26"/>
                    <a:stretch>
                      <a:fillRect/>
                    </a:stretch>
                  </pic:blipFill>
                  <pic:spPr>
                    <a:xfrm>
                      <a:off x="0" y="0"/>
                      <a:ext cx="5280660" cy="3676650"/>
                    </a:xfrm>
                    <a:prstGeom prst="rect">
                      <a:avLst/>
                    </a:prstGeom>
                    <a:noFill/>
                    <a:ln>
                      <a:noFill/>
                    </a:ln>
                  </pic:spPr>
                </pic:pic>
              </a:graphicData>
            </a:graphic>
          </wp:anchor>
        </w:drawing>
      </w:r>
    </w:p>
    <w:p w14:paraId="26750BA2">
      <w:pPr>
        <w:pStyle w:val="6"/>
        <w:adjustRightInd w:val="0"/>
        <w:snapToGrid w:val="0"/>
        <w:spacing w:before="1" w:line="360" w:lineRule="auto"/>
        <w:rPr>
          <w:rFonts w:ascii="宋体" w:hAnsi="宋体" w:cs="宋体"/>
          <w:sz w:val="24"/>
          <w:szCs w:val="24"/>
        </w:rPr>
      </w:pPr>
    </w:p>
    <w:p w14:paraId="79AFC351">
      <w:pPr>
        <w:pStyle w:val="2"/>
        <w:adjustRightInd w:val="0"/>
        <w:snapToGrid w:val="0"/>
        <w:spacing w:line="360" w:lineRule="auto"/>
        <w:ind w:firstLine="964"/>
        <w:rPr>
          <w:rFonts w:hint="eastAsia" w:ascii="宋体" w:hAnsi="宋体" w:cs="宋体"/>
          <w:sz w:val="24"/>
          <w:szCs w:val="24"/>
        </w:rPr>
      </w:pPr>
    </w:p>
    <w:p w14:paraId="1D6D88B4">
      <w:pPr>
        <w:pStyle w:val="2"/>
        <w:adjustRightInd w:val="0"/>
        <w:snapToGrid w:val="0"/>
        <w:spacing w:before="0" w:after="0" w:line="240" w:lineRule="auto"/>
        <w:ind w:firstLine="0"/>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公布开标结果</w:t>
      </w:r>
    </w:p>
    <w:p w14:paraId="39B27112">
      <w:pPr>
        <w:pStyle w:val="6"/>
        <w:adjustRightInd w:val="0"/>
        <w:snapToGrid w:val="0"/>
        <w:spacing w:before="127" w:line="360" w:lineRule="auto"/>
        <w:ind w:left="120"/>
        <w:jc w:val="left"/>
        <w:rPr>
          <w:rFonts w:ascii="宋体" w:hAnsi="宋体" w:cs="宋体"/>
          <w:sz w:val="24"/>
          <w:szCs w:val="24"/>
        </w:rPr>
      </w:pPr>
      <w:r>
        <w:rPr>
          <w:rFonts w:hint="eastAsia" w:ascii="宋体" w:hAnsi="宋体" w:cs="宋体"/>
          <w:sz w:val="24"/>
          <w:szCs w:val="24"/>
        </w:rPr>
        <w:t>解密成功后投标人可在线等待，等待公布开标结果。</w:t>
      </w:r>
      <w:r>
        <w:rPr>
          <w:rFonts w:hint="eastAsia" w:ascii="宋体" w:hAnsi="宋体" w:cs="宋体"/>
          <w:sz w:val="24"/>
          <w:szCs w:val="24"/>
        </w:rPr>
        <w:drawing>
          <wp:inline distT="0" distB="0" distL="114300" distR="114300">
            <wp:extent cx="5262245" cy="3061970"/>
            <wp:effectExtent l="0" t="0" r="14605" b="508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7"/>
                    <a:stretch>
                      <a:fillRect/>
                    </a:stretch>
                  </pic:blipFill>
                  <pic:spPr>
                    <a:xfrm>
                      <a:off x="0" y="0"/>
                      <a:ext cx="5262245" cy="3061970"/>
                    </a:xfrm>
                    <a:prstGeom prst="rect">
                      <a:avLst/>
                    </a:prstGeom>
                    <a:noFill/>
                    <a:ln>
                      <a:noFill/>
                    </a:ln>
                  </pic:spPr>
                </pic:pic>
              </a:graphicData>
            </a:graphic>
          </wp:inline>
        </w:drawing>
      </w:r>
    </w:p>
    <w:p w14:paraId="75930B1D">
      <w:pPr>
        <w:pStyle w:val="2"/>
        <w:adjustRightInd w:val="0"/>
        <w:snapToGrid w:val="0"/>
        <w:spacing w:line="360" w:lineRule="auto"/>
        <w:ind w:firstLine="964"/>
        <w:rPr>
          <w:rFonts w:ascii="宋体" w:hAnsi="宋体" w:cs="宋体"/>
          <w:b/>
          <w:sz w:val="24"/>
          <w:szCs w:val="24"/>
        </w:rPr>
      </w:pPr>
      <w:r>
        <w:rPr>
          <w:rFonts w:hint="eastAsia" w:ascii="宋体" w:hAnsi="宋体" w:cs="宋体"/>
          <w:sz w:val="24"/>
          <w:szCs w:val="24"/>
        </w:rPr>
        <w:t>开标结束</w:t>
      </w:r>
    </w:p>
    <w:p w14:paraId="421CFF8C">
      <w:pPr>
        <w:pStyle w:val="6"/>
        <w:adjustRightInd w:val="0"/>
        <w:snapToGrid w:val="0"/>
        <w:spacing w:line="360" w:lineRule="auto"/>
        <w:ind w:left="120"/>
        <w:rPr>
          <w:rFonts w:ascii="宋体" w:hAnsi="宋体" w:cs="宋体"/>
          <w:sz w:val="24"/>
          <w:szCs w:val="24"/>
        </w:rPr>
        <w:sectPr>
          <w:pgSz w:w="11910" w:h="16840"/>
          <w:pgMar w:top="1520" w:right="1480" w:bottom="1160" w:left="1680" w:header="680" w:footer="970" w:gutter="0"/>
          <w:pgNumType w:fmt="decimal"/>
          <w:cols w:space="720" w:num="1"/>
        </w:sectPr>
      </w:pPr>
      <w:r>
        <w:rPr>
          <w:rFonts w:hint="eastAsia" w:ascii="宋体" w:hAnsi="宋体" w:cs="宋体"/>
          <w:sz w:val="24"/>
          <w:szCs w:val="24"/>
        </w:rPr>
        <w:drawing>
          <wp:anchor distT="0" distB="0" distL="114300" distR="114300" simplePos="0" relativeHeight="251670528"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28"/>
                    <a:stretch>
                      <a:fillRect/>
                    </a:stretch>
                  </pic:blipFill>
                  <pic:spPr>
                    <a:xfrm>
                      <a:off x="0" y="0"/>
                      <a:ext cx="5240655" cy="3019425"/>
                    </a:xfrm>
                    <a:prstGeom prst="rect">
                      <a:avLst/>
                    </a:prstGeom>
                    <a:noFill/>
                    <a:ln>
                      <a:noFill/>
                    </a:ln>
                  </pic:spPr>
                </pic:pic>
              </a:graphicData>
            </a:graphic>
          </wp:anchor>
        </w:drawing>
      </w:r>
      <w:r>
        <w:rPr>
          <w:rFonts w:hint="eastAsia" w:ascii="宋体" w:hAnsi="宋体" w:cs="宋体"/>
          <w:sz w:val="24"/>
          <w:szCs w:val="24"/>
        </w:rPr>
        <w:t>开标结束后投标人可对开标过程进行评价。</w:t>
      </w:r>
    </w:p>
    <w:p w14:paraId="144CF1EB">
      <w:pPr>
        <w:pStyle w:val="3"/>
        <w:numPr>
          <w:ilvl w:val="0"/>
          <w:numId w:val="2"/>
        </w:numPr>
        <w:adjustRightInd w:val="0"/>
        <w:snapToGrid w:val="0"/>
        <w:spacing w:before="0" w:after="0" w:line="360" w:lineRule="auto"/>
        <w:jc w:val="center"/>
        <w:rPr>
          <w:rFonts w:ascii="宋体" w:hAnsi="宋体" w:cs="宋体"/>
          <w:sz w:val="24"/>
          <w:szCs w:val="24"/>
        </w:rPr>
      </w:pPr>
      <w:bookmarkStart w:id="24" w:name="开标结束"/>
      <w:bookmarkEnd w:id="24"/>
      <w:bookmarkStart w:id="25" w:name="_bookmark6"/>
      <w:bookmarkEnd w:id="25"/>
      <w:r>
        <w:rPr>
          <w:rFonts w:hint="eastAsia" w:ascii="宋体" w:hAnsi="宋体" w:cs="宋体"/>
          <w:sz w:val="24"/>
          <w:szCs w:val="24"/>
        </w:rPr>
        <w:t>其他功能介绍</w:t>
      </w:r>
      <w:bookmarkStart w:id="26" w:name="互动交流"/>
      <w:bookmarkEnd w:id="26"/>
      <w:bookmarkStart w:id="27" w:name="_bookmark8"/>
      <w:bookmarkEnd w:id="27"/>
    </w:p>
    <w:p w14:paraId="086C2217">
      <w:pPr>
        <w:pStyle w:val="3"/>
        <w:adjustRightInd w:val="0"/>
        <w:snapToGrid w:val="0"/>
        <w:spacing w:before="0" w:after="0" w:line="360" w:lineRule="auto"/>
        <w:jc w:val="center"/>
        <w:rPr>
          <w:rFonts w:ascii="宋体" w:hAnsi="宋体" w:cs="宋体"/>
          <w:b/>
          <w:sz w:val="24"/>
          <w:szCs w:val="24"/>
        </w:rPr>
      </w:pPr>
      <w:r>
        <w:rPr>
          <w:rFonts w:hint="eastAsia" w:ascii="宋体" w:hAnsi="宋体" w:cs="宋体"/>
          <w:sz w:val="24"/>
          <w:szCs w:val="24"/>
        </w:rPr>
        <w:t>互动交流</w:t>
      </w:r>
    </w:p>
    <w:p w14:paraId="722E3E16">
      <w:pPr>
        <w:pStyle w:val="6"/>
        <w:adjustRightInd w:val="0"/>
        <w:snapToGrid w:val="0"/>
        <w:spacing w:line="360" w:lineRule="auto"/>
        <w:ind w:left="120" w:right="317" w:firstLine="480" w:firstLineChars="200"/>
        <w:rPr>
          <w:rFonts w:ascii="宋体" w:hAnsi="宋体" w:cs="宋体"/>
          <w:b/>
          <w:bCs/>
          <w:kern w:val="44"/>
          <w:sz w:val="24"/>
          <w:szCs w:val="24"/>
        </w:rPr>
      </w:pPr>
      <w:r>
        <w:rPr>
          <w:rFonts w:hint="eastAsia" w:ascii="宋体" w:hAnsi="宋体" w:cs="宋体"/>
          <w:kern w:val="44"/>
          <w:sz w:val="24"/>
          <w:szCs w:val="24"/>
        </w:rPr>
        <w:drawing>
          <wp:anchor distT="0" distB="0" distL="114300" distR="114300" simplePos="0" relativeHeight="251664384"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29"/>
                    <a:stretch>
                      <a:fillRect/>
                    </a:stretch>
                  </pic:blipFill>
                  <pic:spPr>
                    <a:xfrm>
                      <a:off x="0" y="0"/>
                      <a:ext cx="4015740" cy="5394960"/>
                    </a:xfrm>
                    <a:prstGeom prst="rect">
                      <a:avLst/>
                    </a:prstGeom>
                    <a:noFill/>
                    <a:ln>
                      <a:noFill/>
                    </a:ln>
                  </pic:spPr>
                </pic:pic>
              </a:graphicData>
            </a:graphic>
          </wp:anchor>
        </w:drawing>
      </w:r>
      <w:r>
        <w:rPr>
          <w:rFonts w:hint="eastAsia" w:ascii="宋体" w:hAnsi="宋体" w:cs="宋体"/>
          <w:kern w:val="44"/>
          <w:sz w:val="24"/>
          <w:szCs w:val="24"/>
        </w:rPr>
        <w:t>投标人可在互动交流页面查看代理机构发出的文字、语音信息，当代理发起群聊的时候，投标人可以文字、语音方式在其中进行响应或回复。</w:t>
      </w:r>
    </w:p>
    <w:p w14:paraId="2344A533">
      <w:pPr>
        <w:pStyle w:val="6"/>
        <w:adjustRightInd w:val="0"/>
        <w:snapToGrid w:val="0"/>
        <w:spacing w:line="360" w:lineRule="auto"/>
        <w:ind w:left="120" w:right="317" w:firstLine="480" w:firstLineChars="200"/>
        <w:rPr>
          <w:rFonts w:ascii="宋体" w:hAnsi="宋体" w:cs="宋体"/>
          <w:kern w:val="44"/>
          <w:sz w:val="24"/>
          <w:szCs w:val="24"/>
        </w:rPr>
      </w:pPr>
    </w:p>
    <w:p w14:paraId="0E86DBDB">
      <w:pPr>
        <w:pStyle w:val="6"/>
        <w:adjustRightInd w:val="0"/>
        <w:snapToGrid w:val="0"/>
        <w:spacing w:line="360" w:lineRule="auto"/>
        <w:ind w:left="120" w:right="317" w:firstLine="480" w:firstLineChars="200"/>
        <w:rPr>
          <w:rFonts w:ascii="宋体" w:hAnsi="宋体" w:cs="宋体"/>
          <w:kern w:val="44"/>
          <w:sz w:val="24"/>
          <w:szCs w:val="24"/>
        </w:rPr>
      </w:pPr>
      <w:r>
        <w:rPr>
          <w:rFonts w:hint="eastAsia" w:ascii="宋体" w:hAnsi="宋体" w:cs="宋体"/>
          <w:kern w:val="44"/>
          <w:sz w:val="24"/>
          <w:szCs w:val="24"/>
        </w:rPr>
        <w:t>当代理开启私聊，并有人向投标人发送了私聊信息后，投标人端会在左下角看到有私聊提醒，点击即可与其进行私聊。</w:t>
      </w:r>
    </w:p>
    <w:p w14:paraId="50BC4368">
      <w:pPr>
        <w:adjustRightInd w:val="0"/>
        <w:snapToGrid w:val="0"/>
        <w:spacing w:line="360" w:lineRule="auto"/>
        <w:rPr>
          <w:rFonts w:ascii="宋体" w:hAnsi="宋体" w:cs="宋体"/>
          <w:sz w:val="24"/>
          <w:szCs w:val="24"/>
        </w:rPr>
        <w:sectPr>
          <w:pgSz w:w="11910" w:h="16840"/>
          <w:pgMar w:top="1500" w:right="1480" w:bottom="1160" w:left="1680" w:header="624" w:footer="970" w:gutter="0"/>
          <w:pgNumType w:fmt="decimal"/>
          <w:cols w:space="720" w:num="1"/>
        </w:sectPr>
      </w:pPr>
    </w:p>
    <w:p w14:paraId="0D19962D">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6695" cy="2585720"/>
            <wp:effectExtent l="0" t="0" r="8255" b="508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0"/>
                    <a:stretch>
                      <a:fillRect/>
                    </a:stretch>
                  </pic:blipFill>
                  <pic:spPr>
                    <a:xfrm>
                      <a:off x="0" y="0"/>
                      <a:ext cx="5306695" cy="2585720"/>
                    </a:xfrm>
                    <a:prstGeom prst="rect">
                      <a:avLst/>
                    </a:prstGeom>
                    <a:noFill/>
                    <a:ln>
                      <a:noFill/>
                    </a:ln>
                  </pic:spPr>
                </pic:pic>
              </a:graphicData>
            </a:graphic>
          </wp:inline>
        </w:drawing>
      </w:r>
    </w:p>
    <w:p w14:paraId="332B8007">
      <w:pPr>
        <w:pStyle w:val="6"/>
        <w:adjustRightInd w:val="0"/>
        <w:snapToGrid w:val="0"/>
        <w:spacing w:before="3" w:line="360" w:lineRule="auto"/>
        <w:rPr>
          <w:rFonts w:ascii="宋体" w:hAnsi="宋体" w:cs="宋体"/>
          <w:sz w:val="24"/>
          <w:szCs w:val="24"/>
        </w:rPr>
      </w:pPr>
    </w:p>
    <w:p w14:paraId="1A1F126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19065" cy="4853940"/>
            <wp:effectExtent l="0" t="0" r="635" b="381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1"/>
                    <a:stretch>
                      <a:fillRect/>
                    </a:stretch>
                  </pic:blipFill>
                  <pic:spPr>
                    <a:xfrm>
                      <a:off x="0" y="0"/>
                      <a:ext cx="5219065" cy="4853940"/>
                    </a:xfrm>
                    <a:prstGeom prst="rect">
                      <a:avLst/>
                    </a:prstGeom>
                    <a:noFill/>
                    <a:ln>
                      <a:noFill/>
                    </a:ln>
                  </pic:spPr>
                </pic:pic>
              </a:graphicData>
            </a:graphic>
          </wp:inline>
        </w:drawing>
      </w:r>
    </w:p>
    <w:p w14:paraId="1EA3B15D">
      <w:pPr>
        <w:pStyle w:val="6"/>
        <w:adjustRightInd w:val="0"/>
        <w:snapToGrid w:val="0"/>
        <w:spacing w:line="360" w:lineRule="auto"/>
        <w:rPr>
          <w:rFonts w:ascii="宋体" w:hAnsi="宋体" w:cs="宋体"/>
          <w:sz w:val="24"/>
          <w:szCs w:val="24"/>
        </w:rPr>
      </w:pPr>
    </w:p>
    <w:p w14:paraId="0B71FD1A">
      <w:pPr>
        <w:pStyle w:val="2"/>
        <w:adjustRightInd w:val="0"/>
        <w:snapToGrid w:val="0"/>
        <w:spacing w:before="0" w:after="0" w:line="360" w:lineRule="auto"/>
        <w:ind w:firstLine="0"/>
        <w:jc w:val="center"/>
        <w:rPr>
          <w:rFonts w:ascii="宋体" w:hAnsi="宋体" w:cs="宋体"/>
          <w:sz w:val="24"/>
          <w:szCs w:val="24"/>
        </w:rPr>
      </w:pPr>
      <w:bookmarkStart w:id="28" w:name="_bookmark9"/>
      <w:bookmarkEnd w:id="28"/>
      <w:bookmarkStart w:id="29" w:name="开标异议文字提问"/>
      <w:bookmarkEnd w:id="29"/>
      <w:r>
        <w:rPr>
          <w:rFonts w:hint="eastAsia" w:ascii="宋体" w:hAnsi="宋体" w:cs="宋体"/>
          <w:sz w:val="24"/>
          <w:szCs w:val="24"/>
        </w:rPr>
        <w:br w:type="page"/>
      </w:r>
      <w:r>
        <w:rPr>
          <w:rFonts w:hint="eastAsia" w:ascii="宋体" w:hAnsi="宋体" w:cs="宋体"/>
          <w:sz w:val="24"/>
          <w:szCs w:val="24"/>
        </w:rPr>
        <w:t>开标异议文字提问</w:t>
      </w:r>
    </w:p>
    <w:p w14:paraId="4C803D60">
      <w:pPr>
        <w:pStyle w:val="6"/>
        <w:adjustRightInd w:val="0"/>
        <w:snapToGrid w:val="0"/>
        <w:spacing w:before="1" w:line="360" w:lineRule="auto"/>
        <w:ind w:left="120"/>
        <w:rPr>
          <w:rFonts w:ascii="宋体" w:hAnsi="宋体" w:cs="宋体"/>
          <w:sz w:val="24"/>
          <w:szCs w:val="24"/>
        </w:rPr>
      </w:pPr>
      <w:r>
        <w:rPr>
          <w:rFonts w:hint="eastAsia" w:ascii="宋体" w:hAnsi="宋体" w:cs="宋体"/>
          <w:sz w:val="24"/>
          <w:szCs w:val="24"/>
        </w:rPr>
        <w:t>投标人可通过开标异议文字提问向代理机构提出异议</w:t>
      </w:r>
    </w:p>
    <w:p w14:paraId="57427F27">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52085" cy="2588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2"/>
                    <a:stretch>
                      <a:fillRect/>
                    </a:stretch>
                  </pic:blipFill>
                  <pic:spPr>
                    <a:xfrm>
                      <a:off x="0" y="0"/>
                      <a:ext cx="5252085" cy="2588895"/>
                    </a:xfrm>
                    <a:prstGeom prst="rect">
                      <a:avLst/>
                    </a:prstGeom>
                    <a:noFill/>
                    <a:ln>
                      <a:noFill/>
                    </a:ln>
                  </pic:spPr>
                </pic:pic>
              </a:graphicData>
            </a:graphic>
          </wp:inline>
        </w:drawing>
      </w:r>
    </w:p>
    <w:p w14:paraId="19500DE9">
      <w:pPr>
        <w:pStyle w:val="6"/>
        <w:adjustRightInd w:val="0"/>
        <w:snapToGrid w:val="0"/>
        <w:spacing w:before="2" w:line="360" w:lineRule="auto"/>
        <w:rPr>
          <w:rFonts w:ascii="宋体" w:hAnsi="宋体" w:cs="宋体"/>
          <w:sz w:val="24"/>
          <w:szCs w:val="24"/>
        </w:rPr>
      </w:pPr>
    </w:p>
    <w:p w14:paraId="13715FA1">
      <w:pPr>
        <w:pStyle w:val="6"/>
        <w:adjustRightInd w:val="0"/>
        <w:snapToGrid w:val="0"/>
        <w:spacing w:before="70" w:line="360" w:lineRule="auto"/>
        <w:ind w:left="120"/>
        <w:rPr>
          <w:rFonts w:ascii="宋体" w:hAnsi="宋体" w:cs="宋体"/>
          <w:sz w:val="24"/>
          <w:szCs w:val="24"/>
        </w:rPr>
        <w:sectPr>
          <w:pgSz w:w="11910" w:h="16840"/>
          <w:pgMar w:top="1420" w:right="1480" w:bottom="1160" w:left="1680" w:header="510" w:footer="970" w:gutter="0"/>
          <w:pgNumType w:fmt="decimal"/>
          <w:cols w:space="720" w:num="1"/>
        </w:sectPr>
      </w:pPr>
      <w:r>
        <w:rPr>
          <w:rFonts w:hint="eastAsia" w:ascii="宋体" w:hAnsi="宋体" w:cs="宋体"/>
          <w:sz w:val="24"/>
          <w:szCs w:val="24"/>
        </w:rPr>
        <w:drawing>
          <wp:anchor distT="0" distB="0" distL="114300" distR="114300" simplePos="0" relativeHeight="251667456"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3"/>
                    <a:stretch>
                      <a:fillRect/>
                    </a:stretch>
                  </pic:blipFill>
                  <pic:spPr>
                    <a:xfrm>
                      <a:off x="0" y="0"/>
                      <a:ext cx="5254625" cy="3215640"/>
                    </a:xfrm>
                    <a:prstGeom prst="rect">
                      <a:avLst/>
                    </a:prstGeom>
                    <a:noFill/>
                    <a:ln>
                      <a:noFill/>
                    </a:ln>
                  </pic:spPr>
                </pic:pic>
              </a:graphicData>
            </a:graphic>
          </wp:anchor>
        </w:drawing>
      </w:r>
      <w:r>
        <w:rPr>
          <w:rFonts w:hint="eastAsia" w:ascii="宋体" w:hAnsi="宋体" w:cs="宋体"/>
          <w:sz w:val="24"/>
          <w:szCs w:val="24"/>
        </w:rPr>
        <w:t>填写异议内容、依据和理由，有相关附件支撑的课上传相关附件。</w:t>
      </w:r>
    </w:p>
    <w:p w14:paraId="1CBF76F5">
      <w:pPr>
        <w:pStyle w:val="2"/>
        <w:adjustRightInd w:val="0"/>
        <w:snapToGrid w:val="0"/>
        <w:spacing w:before="1" w:line="360" w:lineRule="auto"/>
        <w:jc w:val="center"/>
        <w:rPr>
          <w:rFonts w:ascii="宋体" w:hAnsi="宋体" w:cs="宋体"/>
          <w:sz w:val="24"/>
          <w:szCs w:val="24"/>
        </w:rPr>
      </w:pPr>
      <w:r>
        <w:rPr>
          <w:rFonts w:hint="eastAsia" w:ascii="宋体" w:hAnsi="宋体" w:cs="宋体"/>
          <w:sz w:val="24"/>
          <w:szCs w:val="24"/>
        </w:rPr>
        <w:t>异议查看</w:t>
      </w:r>
    </w:p>
    <w:p w14:paraId="306262BF">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t>投标人可通过异议查看功能查看自己或其他投标人提出的异议及代理回复内容。</w:t>
      </w:r>
    </w:p>
    <w:p w14:paraId="72E656B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8600" cy="2413635"/>
            <wp:effectExtent l="0" t="0" r="6350" b="571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4"/>
                    <a:stretch>
                      <a:fillRect/>
                    </a:stretch>
                  </pic:blipFill>
                  <pic:spPr>
                    <a:xfrm>
                      <a:off x="0" y="0"/>
                      <a:ext cx="5308600" cy="2413635"/>
                    </a:xfrm>
                    <a:prstGeom prst="rect">
                      <a:avLst/>
                    </a:prstGeom>
                    <a:noFill/>
                    <a:ln>
                      <a:noFill/>
                    </a:ln>
                  </pic:spPr>
                </pic:pic>
              </a:graphicData>
            </a:graphic>
          </wp:inline>
        </w:drawing>
      </w:r>
      <w:r>
        <w:rPr>
          <w:rFonts w:hint="eastAsia" w:ascii="宋体" w:hAnsi="宋体" w:cs="宋体"/>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5"/>
                    <a:stretch>
                      <a:fillRect/>
                    </a:stretch>
                  </pic:blipFill>
                  <pic:spPr>
                    <a:xfrm>
                      <a:off x="0" y="0"/>
                      <a:ext cx="5226685" cy="2306955"/>
                    </a:xfrm>
                    <a:prstGeom prst="rect">
                      <a:avLst/>
                    </a:prstGeom>
                    <a:noFill/>
                    <a:ln>
                      <a:noFill/>
                    </a:ln>
                  </pic:spPr>
                </pic:pic>
              </a:graphicData>
            </a:graphic>
          </wp:anchor>
        </w:drawing>
      </w:r>
    </w:p>
    <w:p w14:paraId="4C496F6F">
      <w:pPr>
        <w:pStyle w:val="2"/>
        <w:adjustRightInd w:val="0"/>
        <w:snapToGrid w:val="0"/>
        <w:spacing w:before="0" w:after="0" w:line="360" w:lineRule="auto"/>
        <w:ind w:left="0" w:firstLine="0"/>
        <w:jc w:val="center"/>
        <w:rPr>
          <w:rFonts w:ascii="宋体" w:hAnsi="宋体" w:cs="宋体"/>
          <w:sz w:val="24"/>
          <w:szCs w:val="24"/>
        </w:rPr>
      </w:pPr>
      <w:bookmarkStart w:id="30" w:name="直播画面切换"/>
      <w:bookmarkEnd w:id="30"/>
      <w:r>
        <w:rPr>
          <w:rFonts w:hint="eastAsia" w:ascii="宋体" w:hAnsi="宋体" w:cs="宋体"/>
          <w:sz w:val="24"/>
          <w:szCs w:val="24"/>
        </w:rPr>
        <w:t>直播画面切换</w:t>
      </w:r>
    </w:p>
    <w:p w14:paraId="7862B675">
      <w:pPr>
        <w:pStyle w:val="6"/>
        <w:adjustRightInd w:val="0"/>
        <w:snapToGrid w:val="0"/>
        <w:spacing w:line="360" w:lineRule="auto"/>
        <w:ind w:left="0" w:firstLine="0"/>
        <w:rPr>
          <w:rFonts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可自由切换直播画面为主持人画面还是桌面共享画面</w:t>
      </w:r>
    </w:p>
    <w:p w14:paraId="33ECEF0A">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9504" behindDoc="0" locked="0" layoutInCell="1" allowOverlap="1">
            <wp:simplePos x="0" y="0"/>
            <wp:positionH relativeFrom="page">
              <wp:posOffset>1097915</wp:posOffset>
            </wp:positionH>
            <wp:positionV relativeFrom="paragraph">
              <wp:posOffset>166370</wp:posOffset>
            </wp:positionV>
            <wp:extent cx="5217160" cy="2171700"/>
            <wp:effectExtent l="0" t="0" r="2540" b="0"/>
            <wp:wrapTopAndBottom/>
            <wp:docPr id="1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a:picLocks noChangeAspect="1"/>
                    </pic:cNvPicPr>
                  </pic:nvPicPr>
                  <pic:blipFill>
                    <a:blip r:embed="rId36"/>
                    <a:stretch>
                      <a:fillRect/>
                    </a:stretch>
                  </pic:blipFill>
                  <pic:spPr>
                    <a:xfrm>
                      <a:off x="0" y="0"/>
                      <a:ext cx="5217160" cy="2171700"/>
                    </a:xfrm>
                    <a:prstGeom prst="rect">
                      <a:avLst/>
                    </a:prstGeom>
                    <a:noFill/>
                    <a:ln>
                      <a:noFill/>
                    </a:ln>
                  </pic:spPr>
                </pic:pic>
              </a:graphicData>
            </a:graphic>
          </wp:anchor>
        </w:drawing>
      </w:r>
    </w:p>
    <w:p w14:paraId="38D2BE9D">
      <w:pPr>
        <w:adjustRightInd w:val="0"/>
        <w:snapToGrid w:val="0"/>
        <w:spacing w:line="360" w:lineRule="auto"/>
        <w:rPr>
          <w:rFonts w:ascii="宋体" w:hAnsi="宋体" w:cs="宋体"/>
          <w:sz w:val="24"/>
          <w:szCs w:val="24"/>
        </w:rPr>
        <w:sectPr>
          <w:footerReference r:id="rId7" w:type="default"/>
          <w:pgSz w:w="11910" w:h="16840"/>
          <w:pgMar w:top="1560" w:right="1480" w:bottom="1160" w:left="1680" w:header="680" w:footer="970" w:gutter="0"/>
          <w:pgNumType w:fmt="decimal"/>
          <w:cols w:space="720" w:num="1"/>
        </w:sectPr>
      </w:pPr>
    </w:p>
    <w:p w14:paraId="28A83518">
      <w:pPr>
        <w:pStyle w:val="3"/>
        <w:adjustRightInd w:val="0"/>
        <w:snapToGrid w:val="0"/>
        <w:spacing w:line="360" w:lineRule="auto"/>
        <w:jc w:val="center"/>
        <w:rPr>
          <w:rFonts w:ascii="宋体" w:hAnsi="宋体" w:cs="宋体"/>
          <w:sz w:val="24"/>
          <w:szCs w:val="24"/>
        </w:rPr>
      </w:pPr>
      <w:r>
        <w:rPr>
          <w:rFonts w:hint="eastAsia" w:ascii="宋体" w:hAnsi="宋体" w:cs="宋体"/>
          <w:sz w:val="24"/>
          <w:szCs w:val="24"/>
        </w:rPr>
        <w:t>四、注意事项</w:t>
      </w:r>
    </w:p>
    <w:p w14:paraId="2BAB8269">
      <w:pPr>
        <w:pStyle w:val="6"/>
        <w:adjustRightInd w:val="0"/>
        <w:snapToGrid w:val="0"/>
        <w:spacing w:line="360" w:lineRule="auto"/>
        <w:ind w:left="0" w:right="208" w:firstLine="400" w:firstLineChars="200"/>
        <w:rPr>
          <w:rFonts w:ascii="宋体" w:hAnsi="宋体" w:cs="宋体"/>
          <w:spacing w:val="-5"/>
          <w:sz w:val="21"/>
          <w:szCs w:val="21"/>
        </w:rPr>
      </w:pPr>
      <w:r>
        <w:rPr>
          <w:rFonts w:hint="eastAsia" w:ascii="宋体" w:hAnsi="宋体" w:cs="宋体"/>
          <w:spacing w:val="-5"/>
          <w:sz w:val="21"/>
          <w:szCs w:val="21"/>
        </w:rPr>
        <w:t>1、为顺利实现本项目开评标的远程交互，建议投标人配置的硬件设施有：高配置电脑、高速稳定的网络、电源（不间断）、CA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71FB82FE">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2、建议投标人在开标前 1 小时内登录不见面开标大厅，并及时签到（开标前 60 分钟开始签到），否则将无法参与不见面开标活动。</w:t>
      </w:r>
    </w:p>
    <w:p w14:paraId="205DE53A">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3、投标人需注意 CA 锁一定要提前准备好，并确保 CA 锁为制作响应文件的 CA 锁。</w:t>
      </w:r>
    </w:p>
    <w:p w14:paraId="7FE0D0D4">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4、及时关注右侧公告及互动栏目信息，并尽快做出响应。</w:t>
      </w:r>
    </w:p>
    <w:p w14:paraId="73C2730A">
      <w:pPr>
        <w:pStyle w:val="20"/>
        <w:adjustRightInd w:val="0"/>
        <w:snapToGrid w:val="0"/>
        <w:spacing w:line="360" w:lineRule="auto"/>
        <w:ind w:firstLine="559"/>
        <w:rPr>
          <w:bCs/>
          <w:sz w:val="24"/>
          <w:szCs w:val="24"/>
        </w:rPr>
      </w:pPr>
    </w:p>
    <w:p w14:paraId="018BD583">
      <w:pPr>
        <w:adjustRightInd w:val="0"/>
        <w:snapToGrid w:val="0"/>
        <w:spacing w:line="360" w:lineRule="auto"/>
        <w:ind w:firstLine="1124"/>
        <w:rPr>
          <w:rFonts w:ascii="宋体" w:hAnsi="宋体"/>
          <w:b/>
          <w:bCs/>
          <w:sz w:val="28"/>
          <w:szCs w:val="28"/>
        </w:rPr>
      </w:pPr>
      <w:r>
        <w:rPr>
          <w:rFonts w:hint="eastAsia" w:ascii="宋体" w:hAnsi="宋体"/>
          <w:b/>
          <w:bCs/>
          <w:sz w:val="28"/>
          <w:szCs w:val="28"/>
        </w:rPr>
        <w:t xml:space="preserve">  </w:t>
      </w:r>
      <w:bookmarkEnd w:id="15"/>
    </w:p>
    <w:p w14:paraId="096E48B5">
      <w:pPr>
        <w:adjustRightInd w:val="0"/>
        <w:snapToGrid w:val="0"/>
        <w:spacing w:line="360" w:lineRule="auto"/>
      </w:pPr>
    </w:p>
    <w:p w14:paraId="331472CC">
      <w:pPr>
        <w:adjustRightInd w:val="0"/>
        <w:snapToGrid w:val="0"/>
        <w:spacing w:line="360" w:lineRule="auto"/>
      </w:pPr>
    </w:p>
    <w:p w14:paraId="04942D63">
      <w:pPr>
        <w:adjustRightInd w:val="0"/>
        <w:snapToGrid w:val="0"/>
        <w:spacing w:line="360" w:lineRule="auto"/>
      </w:pPr>
    </w:p>
    <w:p w14:paraId="3DB5EEEC">
      <w:pPr>
        <w:adjustRightInd w:val="0"/>
        <w:snapToGrid w:val="0"/>
        <w:spacing w:line="360" w:lineRule="auto"/>
      </w:pPr>
    </w:p>
    <w:p w14:paraId="08284B18">
      <w:pPr>
        <w:adjustRightInd w:val="0"/>
        <w:snapToGrid w:val="0"/>
        <w:spacing w:line="360" w:lineRule="auto"/>
      </w:pPr>
    </w:p>
    <w:p w14:paraId="1B729E43">
      <w:pPr>
        <w:adjustRightInd w:val="0"/>
        <w:snapToGrid w:val="0"/>
        <w:spacing w:line="360" w:lineRule="auto"/>
      </w:pPr>
    </w:p>
    <w:p w14:paraId="70A14B0F">
      <w:pPr>
        <w:adjustRightInd w:val="0"/>
        <w:snapToGrid w:val="0"/>
        <w:spacing w:line="360" w:lineRule="auto"/>
      </w:pPr>
    </w:p>
    <w:p w14:paraId="509D01F7">
      <w:pPr>
        <w:adjustRightInd w:val="0"/>
        <w:snapToGrid w:val="0"/>
        <w:spacing w:line="360" w:lineRule="auto"/>
      </w:pPr>
    </w:p>
    <w:p w14:paraId="1690FA74">
      <w:pPr>
        <w:adjustRightInd w:val="0"/>
        <w:snapToGrid w:val="0"/>
        <w:spacing w:line="360" w:lineRule="auto"/>
      </w:pPr>
    </w:p>
    <w:p w14:paraId="24CFC626">
      <w:pPr>
        <w:adjustRightInd w:val="0"/>
        <w:snapToGrid w:val="0"/>
        <w:spacing w:line="360" w:lineRule="auto"/>
      </w:pPr>
    </w:p>
    <w:p w14:paraId="152E257F">
      <w:pPr>
        <w:adjustRightInd w:val="0"/>
        <w:snapToGrid w:val="0"/>
        <w:spacing w:line="360" w:lineRule="auto"/>
      </w:pPr>
    </w:p>
    <w:p w14:paraId="290D2BC5">
      <w:pPr>
        <w:adjustRightInd w:val="0"/>
        <w:snapToGrid w:val="0"/>
        <w:spacing w:line="360" w:lineRule="auto"/>
      </w:pPr>
    </w:p>
    <w:p w14:paraId="1B617B1D">
      <w:pPr>
        <w:adjustRightInd w:val="0"/>
        <w:snapToGrid w:val="0"/>
        <w:spacing w:line="360" w:lineRule="auto"/>
      </w:pPr>
    </w:p>
    <w:p w14:paraId="6EFC0271">
      <w:pPr>
        <w:adjustRightInd w:val="0"/>
        <w:snapToGrid w:val="0"/>
        <w:spacing w:line="360" w:lineRule="auto"/>
      </w:pPr>
    </w:p>
    <w:p w14:paraId="49456005">
      <w:pPr>
        <w:adjustRightInd w:val="0"/>
        <w:snapToGrid w:val="0"/>
        <w:spacing w:line="360" w:lineRule="auto"/>
      </w:pPr>
    </w:p>
    <w:p w14:paraId="6D051A29">
      <w:pPr>
        <w:adjustRightInd w:val="0"/>
        <w:snapToGrid w:val="0"/>
        <w:spacing w:line="360" w:lineRule="auto"/>
      </w:pPr>
    </w:p>
    <w:p w14:paraId="5B5D7CCC">
      <w:pPr>
        <w:adjustRightInd w:val="0"/>
        <w:snapToGrid w:val="0"/>
        <w:spacing w:line="360" w:lineRule="auto"/>
      </w:pPr>
    </w:p>
    <w:p w14:paraId="076FE113">
      <w:pPr>
        <w:adjustRightInd w:val="0"/>
        <w:snapToGrid w:val="0"/>
        <w:spacing w:line="360" w:lineRule="auto"/>
      </w:pPr>
    </w:p>
    <w:p w14:paraId="52A93E15">
      <w:pPr>
        <w:adjustRightInd w:val="0"/>
        <w:snapToGrid w:val="0"/>
        <w:spacing w:line="360" w:lineRule="auto"/>
      </w:pPr>
    </w:p>
    <w:p w14:paraId="3A8B566A">
      <w:pPr>
        <w:adjustRightInd w:val="0"/>
        <w:snapToGrid w:val="0"/>
        <w:spacing w:line="360" w:lineRule="auto"/>
      </w:pPr>
    </w:p>
    <w:p w14:paraId="05FEBF0D">
      <w:pPr>
        <w:adjustRightInd w:val="0"/>
        <w:snapToGrid w:val="0"/>
        <w:spacing w:line="360" w:lineRule="auto"/>
      </w:pPr>
    </w:p>
    <w:p w14:paraId="43F4D950">
      <w:pPr>
        <w:adjustRightInd w:val="0"/>
        <w:snapToGrid w:val="0"/>
        <w:spacing w:line="360" w:lineRule="auto"/>
      </w:pPr>
    </w:p>
    <w:p w14:paraId="5B867A0A">
      <w:pPr>
        <w:adjustRightInd w:val="0"/>
        <w:snapToGrid w:val="0"/>
        <w:spacing w:line="360" w:lineRule="auto"/>
      </w:pPr>
    </w:p>
    <w:p w14:paraId="0F88A50B">
      <w:pPr>
        <w:adjustRightInd w:val="0"/>
        <w:snapToGrid w:val="0"/>
        <w:spacing w:line="360" w:lineRule="auto"/>
      </w:pPr>
    </w:p>
    <w:p w14:paraId="6C3EEDF4">
      <w:pPr>
        <w:adjustRightInd w:val="0"/>
        <w:snapToGrid w:val="0"/>
        <w:spacing w:line="240" w:lineRule="auto"/>
        <w:ind w:right="0" w:firstLine="0" w:firstLineChars="0"/>
        <w:rPr>
          <w:rStyle w:val="38"/>
          <w:rFonts w:ascii="宋体" w:hAnsi="宋体"/>
          <w:szCs w:val="21"/>
          <w:lang w:val="zh-CN"/>
        </w:rPr>
      </w:pPr>
    </w:p>
    <w:sectPr>
      <w:headerReference r:id="rId9" w:type="first"/>
      <w:footerReference r:id="rId11" w:type="first"/>
      <w:headerReference r:id="rId8" w:type="default"/>
      <w:footerReference r:id="rId10"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微软雅黑"/>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Sans Serif">
    <w:altName w:val="Segoe Print"/>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Wingdings 2">
    <w:panose1 w:val="05020102010507070707"/>
    <w:charset w:val="02"/>
    <w:family w:val="roman"/>
    <w:pitch w:val="default"/>
    <w:sig w:usb0="00000000" w:usb1="00000000" w:usb2="00000000" w:usb3="00000000" w:csb0="80000000" w:csb1="00000000"/>
  </w:font>
  <w:font w:name="方正小标宋简体">
    <w:altName w:val="Arial Unicode MS"/>
    <w:panose1 w:val="0201060001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6BFB9">
    <w:pPr>
      <w:spacing w:line="219" w:lineRule="auto"/>
      <w:rPr>
        <w:rStyle w:val="38"/>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0B07E">
    <w:pPr>
      <w:pStyle w:val="1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B5337">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0EB5337">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58DD">
    <w:pPr>
      <w:pStyle w:val="13"/>
    </w:pPr>
    <w:r>
      <w:fldChar w:fldCharType="begin"/>
    </w:r>
    <w:r>
      <w:instrText xml:space="preserve"> PAGE   \* MERGEFORMAT </w:instrText>
    </w:r>
    <w:r>
      <w:fldChar w:fldCharType="separate"/>
    </w:r>
    <w:r>
      <w:rPr>
        <w:lang w:val="zh-CN"/>
      </w:rPr>
      <w:t>-</w:t>
    </w:r>
    <w:r>
      <w:t xml:space="preserve"> 16 -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F2A4">
    <w:pPr>
      <w:pStyle w:val="6"/>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A33A6">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BCA33A6">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8B0D">
    <w:pPr>
      <w:pStyle w:val="6"/>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2C5AD">
                          <w:pPr>
                            <w:pStyle w:val="1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1A2C5AD">
                    <w:pPr>
                      <w:pStyle w:val="1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6DF36">
    <w:pPr>
      <w:pStyle w:val="13"/>
      <w:ind w:firstLine="720"/>
      <w:jc w:val="center"/>
      <w:rPr>
        <w:rStyle w:val="3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8476F">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B68476F">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Style w:val="3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31FF18B">
                          <w:pPr>
                            <w:pStyle w:val="13"/>
                            <w:rPr>
                              <w:rStyle w:val="38"/>
                            </w:rPr>
                          </w:pPr>
                          <w:r>
                            <w:rPr>
                              <w:rStyle w:val="38"/>
                            </w:rPr>
                            <w:t>第  页 共 64 页</w:t>
                          </w:r>
                        </w:p>
                        <w:p w14:paraId="53A6ABB0">
                          <w:pPr>
                            <w:rPr>
                              <w:rStyle w:val="38"/>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I2C278BAAB/AwAADgAAAGRycy9lMm9Eb2MueG1srVPBjtMwEL0j&#10;8Q+W7zRpxUKImq6EqkVICJAWPsB1nMaS7bHGbpP+APwBJy7c+a5+B2On6aLlsgcuznhm/Gbem8n6&#10;drSGHRUGDa7hy0XJmXISWu32Df/65e5FxVmIwrXCgFMNP6nAbzfPn60HX6sV9GBahYxAXKgH3/A+&#10;Rl8XRZC9siIswCtHwQ7QikhX3BctioHQrSlWZfmqGABbjyBVCOTdTkF+QcSnAELXaam2IA9WuTih&#10;ojIiEqXQax/4JnfbdUrGT10XVGSm4cQ05pOKkL1LZ7FZi3qPwvdaXloQT2nhEScrtKOiV6itiIId&#10;UP8DZbVECNDFhQRbTESyIsRiWT7S5r4XXmUuJHXwV9HD/4OVH4+fkem24S/fcOaEpYmff3w///x9&#10;/vWNLZdJoMGHmvLuPWXG8S2MtDazP5Az8R47tOlLjBjFSd7TVV41RibTo2pVVSWFJMXmC+EXD889&#10;hvhOgWXJaDjS/LKs4vghxCl1TknVHNxpY/IMjWMDod5Ur2/yi2uI0I2jIonF1G2y4rgbL9R20J6I&#10;mXnvSNe0I7OBs7GbjYN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yNgtu/AQAAfwMAAA4AAAAAAAAAAQAgAAAAIQEAAGRycy9lMm9Eb2MueG1sUEsF&#10;BgAAAAAGAAYAWQEAAFIFAAAAAA==&#10;">
              <v:fill on="f" focussize="0,0"/>
              <v:stroke on="f" weight="1.25pt"/>
              <v:imagedata o:title=""/>
              <o:lock v:ext="edit" aspectratio="f"/>
              <v:textbox inset="0mm,0mm,0mm,0mm">
                <w:txbxContent>
                  <w:p w14:paraId="031FF18B">
                    <w:pPr>
                      <w:pStyle w:val="13"/>
                      <w:rPr>
                        <w:rStyle w:val="38"/>
                      </w:rPr>
                    </w:pPr>
                    <w:r>
                      <w:rPr>
                        <w:rStyle w:val="38"/>
                      </w:rPr>
                      <w:t>第  页 共 64 页</w:t>
                    </w:r>
                  </w:p>
                  <w:p w14:paraId="53A6ABB0">
                    <w:pPr>
                      <w:rPr>
                        <w:rStyle w:val="3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6C55">
    <w:pPr>
      <w:pStyle w:val="13"/>
      <w:ind w:firstLine="720"/>
      <w:jc w:val="center"/>
      <w:rPr>
        <w:rStyle w:val="3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ED5BA">
                          <w:pPr>
                            <w:pStyle w:val="1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BFED5BA">
                    <w:pPr>
                      <w:pStyle w:val="13"/>
                    </w:pPr>
                    <w:r>
                      <w:fldChar w:fldCharType="begin"/>
                    </w:r>
                    <w:r>
                      <w:instrText xml:space="preserve"> PAGE  \* MERGEFORMAT </w:instrText>
                    </w:r>
                    <w:r>
                      <w:fldChar w:fldCharType="separate"/>
                    </w:r>
                    <w:r>
                      <w:t>74</w:t>
                    </w:r>
                    <w:r>
                      <w:fldChar w:fldCharType="end"/>
                    </w:r>
                  </w:p>
                </w:txbxContent>
              </v:textbox>
            </v:shape>
          </w:pict>
        </mc:Fallback>
      </mc:AlternateContent>
    </w:r>
    <w:r>
      <w:rPr>
        <w:rStyle w:val="3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5B3AF9E">
                          <w:pPr>
                            <w:rPr>
                              <w:rStyle w:val="38"/>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fFi4r8BAAB/AwAADgAAAGRycy9lMm9Eb2MueG1srVPNjtMwEL4j&#10;8Q6W7zRpxUIUNV0JVYuQECAt+wCu4zSW/KcZt0lfAN6AExfuPFefg7HTdNFy2QMXZzwz/ma+bybr&#10;29EadlSA2ruGLxclZ8pJ32q3b/jD17tXFWcYhWuF8U41/KSQ325evlgPoVYr33vTKmAE4rAeQsP7&#10;GENdFCh7ZQUufFCOgp0HKyJdYV+0IAZCt6ZYleWbYvDQBvBSIZJ3OwX5BRGeA+i7Tku19fJglYsT&#10;KigjIlHCXgfkm9xt1ykZP3cdqshMw4lpzCcVIXuXzmKzFvUeROi1vLQgntPCE05WaEdFr1BbEQU7&#10;gP4HymoJHn0XF9LbYiKSFSEWy/KJNve9CCpzIakxXEXH/wcrPx2/ANNtw1/T3J2wNPHzj+/nn7/P&#10;v76x5SoJNASsKe8+UGYc3/mR1mb2IzkT77EDm77EiFGc5D1d5VVjZDI9qlZVVVJIUmy+EH7x+DwA&#10;xvfKW5aMhgPNL8sqjh8xTqlzSqrm/J02Js/QODYQ6k319ia/uIYI3TgqklhM3SYrjrvxQm3n2xMx&#10;Mx8c6Zp2ZDZgNnazcQig9z01lvlnSJpLZnDZoTT4v++58ON/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IHxYuK/AQAAfwMAAA4AAAAAAAAAAQAgAAAAIQEAAGRycy9lMm9Eb2MueG1sUEsF&#10;BgAAAAAGAAYAWQEAAFIFAAAAAA==&#10;">
              <v:fill on="f" focussize="0,0"/>
              <v:stroke on="f" weight="1.25pt"/>
              <v:imagedata o:title=""/>
              <o:lock v:ext="edit" aspectratio="f"/>
              <v:textbox inset="0mm,0mm,0mm,0mm">
                <w:txbxContent>
                  <w:p w14:paraId="45B3AF9E">
                    <w:pPr>
                      <w:rPr>
                        <w:rStyle w:val="3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4038">
    <w:pPr>
      <w:spacing w:line="360" w:lineRule="auto"/>
      <w:ind w:firstLine="720"/>
      <w:rPr>
        <w:rStyle w:val="38"/>
        <w:rFonts w:ascii="宋体" w:hAnsi="宋体"/>
        <w:sz w:val="18"/>
        <w:szCs w:val="18"/>
        <w:u w:val="single"/>
      </w:rPr>
    </w:pPr>
    <w:r>
      <w:rPr>
        <w:rStyle w:val="38"/>
        <w:rFonts w:ascii="宋体" w:hAnsi="宋体"/>
        <w:sz w:val="18"/>
        <w:szCs w:val="18"/>
        <w:u w:val="single"/>
      </w:rPr>
      <w:t xml:space="preserve">                                                                        采购项目编号：</w:t>
    </w:r>
    <w:r>
      <w:rPr>
        <w:rStyle w:val="38"/>
        <w:rFonts w:hint="eastAsia" w:ascii="宋体" w:hAnsi="宋体"/>
        <w:sz w:val="18"/>
        <w:szCs w:val="18"/>
        <w:u w:val="single"/>
        <w:lang w:eastAsia="zh-CN"/>
      </w:rPr>
      <w:t>LZBC2025-1983/1</w:t>
    </w:r>
    <w:r>
      <w:rPr>
        <w:rStyle w:val="38"/>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8F28">
    <w:pPr>
      <w:pStyle w:val="14"/>
      <w:ind w:right="9360" w:firstLine="720"/>
      <w:jc w:val="right"/>
      <w:rPr>
        <w:rStyle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44DFA2"/>
    <w:multiLevelType w:val="singleLevel"/>
    <w:tmpl w:val="4244DFA2"/>
    <w:lvl w:ilvl="0" w:tentative="0">
      <w:start w:val="1"/>
      <w:numFmt w:val="decimal"/>
      <w:suff w:val="nothing"/>
      <w:lvlText w:val="%1、"/>
      <w:lvlJc w:val="left"/>
      <w:pPr>
        <w:textAlignment w:val="baseline"/>
      </w:pPr>
    </w:lvl>
  </w:abstractNum>
  <w:abstractNum w:abstractNumId="1">
    <w:nsid w:val="440F74C1"/>
    <w:multiLevelType w:val="singleLevel"/>
    <w:tmpl w:val="440F74C1"/>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OTQ5ZTU2ZGRiOWRjMTNkZDlkNDZkYTU3NDc5NGEifQ=="/>
  </w:docVars>
  <w:rsids>
    <w:rsidRoot w:val="00A87D29"/>
    <w:rsid w:val="00071C10"/>
    <w:rsid w:val="002A27AC"/>
    <w:rsid w:val="00385B62"/>
    <w:rsid w:val="003F572D"/>
    <w:rsid w:val="005A7208"/>
    <w:rsid w:val="00641B3F"/>
    <w:rsid w:val="008434C2"/>
    <w:rsid w:val="00871C78"/>
    <w:rsid w:val="00982350"/>
    <w:rsid w:val="009C1B5D"/>
    <w:rsid w:val="00A87D29"/>
    <w:rsid w:val="00B103B9"/>
    <w:rsid w:val="00B20DF2"/>
    <w:rsid w:val="00B62750"/>
    <w:rsid w:val="00C31F94"/>
    <w:rsid w:val="00D67880"/>
    <w:rsid w:val="00F41B24"/>
    <w:rsid w:val="01432E59"/>
    <w:rsid w:val="0147086F"/>
    <w:rsid w:val="01910DE7"/>
    <w:rsid w:val="01B6221C"/>
    <w:rsid w:val="01D408F4"/>
    <w:rsid w:val="01DD34E7"/>
    <w:rsid w:val="01F13B36"/>
    <w:rsid w:val="01F60167"/>
    <w:rsid w:val="01F850DC"/>
    <w:rsid w:val="020637A7"/>
    <w:rsid w:val="02655547"/>
    <w:rsid w:val="026B3007"/>
    <w:rsid w:val="028B5457"/>
    <w:rsid w:val="02B3004C"/>
    <w:rsid w:val="034C0D99"/>
    <w:rsid w:val="0373683B"/>
    <w:rsid w:val="03763F2E"/>
    <w:rsid w:val="03C63AB9"/>
    <w:rsid w:val="03D91496"/>
    <w:rsid w:val="03DE5A5A"/>
    <w:rsid w:val="03EC1DA7"/>
    <w:rsid w:val="03FA6D38"/>
    <w:rsid w:val="043E7DDF"/>
    <w:rsid w:val="04585E06"/>
    <w:rsid w:val="04AE59ED"/>
    <w:rsid w:val="05546B83"/>
    <w:rsid w:val="058046DF"/>
    <w:rsid w:val="05D755B4"/>
    <w:rsid w:val="065C7F16"/>
    <w:rsid w:val="06682D29"/>
    <w:rsid w:val="06A922BE"/>
    <w:rsid w:val="071E1452"/>
    <w:rsid w:val="07231B49"/>
    <w:rsid w:val="0775684C"/>
    <w:rsid w:val="07A814DC"/>
    <w:rsid w:val="07C95D82"/>
    <w:rsid w:val="07D009D8"/>
    <w:rsid w:val="07D16CD0"/>
    <w:rsid w:val="080157A3"/>
    <w:rsid w:val="080E5342"/>
    <w:rsid w:val="083C3EF0"/>
    <w:rsid w:val="08534C69"/>
    <w:rsid w:val="08D00067"/>
    <w:rsid w:val="08D137DE"/>
    <w:rsid w:val="092D54BA"/>
    <w:rsid w:val="096C5CBA"/>
    <w:rsid w:val="097A4477"/>
    <w:rsid w:val="09AE759F"/>
    <w:rsid w:val="0A3C34DB"/>
    <w:rsid w:val="0A406666"/>
    <w:rsid w:val="0A8A3D99"/>
    <w:rsid w:val="0A946987"/>
    <w:rsid w:val="0AD07088"/>
    <w:rsid w:val="0B03000D"/>
    <w:rsid w:val="0B114967"/>
    <w:rsid w:val="0B950A2C"/>
    <w:rsid w:val="0B965FF8"/>
    <w:rsid w:val="0C2F1549"/>
    <w:rsid w:val="0C513EAD"/>
    <w:rsid w:val="0CB07099"/>
    <w:rsid w:val="0CDA252B"/>
    <w:rsid w:val="0CDD0FA5"/>
    <w:rsid w:val="0CE20369"/>
    <w:rsid w:val="0CFF716D"/>
    <w:rsid w:val="0D026C5D"/>
    <w:rsid w:val="0D2629EB"/>
    <w:rsid w:val="0D29243C"/>
    <w:rsid w:val="0D58062B"/>
    <w:rsid w:val="0DA67C51"/>
    <w:rsid w:val="0DFA52EA"/>
    <w:rsid w:val="0E2D3D10"/>
    <w:rsid w:val="0E7726FD"/>
    <w:rsid w:val="0EAA4EB7"/>
    <w:rsid w:val="0EB16663"/>
    <w:rsid w:val="0EB44933"/>
    <w:rsid w:val="0EDB7EEB"/>
    <w:rsid w:val="0F1B2829"/>
    <w:rsid w:val="0F3075BD"/>
    <w:rsid w:val="0F421593"/>
    <w:rsid w:val="0F680DBF"/>
    <w:rsid w:val="0F754A41"/>
    <w:rsid w:val="0F9560F7"/>
    <w:rsid w:val="0FAF76E5"/>
    <w:rsid w:val="0FDD306A"/>
    <w:rsid w:val="1023434F"/>
    <w:rsid w:val="10274DE4"/>
    <w:rsid w:val="10496286"/>
    <w:rsid w:val="10973936"/>
    <w:rsid w:val="10AB05FA"/>
    <w:rsid w:val="10EB00EF"/>
    <w:rsid w:val="10F90C6D"/>
    <w:rsid w:val="121D3BF2"/>
    <w:rsid w:val="122D4AA5"/>
    <w:rsid w:val="12773C0E"/>
    <w:rsid w:val="127A7296"/>
    <w:rsid w:val="12913A01"/>
    <w:rsid w:val="12A06ACB"/>
    <w:rsid w:val="12A76A36"/>
    <w:rsid w:val="12C37612"/>
    <w:rsid w:val="12CD3464"/>
    <w:rsid w:val="13741F37"/>
    <w:rsid w:val="137967BC"/>
    <w:rsid w:val="138A175B"/>
    <w:rsid w:val="139C32A8"/>
    <w:rsid w:val="13F31B2A"/>
    <w:rsid w:val="13F51386"/>
    <w:rsid w:val="141837C0"/>
    <w:rsid w:val="151823E1"/>
    <w:rsid w:val="15205ED3"/>
    <w:rsid w:val="153014C3"/>
    <w:rsid w:val="153515B1"/>
    <w:rsid w:val="15406575"/>
    <w:rsid w:val="159D1033"/>
    <w:rsid w:val="159E36C3"/>
    <w:rsid w:val="15A72150"/>
    <w:rsid w:val="15A8581B"/>
    <w:rsid w:val="15B079FB"/>
    <w:rsid w:val="15CD5A4D"/>
    <w:rsid w:val="160752E5"/>
    <w:rsid w:val="16076A0C"/>
    <w:rsid w:val="161B7376"/>
    <w:rsid w:val="169B37BB"/>
    <w:rsid w:val="16DF3B6C"/>
    <w:rsid w:val="173F5829"/>
    <w:rsid w:val="1791130A"/>
    <w:rsid w:val="17DA131F"/>
    <w:rsid w:val="180C6BE2"/>
    <w:rsid w:val="18163774"/>
    <w:rsid w:val="18AC3C7C"/>
    <w:rsid w:val="18AD3F21"/>
    <w:rsid w:val="18B82F32"/>
    <w:rsid w:val="18BA2B68"/>
    <w:rsid w:val="18DA45EA"/>
    <w:rsid w:val="18E13D43"/>
    <w:rsid w:val="19B80DD0"/>
    <w:rsid w:val="19CB155F"/>
    <w:rsid w:val="1A2B601A"/>
    <w:rsid w:val="1A2F7AEF"/>
    <w:rsid w:val="1A444411"/>
    <w:rsid w:val="1A490F86"/>
    <w:rsid w:val="1A651FB4"/>
    <w:rsid w:val="1AE21C60"/>
    <w:rsid w:val="1B304996"/>
    <w:rsid w:val="1B5763C6"/>
    <w:rsid w:val="1B672306"/>
    <w:rsid w:val="1BB47375"/>
    <w:rsid w:val="1BC95591"/>
    <w:rsid w:val="1C4306F9"/>
    <w:rsid w:val="1CE94657"/>
    <w:rsid w:val="1CEC2658"/>
    <w:rsid w:val="1D6800AF"/>
    <w:rsid w:val="1D725739"/>
    <w:rsid w:val="1D7704C4"/>
    <w:rsid w:val="1DE455A1"/>
    <w:rsid w:val="1DF47E7A"/>
    <w:rsid w:val="1E19118D"/>
    <w:rsid w:val="1E295A02"/>
    <w:rsid w:val="1E6D2856"/>
    <w:rsid w:val="1E7A61AA"/>
    <w:rsid w:val="1EBE0DD3"/>
    <w:rsid w:val="1ECF12ED"/>
    <w:rsid w:val="1EDA4B86"/>
    <w:rsid w:val="1F0A6602"/>
    <w:rsid w:val="1F6F5E24"/>
    <w:rsid w:val="1F7C289F"/>
    <w:rsid w:val="1F877999"/>
    <w:rsid w:val="1F973235"/>
    <w:rsid w:val="1F982F4B"/>
    <w:rsid w:val="1FB50B8E"/>
    <w:rsid w:val="20154B90"/>
    <w:rsid w:val="20381BD4"/>
    <w:rsid w:val="20832818"/>
    <w:rsid w:val="20C5772A"/>
    <w:rsid w:val="20D85B09"/>
    <w:rsid w:val="20DC3C28"/>
    <w:rsid w:val="20E33154"/>
    <w:rsid w:val="21434389"/>
    <w:rsid w:val="217A60D2"/>
    <w:rsid w:val="219369B0"/>
    <w:rsid w:val="21C55995"/>
    <w:rsid w:val="21D40771"/>
    <w:rsid w:val="223F69D8"/>
    <w:rsid w:val="22996CEC"/>
    <w:rsid w:val="22B54604"/>
    <w:rsid w:val="232804EC"/>
    <w:rsid w:val="233F4DD2"/>
    <w:rsid w:val="237C16B0"/>
    <w:rsid w:val="239A3204"/>
    <w:rsid w:val="23E6791D"/>
    <w:rsid w:val="24066BDB"/>
    <w:rsid w:val="2425014F"/>
    <w:rsid w:val="245060A9"/>
    <w:rsid w:val="249315A6"/>
    <w:rsid w:val="25194736"/>
    <w:rsid w:val="25A93CC2"/>
    <w:rsid w:val="25C32FD6"/>
    <w:rsid w:val="25D74BEA"/>
    <w:rsid w:val="25EA5B86"/>
    <w:rsid w:val="26844111"/>
    <w:rsid w:val="268D6AED"/>
    <w:rsid w:val="26A61A65"/>
    <w:rsid w:val="26F17405"/>
    <w:rsid w:val="27983FEE"/>
    <w:rsid w:val="27CE7761"/>
    <w:rsid w:val="280B656E"/>
    <w:rsid w:val="28174E62"/>
    <w:rsid w:val="288D4C23"/>
    <w:rsid w:val="28D56B7C"/>
    <w:rsid w:val="28E360CB"/>
    <w:rsid w:val="292860AC"/>
    <w:rsid w:val="292875F4"/>
    <w:rsid w:val="29CC4B6F"/>
    <w:rsid w:val="2A297180"/>
    <w:rsid w:val="2A2C5930"/>
    <w:rsid w:val="2A566E5D"/>
    <w:rsid w:val="2A6A6FA4"/>
    <w:rsid w:val="2A9F3C37"/>
    <w:rsid w:val="2B211610"/>
    <w:rsid w:val="2B786611"/>
    <w:rsid w:val="2C117AA8"/>
    <w:rsid w:val="2C1B0D4A"/>
    <w:rsid w:val="2C473322"/>
    <w:rsid w:val="2C864D5D"/>
    <w:rsid w:val="2C9823F9"/>
    <w:rsid w:val="2CCA2E9C"/>
    <w:rsid w:val="2CDF446E"/>
    <w:rsid w:val="2D5D7F08"/>
    <w:rsid w:val="2D690E85"/>
    <w:rsid w:val="2D7A781A"/>
    <w:rsid w:val="2D9F1EB3"/>
    <w:rsid w:val="2DA83434"/>
    <w:rsid w:val="2DBE7DF4"/>
    <w:rsid w:val="2DE24215"/>
    <w:rsid w:val="2E0F7678"/>
    <w:rsid w:val="2EB33E33"/>
    <w:rsid w:val="2ED3712D"/>
    <w:rsid w:val="2EF73CF0"/>
    <w:rsid w:val="2F0C1592"/>
    <w:rsid w:val="2F0E4B96"/>
    <w:rsid w:val="2F410D5D"/>
    <w:rsid w:val="2F4B5C53"/>
    <w:rsid w:val="2F4D56BE"/>
    <w:rsid w:val="2F945C9C"/>
    <w:rsid w:val="2F963610"/>
    <w:rsid w:val="2FA06013"/>
    <w:rsid w:val="30000983"/>
    <w:rsid w:val="3022615B"/>
    <w:rsid w:val="302F14C5"/>
    <w:rsid w:val="304E59DB"/>
    <w:rsid w:val="307C13B8"/>
    <w:rsid w:val="308A6A9E"/>
    <w:rsid w:val="30AC4667"/>
    <w:rsid w:val="30C0245F"/>
    <w:rsid w:val="30CD3868"/>
    <w:rsid w:val="30EF220B"/>
    <w:rsid w:val="31400623"/>
    <w:rsid w:val="31CC3212"/>
    <w:rsid w:val="31F11D76"/>
    <w:rsid w:val="320076BA"/>
    <w:rsid w:val="322C3CB1"/>
    <w:rsid w:val="3253033D"/>
    <w:rsid w:val="328D2B72"/>
    <w:rsid w:val="32B876D8"/>
    <w:rsid w:val="330E204E"/>
    <w:rsid w:val="335F6616"/>
    <w:rsid w:val="33A242DC"/>
    <w:rsid w:val="33D12D62"/>
    <w:rsid w:val="33DB598F"/>
    <w:rsid w:val="33F702EF"/>
    <w:rsid w:val="347E2EA0"/>
    <w:rsid w:val="34A4697C"/>
    <w:rsid w:val="34C603ED"/>
    <w:rsid w:val="34CF6B76"/>
    <w:rsid w:val="34E22D4D"/>
    <w:rsid w:val="35496928"/>
    <w:rsid w:val="35787E6E"/>
    <w:rsid w:val="358B0C13"/>
    <w:rsid w:val="358E06D5"/>
    <w:rsid w:val="35A3410D"/>
    <w:rsid w:val="35BA127A"/>
    <w:rsid w:val="35DE5B6F"/>
    <w:rsid w:val="36160F00"/>
    <w:rsid w:val="36617CA1"/>
    <w:rsid w:val="36755454"/>
    <w:rsid w:val="36841C9D"/>
    <w:rsid w:val="36AD7768"/>
    <w:rsid w:val="36D67E7E"/>
    <w:rsid w:val="36FC6348"/>
    <w:rsid w:val="372E4027"/>
    <w:rsid w:val="37573860"/>
    <w:rsid w:val="376C0B36"/>
    <w:rsid w:val="37797999"/>
    <w:rsid w:val="37A95DA4"/>
    <w:rsid w:val="37ED5C91"/>
    <w:rsid w:val="37F52D64"/>
    <w:rsid w:val="381C0324"/>
    <w:rsid w:val="383B4C4E"/>
    <w:rsid w:val="38DD42F9"/>
    <w:rsid w:val="39110645"/>
    <w:rsid w:val="39355B41"/>
    <w:rsid w:val="39362E2B"/>
    <w:rsid w:val="39E13A83"/>
    <w:rsid w:val="39EB4452"/>
    <w:rsid w:val="3A04149D"/>
    <w:rsid w:val="3A993EAE"/>
    <w:rsid w:val="3AAE2E97"/>
    <w:rsid w:val="3AB40CE8"/>
    <w:rsid w:val="3B09485A"/>
    <w:rsid w:val="3B2D0794"/>
    <w:rsid w:val="3B435EF1"/>
    <w:rsid w:val="3BE242BC"/>
    <w:rsid w:val="3C020626"/>
    <w:rsid w:val="3C357C06"/>
    <w:rsid w:val="3C3D552F"/>
    <w:rsid w:val="3C54160F"/>
    <w:rsid w:val="3C5A141B"/>
    <w:rsid w:val="3C6329C5"/>
    <w:rsid w:val="3CA37266"/>
    <w:rsid w:val="3CA70ADB"/>
    <w:rsid w:val="3CAF1AAA"/>
    <w:rsid w:val="3CDC1EE8"/>
    <w:rsid w:val="3D3E2EF3"/>
    <w:rsid w:val="3D6D62FD"/>
    <w:rsid w:val="3DCB6A74"/>
    <w:rsid w:val="3EA60A8A"/>
    <w:rsid w:val="3F042D6B"/>
    <w:rsid w:val="3F0B626F"/>
    <w:rsid w:val="3F0B6433"/>
    <w:rsid w:val="3F2D2242"/>
    <w:rsid w:val="3F43263A"/>
    <w:rsid w:val="4024246B"/>
    <w:rsid w:val="40424FF7"/>
    <w:rsid w:val="407F6989"/>
    <w:rsid w:val="408814AA"/>
    <w:rsid w:val="40DA3F2D"/>
    <w:rsid w:val="40DA7E9D"/>
    <w:rsid w:val="40E02836"/>
    <w:rsid w:val="411F4D43"/>
    <w:rsid w:val="417E3DFD"/>
    <w:rsid w:val="41927BA9"/>
    <w:rsid w:val="41BB295C"/>
    <w:rsid w:val="41E77325"/>
    <w:rsid w:val="42017A64"/>
    <w:rsid w:val="421053D1"/>
    <w:rsid w:val="42342FF2"/>
    <w:rsid w:val="4286740D"/>
    <w:rsid w:val="42BC698B"/>
    <w:rsid w:val="42E87780"/>
    <w:rsid w:val="433E55F2"/>
    <w:rsid w:val="437F7C75"/>
    <w:rsid w:val="43A76D1D"/>
    <w:rsid w:val="43F7720D"/>
    <w:rsid w:val="4416031D"/>
    <w:rsid w:val="447A70D8"/>
    <w:rsid w:val="44C73997"/>
    <w:rsid w:val="45284796"/>
    <w:rsid w:val="453E18DA"/>
    <w:rsid w:val="45513D03"/>
    <w:rsid w:val="45526E04"/>
    <w:rsid w:val="455455A1"/>
    <w:rsid w:val="45CF69D6"/>
    <w:rsid w:val="460F14C8"/>
    <w:rsid w:val="464B7484"/>
    <w:rsid w:val="465E646B"/>
    <w:rsid w:val="46792AFA"/>
    <w:rsid w:val="46AB2654"/>
    <w:rsid w:val="46DD184F"/>
    <w:rsid w:val="46DF70EC"/>
    <w:rsid w:val="46E12E64"/>
    <w:rsid w:val="47123C5F"/>
    <w:rsid w:val="47190850"/>
    <w:rsid w:val="47B54F76"/>
    <w:rsid w:val="47BB10E5"/>
    <w:rsid w:val="481442FD"/>
    <w:rsid w:val="48403BBB"/>
    <w:rsid w:val="488E0DCA"/>
    <w:rsid w:val="489130C1"/>
    <w:rsid w:val="48C74EF7"/>
    <w:rsid w:val="48DC14B4"/>
    <w:rsid w:val="48F331B6"/>
    <w:rsid w:val="48FB47C0"/>
    <w:rsid w:val="49060960"/>
    <w:rsid w:val="490C7E26"/>
    <w:rsid w:val="492178D9"/>
    <w:rsid w:val="492E1EAA"/>
    <w:rsid w:val="495F5A55"/>
    <w:rsid w:val="49A34401"/>
    <w:rsid w:val="49AB66FD"/>
    <w:rsid w:val="49C016D7"/>
    <w:rsid w:val="49DB4D4B"/>
    <w:rsid w:val="4A4714AC"/>
    <w:rsid w:val="4A5452B9"/>
    <w:rsid w:val="4A593B07"/>
    <w:rsid w:val="4A595408"/>
    <w:rsid w:val="4A7A2104"/>
    <w:rsid w:val="4A7D163B"/>
    <w:rsid w:val="4AAC4A05"/>
    <w:rsid w:val="4ACC3E2B"/>
    <w:rsid w:val="4ADA20A4"/>
    <w:rsid w:val="4B06602B"/>
    <w:rsid w:val="4B1F52C0"/>
    <w:rsid w:val="4B2772B4"/>
    <w:rsid w:val="4B481704"/>
    <w:rsid w:val="4B571104"/>
    <w:rsid w:val="4B8E10E1"/>
    <w:rsid w:val="4BB5041C"/>
    <w:rsid w:val="4BF24EAD"/>
    <w:rsid w:val="4C4F5B42"/>
    <w:rsid w:val="4C5C5FE1"/>
    <w:rsid w:val="4C720BDD"/>
    <w:rsid w:val="4C8147A2"/>
    <w:rsid w:val="4C870569"/>
    <w:rsid w:val="4C942727"/>
    <w:rsid w:val="4D480AC2"/>
    <w:rsid w:val="4D704F42"/>
    <w:rsid w:val="4E08517B"/>
    <w:rsid w:val="4E1407FF"/>
    <w:rsid w:val="4E163BB7"/>
    <w:rsid w:val="4E296E9F"/>
    <w:rsid w:val="4E2B70BB"/>
    <w:rsid w:val="4E7E32B3"/>
    <w:rsid w:val="4EC434CD"/>
    <w:rsid w:val="4EF840EF"/>
    <w:rsid w:val="4F2A1121"/>
    <w:rsid w:val="4F2E29BF"/>
    <w:rsid w:val="4F8008F1"/>
    <w:rsid w:val="4FAA2859"/>
    <w:rsid w:val="4FC65705"/>
    <w:rsid w:val="50025BF9"/>
    <w:rsid w:val="50047BC4"/>
    <w:rsid w:val="507B7E86"/>
    <w:rsid w:val="50947199"/>
    <w:rsid w:val="509F552A"/>
    <w:rsid w:val="50EF43D0"/>
    <w:rsid w:val="51363DAD"/>
    <w:rsid w:val="516E3AE8"/>
    <w:rsid w:val="51780EAC"/>
    <w:rsid w:val="51BC5D04"/>
    <w:rsid w:val="520F2153"/>
    <w:rsid w:val="52495D62"/>
    <w:rsid w:val="527032EE"/>
    <w:rsid w:val="52897B8C"/>
    <w:rsid w:val="52A63B5F"/>
    <w:rsid w:val="52B72CCB"/>
    <w:rsid w:val="52CF270B"/>
    <w:rsid w:val="52DB6704"/>
    <w:rsid w:val="52EF6909"/>
    <w:rsid w:val="533802B0"/>
    <w:rsid w:val="53424C8B"/>
    <w:rsid w:val="53B4545D"/>
    <w:rsid w:val="53C03E02"/>
    <w:rsid w:val="54704D95"/>
    <w:rsid w:val="54705828"/>
    <w:rsid w:val="54932415"/>
    <w:rsid w:val="54F142FF"/>
    <w:rsid w:val="54F15D90"/>
    <w:rsid w:val="55011829"/>
    <w:rsid w:val="55020B76"/>
    <w:rsid w:val="55052414"/>
    <w:rsid w:val="55571133"/>
    <w:rsid w:val="556B4035"/>
    <w:rsid w:val="5575119C"/>
    <w:rsid w:val="557D12D8"/>
    <w:rsid w:val="55B6370E"/>
    <w:rsid w:val="55E0078B"/>
    <w:rsid w:val="55F73C60"/>
    <w:rsid w:val="56051FA0"/>
    <w:rsid w:val="562E7E99"/>
    <w:rsid w:val="565C2507"/>
    <w:rsid w:val="566836C5"/>
    <w:rsid w:val="568F468B"/>
    <w:rsid w:val="569C6DA8"/>
    <w:rsid w:val="56AE4F0A"/>
    <w:rsid w:val="56E878F7"/>
    <w:rsid w:val="57783371"/>
    <w:rsid w:val="58B37493"/>
    <w:rsid w:val="59284923"/>
    <w:rsid w:val="59B12B6A"/>
    <w:rsid w:val="59B33CB8"/>
    <w:rsid w:val="59C363FA"/>
    <w:rsid w:val="5A2455F8"/>
    <w:rsid w:val="5A63671D"/>
    <w:rsid w:val="5A6A4AC7"/>
    <w:rsid w:val="5A6E1B86"/>
    <w:rsid w:val="5BF46E77"/>
    <w:rsid w:val="5BFB631F"/>
    <w:rsid w:val="5BFD2097"/>
    <w:rsid w:val="5C693288"/>
    <w:rsid w:val="5C7659A5"/>
    <w:rsid w:val="5C7F19CB"/>
    <w:rsid w:val="5D094A6B"/>
    <w:rsid w:val="5D29155D"/>
    <w:rsid w:val="5D3A69D3"/>
    <w:rsid w:val="5D417D61"/>
    <w:rsid w:val="5D740137"/>
    <w:rsid w:val="5D887B53"/>
    <w:rsid w:val="5DB20C5F"/>
    <w:rsid w:val="5E4A70E9"/>
    <w:rsid w:val="5EED43F7"/>
    <w:rsid w:val="5F1FCEA3"/>
    <w:rsid w:val="5F2003BF"/>
    <w:rsid w:val="5F2E7406"/>
    <w:rsid w:val="5F550FE6"/>
    <w:rsid w:val="5F5B4E06"/>
    <w:rsid w:val="5F7C32D2"/>
    <w:rsid w:val="5F9F1931"/>
    <w:rsid w:val="5FAF18FA"/>
    <w:rsid w:val="5FDB64C6"/>
    <w:rsid w:val="5FEC62F7"/>
    <w:rsid w:val="60030C8A"/>
    <w:rsid w:val="600E0DE6"/>
    <w:rsid w:val="60583D40"/>
    <w:rsid w:val="60B93769"/>
    <w:rsid w:val="60B94C4A"/>
    <w:rsid w:val="60D3786A"/>
    <w:rsid w:val="612260FC"/>
    <w:rsid w:val="612C2AD6"/>
    <w:rsid w:val="616A5C4A"/>
    <w:rsid w:val="6196099E"/>
    <w:rsid w:val="61A86601"/>
    <w:rsid w:val="61AA2758"/>
    <w:rsid w:val="61C80A51"/>
    <w:rsid w:val="61E641E5"/>
    <w:rsid w:val="629F3201"/>
    <w:rsid w:val="62D06AB2"/>
    <w:rsid w:val="62FF427B"/>
    <w:rsid w:val="630F445E"/>
    <w:rsid w:val="637075F2"/>
    <w:rsid w:val="63707C1B"/>
    <w:rsid w:val="63955CD5"/>
    <w:rsid w:val="63A41B02"/>
    <w:rsid w:val="63E92F01"/>
    <w:rsid w:val="63F21DB5"/>
    <w:rsid w:val="64041AE8"/>
    <w:rsid w:val="64055F8C"/>
    <w:rsid w:val="64264155"/>
    <w:rsid w:val="6477675E"/>
    <w:rsid w:val="647A5AE9"/>
    <w:rsid w:val="64B12740"/>
    <w:rsid w:val="64E336E7"/>
    <w:rsid w:val="64EA6F30"/>
    <w:rsid w:val="65276C2F"/>
    <w:rsid w:val="65355A41"/>
    <w:rsid w:val="65605444"/>
    <w:rsid w:val="65640A91"/>
    <w:rsid w:val="656D260F"/>
    <w:rsid w:val="658D448B"/>
    <w:rsid w:val="65BF751B"/>
    <w:rsid w:val="65DC3BD7"/>
    <w:rsid w:val="65E46075"/>
    <w:rsid w:val="66173865"/>
    <w:rsid w:val="662A2CF2"/>
    <w:rsid w:val="66372A2B"/>
    <w:rsid w:val="66516206"/>
    <w:rsid w:val="66D64475"/>
    <w:rsid w:val="66E83852"/>
    <w:rsid w:val="66EB246B"/>
    <w:rsid w:val="6773320D"/>
    <w:rsid w:val="67B657F0"/>
    <w:rsid w:val="67B86DE1"/>
    <w:rsid w:val="67DF5899"/>
    <w:rsid w:val="67ED421D"/>
    <w:rsid w:val="67F85C34"/>
    <w:rsid w:val="681C1AF7"/>
    <w:rsid w:val="68A638DC"/>
    <w:rsid w:val="68E94C42"/>
    <w:rsid w:val="69401968"/>
    <w:rsid w:val="694E5A46"/>
    <w:rsid w:val="697201C3"/>
    <w:rsid w:val="69A276F2"/>
    <w:rsid w:val="69AA3846"/>
    <w:rsid w:val="6A216451"/>
    <w:rsid w:val="6A3F4ED6"/>
    <w:rsid w:val="6A7F28A9"/>
    <w:rsid w:val="6AA858C3"/>
    <w:rsid w:val="6AC551CB"/>
    <w:rsid w:val="6AC8502A"/>
    <w:rsid w:val="6BCF0C2E"/>
    <w:rsid w:val="6BE5286C"/>
    <w:rsid w:val="6C030D6D"/>
    <w:rsid w:val="6C1575DA"/>
    <w:rsid w:val="6C40252E"/>
    <w:rsid w:val="6C511909"/>
    <w:rsid w:val="6CDD4B5F"/>
    <w:rsid w:val="6CEE5BAE"/>
    <w:rsid w:val="6D8C14DB"/>
    <w:rsid w:val="6DB42608"/>
    <w:rsid w:val="6DE57AAA"/>
    <w:rsid w:val="6E12752B"/>
    <w:rsid w:val="6E4F6056"/>
    <w:rsid w:val="6E6E32B7"/>
    <w:rsid w:val="6E963189"/>
    <w:rsid w:val="6F393431"/>
    <w:rsid w:val="6F8A1D9E"/>
    <w:rsid w:val="6FD0271D"/>
    <w:rsid w:val="7041502D"/>
    <w:rsid w:val="70455963"/>
    <w:rsid w:val="70893AA1"/>
    <w:rsid w:val="708C533F"/>
    <w:rsid w:val="709F6AF2"/>
    <w:rsid w:val="70C129B1"/>
    <w:rsid w:val="70DE19AE"/>
    <w:rsid w:val="71297032"/>
    <w:rsid w:val="715C325B"/>
    <w:rsid w:val="71BC3A02"/>
    <w:rsid w:val="71EC0E29"/>
    <w:rsid w:val="725620A9"/>
    <w:rsid w:val="72A72085"/>
    <w:rsid w:val="72EC5E5C"/>
    <w:rsid w:val="73100BB1"/>
    <w:rsid w:val="7375030D"/>
    <w:rsid w:val="737D4630"/>
    <w:rsid w:val="73A2643B"/>
    <w:rsid w:val="742B284C"/>
    <w:rsid w:val="74B3733F"/>
    <w:rsid w:val="74C66D2B"/>
    <w:rsid w:val="74CB6BAB"/>
    <w:rsid w:val="74FD06B6"/>
    <w:rsid w:val="75023B2B"/>
    <w:rsid w:val="75263FB5"/>
    <w:rsid w:val="752718BC"/>
    <w:rsid w:val="754C28F1"/>
    <w:rsid w:val="75AD3D8E"/>
    <w:rsid w:val="75BF6A65"/>
    <w:rsid w:val="767367E2"/>
    <w:rsid w:val="768D30FB"/>
    <w:rsid w:val="76A06960"/>
    <w:rsid w:val="76B15B00"/>
    <w:rsid w:val="76B455F0"/>
    <w:rsid w:val="76E0681B"/>
    <w:rsid w:val="76E21061"/>
    <w:rsid w:val="771816DB"/>
    <w:rsid w:val="7758241F"/>
    <w:rsid w:val="77981300"/>
    <w:rsid w:val="77A6318B"/>
    <w:rsid w:val="77BE4A01"/>
    <w:rsid w:val="77C47AB5"/>
    <w:rsid w:val="77C9104E"/>
    <w:rsid w:val="78A67B9F"/>
    <w:rsid w:val="78E82CD2"/>
    <w:rsid w:val="79164340"/>
    <w:rsid w:val="791F6B33"/>
    <w:rsid w:val="79943B71"/>
    <w:rsid w:val="79AC0800"/>
    <w:rsid w:val="7A301431"/>
    <w:rsid w:val="7A38059A"/>
    <w:rsid w:val="7A4B626B"/>
    <w:rsid w:val="7A60552E"/>
    <w:rsid w:val="7A65264C"/>
    <w:rsid w:val="7A6D225E"/>
    <w:rsid w:val="7A995229"/>
    <w:rsid w:val="7ADF180E"/>
    <w:rsid w:val="7AF3188E"/>
    <w:rsid w:val="7AF456EA"/>
    <w:rsid w:val="7AF80008"/>
    <w:rsid w:val="7B1058B9"/>
    <w:rsid w:val="7B6B05AC"/>
    <w:rsid w:val="7B911931"/>
    <w:rsid w:val="7BE2764E"/>
    <w:rsid w:val="7BF83FF2"/>
    <w:rsid w:val="7C06244A"/>
    <w:rsid w:val="7C1B5B39"/>
    <w:rsid w:val="7C3C2310"/>
    <w:rsid w:val="7C473963"/>
    <w:rsid w:val="7C684971"/>
    <w:rsid w:val="7C9A211B"/>
    <w:rsid w:val="7CA02FDB"/>
    <w:rsid w:val="7CAD0B17"/>
    <w:rsid w:val="7CB60F13"/>
    <w:rsid w:val="7CDA2305"/>
    <w:rsid w:val="7D871368"/>
    <w:rsid w:val="7D8F2C91"/>
    <w:rsid w:val="7D9817C8"/>
    <w:rsid w:val="7DCA16B1"/>
    <w:rsid w:val="7E4D4F0E"/>
    <w:rsid w:val="7E5F2B8D"/>
    <w:rsid w:val="7E703B41"/>
    <w:rsid w:val="7E933D3D"/>
    <w:rsid w:val="7E952BC4"/>
    <w:rsid w:val="7EC4210A"/>
    <w:rsid w:val="7F030EC3"/>
    <w:rsid w:val="7F1A02D4"/>
    <w:rsid w:val="7F285C21"/>
    <w:rsid w:val="7F446D18"/>
    <w:rsid w:val="7F8376F2"/>
    <w:rsid w:val="BDEF8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3">
    <w:name w:val="heading 1"/>
    <w:basedOn w:val="1"/>
    <w:next w:val="1"/>
    <w:link w:val="286"/>
    <w:autoRedefine/>
    <w:qFormat/>
    <w:uiPriority w:val="0"/>
    <w:pPr>
      <w:keepNext/>
      <w:keepLines/>
      <w:spacing w:before="340" w:after="330" w:line="576" w:lineRule="auto"/>
      <w:outlineLvl w:val="0"/>
    </w:pPr>
    <w:rPr>
      <w:kern w:val="44"/>
      <w:sz w:val="36"/>
    </w:rPr>
  </w:style>
  <w:style w:type="paragraph" w:styleId="2">
    <w:name w:val="heading 2"/>
    <w:basedOn w:val="3"/>
    <w:next w:val="1"/>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outlineLvl w:val="3"/>
    </w:pPr>
    <w:rPr>
      <w:color w:val="FF0000"/>
      <w:sz w:val="28"/>
      <w:u w:val="single"/>
    </w:rPr>
  </w:style>
  <w:style w:type="character" w:default="1" w:styleId="22">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autoRedefine/>
    <w:qFormat/>
    <w:uiPriority w:val="1"/>
    <w:pPr>
      <w:ind w:left="538"/>
    </w:pPr>
    <w:rPr>
      <w:sz w:val="28"/>
      <w:szCs w:val="28"/>
    </w:rPr>
  </w:style>
  <w:style w:type="paragraph" w:styleId="7">
    <w:name w:val="Body Text Indent"/>
    <w:basedOn w:val="1"/>
    <w:autoRedefine/>
    <w:qFormat/>
    <w:uiPriority w:val="0"/>
    <w:pPr>
      <w:ind w:firstLine="652" w:firstLineChars="233"/>
    </w:pPr>
    <w:rPr>
      <w:rFonts w:cs="Times New Roman"/>
      <w:kern w:val="0"/>
      <w:sz w:val="28"/>
    </w:rPr>
  </w:style>
  <w:style w:type="paragraph" w:styleId="8">
    <w:name w:val="Block Text"/>
    <w:basedOn w:val="1"/>
    <w:next w:val="9"/>
    <w:autoRedefine/>
    <w:qFormat/>
    <w:uiPriority w:val="0"/>
    <w:pPr>
      <w:spacing w:after="120"/>
      <w:ind w:left="1440" w:leftChars="700" w:right="700" w:rightChars="700"/>
    </w:pPr>
  </w:style>
  <w:style w:type="paragraph" w:styleId="9">
    <w:name w:val="Plain Text"/>
    <w:basedOn w:val="1"/>
    <w:autoRedefine/>
    <w:qFormat/>
    <w:uiPriority w:val="0"/>
    <w:pPr>
      <w:adjustRightInd w:val="0"/>
      <w:snapToGrid w:val="0"/>
      <w:spacing w:line="360" w:lineRule="auto"/>
    </w:pPr>
    <w:rPr>
      <w:rFonts w:ascii="宋体" w:hAnsi="Courier New"/>
    </w:rPr>
  </w:style>
  <w:style w:type="paragraph" w:styleId="10">
    <w:name w:val="Date"/>
    <w:basedOn w:val="1"/>
    <w:next w:val="1"/>
    <w:link w:val="63"/>
    <w:autoRedefine/>
    <w:qFormat/>
    <w:uiPriority w:val="0"/>
    <w:pPr>
      <w:ind w:left="100" w:leftChars="2500"/>
    </w:pPr>
  </w:style>
  <w:style w:type="paragraph" w:styleId="11">
    <w:name w:val="Body Text Indent 2"/>
    <w:basedOn w:val="1"/>
    <w:autoRedefine/>
    <w:qFormat/>
    <w:uiPriority w:val="0"/>
    <w:pPr>
      <w:spacing w:after="120" w:line="480" w:lineRule="auto"/>
      <w:ind w:left="420" w:leftChars="200"/>
    </w:pPr>
    <w:rPr>
      <w:sz w:val="18"/>
      <w:szCs w:val="18"/>
    </w:rPr>
  </w:style>
  <w:style w:type="paragraph" w:styleId="12">
    <w:name w:val="Balloon Text"/>
    <w:basedOn w:val="1"/>
    <w:link w:val="296"/>
    <w:autoRedefine/>
    <w:qFormat/>
    <w:uiPriority w:val="0"/>
    <w:rPr>
      <w:sz w:val="18"/>
      <w:szCs w:val="18"/>
    </w:rPr>
  </w:style>
  <w:style w:type="paragraph" w:styleId="13">
    <w:name w:val="footer"/>
    <w:basedOn w:val="1"/>
    <w:link w:val="68"/>
    <w:autoRedefine/>
    <w:qFormat/>
    <w:uiPriority w:val="0"/>
    <w:pPr>
      <w:tabs>
        <w:tab w:val="center" w:pos="4153"/>
        <w:tab w:val="right" w:pos="8306"/>
      </w:tabs>
      <w:snapToGrid w:val="0"/>
      <w:jc w:val="left"/>
    </w:pPr>
    <w:rPr>
      <w:sz w:val="18"/>
    </w:rPr>
  </w:style>
  <w:style w:type="paragraph" w:styleId="14">
    <w:name w:val="header"/>
    <w:basedOn w:val="1"/>
    <w:link w:val="69"/>
    <w:autoRedefine/>
    <w:qFormat/>
    <w:uiPriority w:val="0"/>
    <w:pPr>
      <w:pBdr>
        <w:bottom w:val="single" w:color="000000" w:sz="6" w:space="1"/>
      </w:pBdr>
      <w:tabs>
        <w:tab w:val="center" w:pos="4153"/>
        <w:tab w:val="right" w:pos="8306"/>
      </w:tabs>
      <w:snapToGrid w:val="0"/>
      <w:jc w:val="center"/>
    </w:pPr>
    <w:rPr>
      <w:sz w:val="18"/>
    </w:rPr>
  </w:style>
  <w:style w:type="paragraph" w:styleId="15">
    <w:name w:val="Subtitle"/>
    <w:basedOn w:val="1"/>
    <w:next w:val="1"/>
    <w:autoRedefine/>
    <w:qFormat/>
    <w:uiPriority w:val="11"/>
    <w:pPr>
      <w:spacing w:before="240" w:after="60" w:line="312" w:lineRule="auto"/>
      <w:jc w:val="center"/>
      <w:outlineLvl w:val="1"/>
    </w:pPr>
    <w:rPr>
      <w:rFonts w:ascii="Cambria" w:hAnsi="Cambria"/>
      <w:b/>
      <w:bCs/>
      <w:kern w:val="28"/>
      <w:sz w:val="32"/>
      <w:szCs w:val="32"/>
    </w:r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7">
    <w:name w:val="Normal (Web)"/>
    <w:basedOn w:val="1"/>
    <w:autoRedefine/>
    <w:qFormat/>
    <w:uiPriority w:val="99"/>
    <w:pPr>
      <w:spacing w:before="100" w:beforeAutospacing="1" w:after="100" w:afterAutospacing="1"/>
      <w:jc w:val="left"/>
    </w:pPr>
    <w:rPr>
      <w:rFonts w:ascii="宋体" w:hAnsi="宋体"/>
      <w:kern w:val="0"/>
      <w:sz w:val="24"/>
    </w:rPr>
  </w:style>
  <w:style w:type="paragraph" w:styleId="18">
    <w:name w:val="Title"/>
    <w:basedOn w:val="1"/>
    <w:autoRedefine/>
    <w:qFormat/>
    <w:uiPriority w:val="0"/>
    <w:pPr>
      <w:spacing w:before="120" w:after="120"/>
      <w:jc w:val="center"/>
    </w:pPr>
    <w:rPr>
      <w:rFonts w:eastAsia="黑体"/>
      <w:b/>
      <w:sz w:val="32"/>
    </w:rPr>
  </w:style>
  <w:style w:type="paragraph" w:styleId="19">
    <w:name w:val="Body Text First Indent"/>
    <w:basedOn w:val="6"/>
    <w:autoRedefine/>
    <w:unhideWhenUsed/>
    <w:qFormat/>
    <w:uiPriority w:val="99"/>
    <w:pPr>
      <w:ind w:firstLine="420" w:firstLineChars="100"/>
    </w:pPr>
    <w:rPr>
      <w:sz w:val="18"/>
      <w:szCs w:val="18"/>
    </w:rPr>
  </w:style>
  <w:style w:type="paragraph" w:styleId="20">
    <w:name w:val="Body Text First Indent 2"/>
    <w:basedOn w:val="7"/>
    <w:autoRedefine/>
    <w:qFormat/>
    <w:uiPriority w:val="0"/>
    <w:pPr>
      <w:ind w:firstLine="0"/>
    </w:pPr>
  </w:style>
  <w:style w:type="character" w:styleId="23">
    <w:name w:val="Strong"/>
    <w:autoRedefine/>
    <w:qFormat/>
    <w:uiPriority w:val="0"/>
    <w:rPr>
      <w:rFonts w:cs="Times New Roman"/>
      <w:b/>
      <w:bCs/>
    </w:rPr>
  </w:style>
  <w:style w:type="character" w:styleId="24">
    <w:name w:val="FollowedHyperlink"/>
    <w:autoRedefine/>
    <w:qFormat/>
    <w:uiPriority w:val="0"/>
    <w:rPr>
      <w:color w:val="800080"/>
    </w:rPr>
  </w:style>
  <w:style w:type="character" w:styleId="25">
    <w:name w:val="Emphasis"/>
    <w:autoRedefine/>
    <w:qFormat/>
    <w:uiPriority w:val="0"/>
  </w:style>
  <w:style w:type="character" w:styleId="26">
    <w:name w:val="Hyperlink"/>
    <w:autoRedefine/>
    <w:qFormat/>
    <w:uiPriority w:val="0"/>
    <w:rPr>
      <w:color w:val="0000FF"/>
    </w:rPr>
  </w:style>
  <w:style w:type="paragraph" w:customStyle="1" w:styleId="27">
    <w:name w:val="正文文本 31"/>
    <w:basedOn w:val="1"/>
    <w:autoRedefine/>
    <w:qFormat/>
    <w:uiPriority w:val="0"/>
    <w:rPr>
      <w:sz w:val="16"/>
      <w:szCs w:val="16"/>
    </w:rPr>
  </w:style>
  <w:style w:type="paragraph" w:customStyle="1" w:styleId="28">
    <w:name w:val="列出段落1"/>
    <w:basedOn w:val="1"/>
    <w:autoRedefine/>
    <w:qFormat/>
    <w:uiPriority w:val="0"/>
    <w:pPr>
      <w:ind w:firstLine="420" w:firstLineChars="200"/>
    </w:pPr>
    <w:rPr>
      <w:rFonts w:ascii="Calibri" w:hAnsi="Calibri" w:cs="Times New Roman"/>
      <w:szCs w:val="24"/>
    </w:rPr>
  </w:style>
  <w:style w:type="paragraph" w:customStyle="1" w:styleId="29">
    <w:name w:val="Heading1"/>
    <w:basedOn w:val="1"/>
    <w:link w:val="41"/>
    <w:autoRedefine/>
    <w:qFormat/>
    <w:uiPriority w:val="0"/>
    <w:pPr>
      <w:jc w:val="center"/>
    </w:pPr>
    <w:rPr>
      <w:rFonts w:ascii="宋体" w:hAnsi="宋体"/>
      <w:b/>
      <w:sz w:val="36"/>
    </w:rPr>
  </w:style>
  <w:style w:type="paragraph" w:customStyle="1" w:styleId="30">
    <w:name w:val="Heading2"/>
    <w:basedOn w:val="1"/>
    <w:next w:val="1"/>
    <w:link w:val="43"/>
    <w:autoRedefine/>
    <w:qFormat/>
    <w:uiPriority w:val="0"/>
    <w:pPr>
      <w:spacing w:line="360" w:lineRule="auto"/>
      <w:jc w:val="center"/>
    </w:pPr>
    <w:rPr>
      <w:rFonts w:ascii="宋体" w:hAnsi="宋体"/>
      <w:b/>
      <w:sz w:val="24"/>
    </w:rPr>
  </w:style>
  <w:style w:type="paragraph" w:customStyle="1" w:styleId="31">
    <w:name w:val="Heading3"/>
    <w:basedOn w:val="1"/>
    <w:next w:val="1"/>
    <w:link w:val="44"/>
    <w:autoRedefine/>
    <w:qFormat/>
    <w:uiPriority w:val="0"/>
    <w:pPr>
      <w:keepNext/>
      <w:keepLines/>
      <w:spacing w:before="360" w:after="120"/>
      <w:jc w:val="left"/>
    </w:pPr>
    <w:rPr>
      <w:rFonts w:ascii="宋体"/>
      <w:b/>
      <w:kern w:val="0"/>
      <w:sz w:val="24"/>
      <w:u w:val="single"/>
    </w:rPr>
  </w:style>
  <w:style w:type="paragraph" w:customStyle="1" w:styleId="32">
    <w:name w:val="Heading4"/>
    <w:basedOn w:val="1"/>
    <w:next w:val="1"/>
    <w:link w:val="40"/>
    <w:autoRedefine/>
    <w:qFormat/>
    <w:uiPriority w:val="0"/>
    <w:pPr>
      <w:keepNext/>
    </w:pPr>
    <w:rPr>
      <w:color w:val="FF0000"/>
      <w:sz w:val="28"/>
      <w:u w:val="single"/>
    </w:rPr>
  </w:style>
  <w:style w:type="paragraph" w:customStyle="1" w:styleId="33">
    <w:name w:val="Heading5"/>
    <w:basedOn w:val="1"/>
    <w:next w:val="1"/>
    <w:link w:val="45"/>
    <w:autoRedefine/>
    <w:qFormat/>
    <w:uiPriority w:val="0"/>
    <w:pPr>
      <w:keepNext/>
      <w:keepLines/>
      <w:spacing w:before="280" w:after="290" w:line="372" w:lineRule="auto"/>
    </w:pPr>
    <w:rPr>
      <w:b/>
      <w:sz w:val="28"/>
    </w:rPr>
  </w:style>
  <w:style w:type="paragraph" w:customStyle="1" w:styleId="34">
    <w:name w:val="Heading6"/>
    <w:basedOn w:val="1"/>
    <w:next w:val="1"/>
    <w:link w:val="46"/>
    <w:autoRedefine/>
    <w:qFormat/>
    <w:uiPriority w:val="0"/>
    <w:pPr>
      <w:keepNext/>
      <w:keepLines/>
      <w:spacing w:before="240" w:after="64" w:line="317" w:lineRule="auto"/>
    </w:pPr>
    <w:rPr>
      <w:rFonts w:ascii="Arial" w:hAnsi="Arial" w:eastAsia="黑体"/>
      <w:b/>
      <w:sz w:val="24"/>
    </w:rPr>
  </w:style>
  <w:style w:type="paragraph" w:customStyle="1" w:styleId="35">
    <w:name w:val="Heading7"/>
    <w:basedOn w:val="1"/>
    <w:next w:val="1"/>
    <w:link w:val="47"/>
    <w:autoRedefine/>
    <w:qFormat/>
    <w:uiPriority w:val="0"/>
    <w:pPr>
      <w:keepNext/>
      <w:keepLines/>
      <w:spacing w:before="240" w:after="64" w:line="317" w:lineRule="auto"/>
    </w:pPr>
    <w:rPr>
      <w:b/>
      <w:sz w:val="24"/>
    </w:rPr>
  </w:style>
  <w:style w:type="paragraph" w:customStyle="1" w:styleId="36">
    <w:name w:val="Heading8"/>
    <w:basedOn w:val="1"/>
    <w:next w:val="1"/>
    <w:link w:val="48"/>
    <w:autoRedefine/>
    <w:qFormat/>
    <w:uiPriority w:val="0"/>
    <w:pPr>
      <w:keepNext/>
      <w:keepLines/>
      <w:spacing w:before="240" w:after="64" w:line="317" w:lineRule="auto"/>
    </w:pPr>
    <w:rPr>
      <w:rFonts w:ascii="Arial" w:hAnsi="Arial" w:eastAsia="黑体"/>
      <w:sz w:val="24"/>
    </w:rPr>
  </w:style>
  <w:style w:type="paragraph" w:customStyle="1" w:styleId="37">
    <w:name w:val="Heading9"/>
    <w:basedOn w:val="1"/>
    <w:next w:val="1"/>
    <w:link w:val="49"/>
    <w:autoRedefine/>
    <w:qFormat/>
    <w:uiPriority w:val="0"/>
    <w:pPr>
      <w:keepNext/>
      <w:keepLines/>
      <w:spacing w:before="240" w:after="64" w:line="317" w:lineRule="auto"/>
    </w:pPr>
    <w:rPr>
      <w:rFonts w:ascii="Arial" w:hAnsi="Arial" w:eastAsia="黑体"/>
    </w:rPr>
  </w:style>
  <w:style w:type="character" w:customStyle="1" w:styleId="38">
    <w:name w:val="NormalCharacter"/>
    <w:autoRedefine/>
    <w:qFormat/>
    <w:uiPriority w:val="0"/>
  </w:style>
  <w:style w:type="table" w:customStyle="1" w:styleId="39">
    <w:name w:val="TableNormal"/>
    <w:autoRedefine/>
    <w:semiHidden/>
    <w:qFormat/>
    <w:uiPriority w:val="0"/>
    <w:tblPr>
      <w:tblCellMar>
        <w:top w:w="0" w:type="dxa"/>
        <w:left w:w="0" w:type="dxa"/>
        <w:bottom w:w="0" w:type="dxa"/>
        <w:right w:w="0" w:type="dxa"/>
      </w:tblCellMar>
    </w:tblPr>
  </w:style>
  <w:style w:type="character" w:customStyle="1" w:styleId="40">
    <w:name w:val="UserStyle_0"/>
    <w:link w:val="32"/>
    <w:autoRedefine/>
    <w:qFormat/>
    <w:uiPriority w:val="0"/>
    <w:rPr>
      <w:rFonts w:eastAsia="宋体"/>
      <w:color w:val="FF0000"/>
      <w:kern w:val="2"/>
      <w:sz w:val="28"/>
      <w:u w:val="single"/>
      <w:lang w:val="en-US" w:eastAsia="zh-CN"/>
    </w:rPr>
  </w:style>
  <w:style w:type="character" w:customStyle="1" w:styleId="41">
    <w:name w:val="UserStyle_1"/>
    <w:link w:val="29"/>
    <w:autoRedefine/>
    <w:qFormat/>
    <w:uiPriority w:val="0"/>
    <w:rPr>
      <w:rFonts w:ascii="宋体" w:hAnsi="宋体" w:eastAsia="宋体"/>
      <w:b/>
      <w:kern w:val="2"/>
      <w:sz w:val="36"/>
      <w:lang w:val="en-US" w:eastAsia="zh-CN"/>
    </w:rPr>
  </w:style>
  <w:style w:type="paragraph" w:customStyle="1" w:styleId="42">
    <w:name w:val="UserStyle_2"/>
    <w:basedOn w:val="1"/>
    <w:autoRedefine/>
    <w:qFormat/>
    <w:uiPriority w:val="0"/>
    <w:pPr>
      <w:spacing w:before="62"/>
      <w:ind w:left="480"/>
    </w:pPr>
  </w:style>
  <w:style w:type="character" w:customStyle="1" w:styleId="43">
    <w:name w:val="UserStyle_3"/>
    <w:link w:val="30"/>
    <w:autoRedefine/>
    <w:qFormat/>
    <w:uiPriority w:val="0"/>
    <w:rPr>
      <w:rFonts w:ascii="宋体" w:hAnsi="宋体" w:eastAsia="宋体"/>
      <w:b/>
      <w:kern w:val="2"/>
      <w:sz w:val="24"/>
      <w:lang w:val="en-US" w:eastAsia="zh-CN"/>
    </w:rPr>
  </w:style>
  <w:style w:type="character" w:customStyle="1" w:styleId="44">
    <w:name w:val="UserStyle_4"/>
    <w:link w:val="31"/>
    <w:autoRedefine/>
    <w:qFormat/>
    <w:uiPriority w:val="0"/>
    <w:rPr>
      <w:rFonts w:ascii="宋体" w:eastAsia="宋体"/>
      <w:b/>
      <w:sz w:val="24"/>
      <w:u w:val="single"/>
      <w:lang w:val="en-US" w:eastAsia="zh-CN"/>
    </w:rPr>
  </w:style>
  <w:style w:type="character" w:customStyle="1" w:styleId="45">
    <w:name w:val="UserStyle_5"/>
    <w:link w:val="33"/>
    <w:autoRedefine/>
    <w:qFormat/>
    <w:uiPriority w:val="0"/>
    <w:rPr>
      <w:rFonts w:eastAsia="宋体"/>
      <w:b/>
      <w:kern w:val="2"/>
      <w:sz w:val="28"/>
      <w:lang w:val="en-US" w:eastAsia="zh-CN"/>
    </w:rPr>
  </w:style>
  <w:style w:type="character" w:customStyle="1" w:styleId="46">
    <w:name w:val="UserStyle_6"/>
    <w:link w:val="34"/>
    <w:autoRedefine/>
    <w:qFormat/>
    <w:uiPriority w:val="0"/>
    <w:rPr>
      <w:rFonts w:ascii="Arial" w:hAnsi="Arial" w:eastAsia="黑体"/>
      <w:b/>
      <w:kern w:val="2"/>
      <w:sz w:val="24"/>
      <w:lang w:val="en-US" w:eastAsia="zh-CN"/>
    </w:rPr>
  </w:style>
  <w:style w:type="character" w:customStyle="1" w:styleId="47">
    <w:name w:val="UserStyle_7"/>
    <w:link w:val="35"/>
    <w:autoRedefine/>
    <w:qFormat/>
    <w:uiPriority w:val="0"/>
    <w:rPr>
      <w:rFonts w:eastAsia="宋体"/>
      <w:b/>
      <w:kern w:val="2"/>
      <w:sz w:val="24"/>
      <w:lang w:val="en-US" w:eastAsia="zh-CN"/>
    </w:rPr>
  </w:style>
  <w:style w:type="character" w:customStyle="1" w:styleId="48">
    <w:name w:val="UserStyle_8"/>
    <w:link w:val="36"/>
    <w:autoRedefine/>
    <w:qFormat/>
    <w:uiPriority w:val="0"/>
    <w:rPr>
      <w:rFonts w:ascii="Arial" w:hAnsi="Arial" w:eastAsia="黑体"/>
      <w:kern w:val="2"/>
      <w:sz w:val="24"/>
      <w:lang w:val="en-US" w:eastAsia="zh-CN"/>
    </w:rPr>
  </w:style>
  <w:style w:type="character" w:customStyle="1" w:styleId="49">
    <w:name w:val="UserStyle_9"/>
    <w:link w:val="37"/>
    <w:autoRedefine/>
    <w:qFormat/>
    <w:uiPriority w:val="0"/>
    <w:rPr>
      <w:rFonts w:ascii="Arial" w:hAnsi="Arial" w:eastAsia="黑体"/>
      <w:kern w:val="2"/>
      <w:sz w:val="21"/>
      <w:lang w:val="en-US" w:eastAsia="zh-CN"/>
    </w:rPr>
  </w:style>
  <w:style w:type="paragraph" w:customStyle="1" w:styleId="50">
    <w:name w:val="NormalIndent"/>
    <w:basedOn w:val="1"/>
    <w:next w:val="1"/>
    <w:autoRedefine/>
    <w:qFormat/>
    <w:uiPriority w:val="0"/>
    <w:pPr>
      <w:ind w:firstLine="420" w:firstLineChars="200"/>
    </w:pPr>
  </w:style>
  <w:style w:type="paragraph" w:customStyle="1" w:styleId="51">
    <w:name w:val="NavPane"/>
    <w:basedOn w:val="1"/>
    <w:link w:val="52"/>
    <w:autoRedefine/>
    <w:qFormat/>
    <w:uiPriority w:val="0"/>
    <w:pPr>
      <w:shd w:val="clear" w:color="auto" w:fill="000080"/>
    </w:pPr>
  </w:style>
  <w:style w:type="character" w:customStyle="1" w:styleId="52">
    <w:name w:val="UserStyle_10"/>
    <w:link w:val="51"/>
    <w:autoRedefine/>
    <w:qFormat/>
    <w:uiPriority w:val="0"/>
    <w:rPr>
      <w:rFonts w:eastAsia="宋体"/>
      <w:kern w:val="2"/>
      <w:sz w:val="21"/>
      <w:lang w:val="en-US" w:eastAsia="zh-CN"/>
    </w:rPr>
  </w:style>
  <w:style w:type="paragraph" w:customStyle="1" w:styleId="53">
    <w:name w:val="TOAHeading"/>
    <w:basedOn w:val="1"/>
    <w:next w:val="1"/>
    <w:autoRedefine/>
    <w:qFormat/>
    <w:uiPriority w:val="0"/>
    <w:pPr>
      <w:spacing w:before="120"/>
      <w:jc w:val="left"/>
    </w:pPr>
    <w:rPr>
      <w:rFonts w:ascii="Arial" w:hAnsi="Arial"/>
      <w:kern w:val="0"/>
      <w:sz w:val="24"/>
    </w:rPr>
  </w:style>
  <w:style w:type="paragraph" w:customStyle="1" w:styleId="54">
    <w:name w:val="AnnotationText"/>
    <w:basedOn w:val="1"/>
    <w:autoRedefine/>
    <w:qFormat/>
    <w:uiPriority w:val="0"/>
    <w:pPr>
      <w:jc w:val="left"/>
    </w:pPr>
  </w:style>
  <w:style w:type="paragraph" w:customStyle="1" w:styleId="55">
    <w:name w:val="BodyText3"/>
    <w:basedOn w:val="1"/>
    <w:autoRedefine/>
    <w:qFormat/>
    <w:uiPriority w:val="0"/>
    <w:pPr>
      <w:ind w:right="-108"/>
    </w:pPr>
    <w:rPr>
      <w:b/>
      <w:sz w:val="24"/>
    </w:rPr>
  </w:style>
  <w:style w:type="paragraph" w:customStyle="1" w:styleId="56">
    <w:name w:val="BodyText"/>
    <w:basedOn w:val="1"/>
    <w:next w:val="1"/>
    <w:link w:val="57"/>
    <w:autoRedefine/>
    <w:qFormat/>
    <w:uiPriority w:val="0"/>
    <w:pPr>
      <w:jc w:val="center"/>
    </w:pPr>
  </w:style>
  <w:style w:type="character" w:customStyle="1" w:styleId="57">
    <w:name w:val="UserStyle_11"/>
    <w:link w:val="56"/>
    <w:autoRedefine/>
    <w:qFormat/>
    <w:uiPriority w:val="0"/>
    <w:rPr>
      <w:rFonts w:eastAsia="宋体"/>
      <w:kern w:val="2"/>
      <w:sz w:val="21"/>
      <w:lang w:val="en-US" w:eastAsia="zh-CN"/>
    </w:rPr>
  </w:style>
  <w:style w:type="paragraph" w:customStyle="1" w:styleId="58">
    <w:name w:val="BodyTextIndent"/>
    <w:basedOn w:val="1"/>
    <w:link w:val="59"/>
    <w:autoRedefine/>
    <w:qFormat/>
    <w:uiPriority w:val="0"/>
    <w:pPr>
      <w:spacing w:after="120"/>
      <w:ind w:left="420" w:leftChars="200"/>
    </w:pPr>
  </w:style>
  <w:style w:type="character" w:customStyle="1" w:styleId="59">
    <w:name w:val="UserStyle_12"/>
    <w:link w:val="58"/>
    <w:autoRedefine/>
    <w:qFormat/>
    <w:uiPriority w:val="0"/>
    <w:rPr>
      <w:kern w:val="2"/>
      <w:sz w:val="21"/>
    </w:rPr>
  </w:style>
  <w:style w:type="paragraph" w:customStyle="1" w:styleId="60">
    <w:name w:val="TOC3"/>
    <w:basedOn w:val="1"/>
    <w:next w:val="1"/>
    <w:autoRedefine/>
    <w:qFormat/>
    <w:uiPriority w:val="0"/>
    <w:pPr>
      <w:spacing w:before="312" w:line="360" w:lineRule="auto"/>
      <w:ind w:left="480" w:firstLine="480" w:firstLineChars="200"/>
      <w:jc w:val="left"/>
    </w:pPr>
    <w:rPr>
      <w:i/>
      <w:sz w:val="24"/>
    </w:rPr>
  </w:style>
  <w:style w:type="paragraph" w:customStyle="1" w:styleId="61">
    <w:name w:val="PlainText"/>
    <w:basedOn w:val="1"/>
    <w:link w:val="62"/>
    <w:autoRedefine/>
    <w:qFormat/>
    <w:uiPriority w:val="0"/>
    <w:rPr>
      <w:rFonts w:ascii="宋体" w:hAnsi="Courier New"/>
    </w:rPr>
  </w:style>
  <w:style w:type="character" w:customStyle="1" w:styleId="62">
    <w:name w:val="UserStyle_13"/>
    <w:link w:val="61"/>
    <w:autoRedefine/>
    <w:qFormat/>
    <w:uiPriority w:val="0"/>
    <w:rPr>
      <w:rFonts w:ascii="宋体" w:hAnsi="Courier New" w:eastAsia="宋体"/>
      <w:kern w:val="2"/>
      <w:sz w:val="21"/>
      <w:lang w:val="en-US" w:eastAsia="zh-CN"/>
    </w:rPr>
  </w:style>
  <w:style w:type="character" w:customStyle="1" w:styleId="63">
    <w:name w:val="日期 Char"/>
    <w:link w:val="10"/>
    <w:autoRedefine/>
    <w:qFormat/>
    <w:uiPriority w:val="0"/>
    <w:rPr>
      <w:kern w:val="2"/>
      <w:sz w:val="21"/>
    </w:rPr>
  </w:style>
  <w:style w:type="paragraph" w:customStyle="1" w:styleId="64">
    <w:name w:val="BodyTextIndent2"/>
    <w:basedOn w:val="1"/>
    <w:link w:val="65"/>
    <w:autoRedefine/>
    <w:qFormat/>
    <w:uiPriority w:val="0"/>
    <w:pPr>
      <w:spacing w:after="120" w:line="480" w:lineRule="auto"/>
      <w:ind w:left="420" w:leftChars="200"/>
    </w:pPr>
  </w:style>
  <w:style w:type="character" w:customStyle="1" w:styleId="65">
    <w:name w:val="UserStyle_15"/>
    <w:link w:val="64"/>
    <w:autoRedefine/>
    <w:qFormat/>
    <w:uiPriority w:val="0"/>
    <w:rPr>
      <w:rFonts w:eastAsia="宋体"/>
      <w:kern w:val="2"/>
      <w:sz w:val="21"/>
      <w:lang w:val="en-US" w:eastAsia="zh-CN"/>
    </w:rPr>
  </w:style>
  <w:style w:type="paragraph" w:customStyle="1" w:styleId="66">
    <w:name w:val="EndnoteText"/>
    <w:basedOn w:val="1"/>
    <w:autoRedefine/>
    <w:qFormat/>
    <w:uiPriority w:val="0"/>
    <w:pPr>
      <w:snapToGrid w:val="0"/>
      <w:jc w:val="left"/>
    </w:pPr>
  </w:style>
  <w:style w:type="paragraph" w:customStyle="1" w:styleId="67">
    <w:name w:val="Acetate"/>
    <w:basedOn w:val="1"/>
    <w:autoRedefine/>
    <w:qFormat/>
    <w:uiPriority w:val="0"/>
    <w:rPr>
      <w:sz w:val="18"/>
    </w:rPr>
  </w:style>
  <w:style w:type="character" w:customStyle="1" w:styleId="68">
    <w:name w:val="页脚 Char"/>
    <w:link w:val="13"/>
    <w:autoRedefine/>
    <w:qFormat/>
    <w:uiPriority w:val="0"/>
    <w:rPr>
      <w:kern w:val="2"/>
      <w:sz w:val="18"/>
    </w:rPr>
  </w:style>
  <w:style w:type="character" w:customStyle="1" w:styleId="69">
    <w:name w:val="页眉 Char"/>
    <w:link w:val="14"/>
    <w:autoRedefine/>
    <w:qFormat/>
    <w:uiPriority w:val="0"/>
    <w:rPr>
      <w:kern w:val="2"/>
      <w:sz w:val="18"/>
    </w:rPr>
  </w:style>
  <w:style w:type="paragraph" w:customStyle="1" w:styleId="70">
    <w:name w:val="TOC1"/>
    <w:basedOn w:val="1"/>
    <w:next w:val="1"/>
    <w:autoRedefine/>
    <w:qFormat/>
    <w:uiPriority w:val="0"/>
    <w:pPr>
      <w:jc w:val="left"/>
    </w:pPr>
    <w:rPr>
      <w:b/>
      <w:kern w:val="0"/>
      <w:sz w:val="30"/>
    </w:rPr>
  </w:style>
  <w:style w:type="paragraph" w:customStyle="1" w:styleId="71">
    <w:name w:val="BodyTextIndent3"/>
    <w:basedOn w:val="1"/>
    <w:link w:val="72"/>
    <w:autoRedefine/>
    <w:qFormat/>
    <w:uiPriority w:val="0"/>
    <w:pPr>
      <w:spacing w:after="120"/>
      <w:ind w:left="420" w:leftChars="200"/>
    </w:pPr>
    <w:rPr>
      <w:sz w:val="16"/>
    </w:rPr>
  </w:style>
  <w:style w:type="character" w:customStyle="1" w:styleId="72">
    <w:name w:val="UserStyle_18"/>
    <w:link w:val="71"/>
    <w:autoRedefine/>
    <w:qFormat/>
    <w:uiPriority w:val="0"/>
    <w:rPr>
      <w:rFonts w:eastAsia="宋体"/>
      <w:kern w:val="2"/>
      <w:sz w:val="16"/>
      <w:lang w:val="en-US" w:eastAsia="zh-CN"/>
    </w:rPr>
  </w:style>
  <w:style w:type="paragraph" w:customStyle="1" w:styleId="73">
    <w:name w:val="TOC2"/>
    <w:basedOn w:val="1"/>
    <w:next w:val="1"/>
    <w:autoRedefine/>
    <w:qFormat/>
    <w:uiPriority w:val="0"/>
    <w:pPr>
      <w:spacing w:before="312" w:line="360" w:lineRule="auto"/>
      <w:ind w:left="240" w:firstLine="480" w:firstLineChars="200"/>
      <w:jc w:val="left"/>
    </w:pPr>
    <w:rPr>
      <w:smallCaps/>
      <w:sz w:val="24"/>
    </w:rPr>
  </w:style>
  <w:style w:type="paragraph" w:customStyle="1" w:styleId="74">
    <w:name w:val="BodyText2"/>
    <w:basedOn w:val="1"/>
    <w:link w:val="75"/>
    <w:autoRedefine/>
    <w:qFormat/>
    <w:uiPriority w:val="0"/>
    <w:rPr>
      <w:sz w:val="30"/>
    </w:rPr>
  </w:style>
  <w:style w:type="character" w:customStyle="1" w:styleId="75">
    <w:name w:val="UserStyle_19"/>
    <w:link w:val="74"/>
    <w:autoRedefine/>
    <w:qFormat/>
    <w:uiPriority w:val="0"/>
    <w:rPr>
      <w:rFonts w:eastAsia="宋体"/>
      <w:kern w:val="2"/>
      <w:sz w:val="30"/>
      <w:lang w:val="en-US" w:eastAsia="zh-CN"/>
    </w:rPr>
  </w:style>
  <w:style w:type="paragraph" w:customStyle="1" w:styleId="76">
    <w:name w:val="HtmlPre"/>
    <w:basedOn w:val="1"/>
    <w:link w:val="7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77">
    <w:name w:val="UserStyle_20"/>
    <w:link w:val="76"/>
    <w:autoRedefine/>
    <w:qFormat/>
    <w:uiPriority w:val="0"/>
    <w:rPr>
      <w:rFonts w:ascii="Tahoma" w:hAnsi="Tahoma"/>
      <w:sz w:val="24"/>
      <w:szCs w:val="24"/>
    </w:rPr>
  </w:style>
  <w:style w:type="paragraph" w:customStyle="1" w:styleId="78">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79">
    <w:name w:val="AnnotationSubject"/>
    <w:basedOn w:val="54"/>
    <w:next w:val="54"/>
    <w:autoRedefine/>
    <w:qFormat/>
    <w:uiPriority w:val="0"/>
    <w:rPr>
      <w:b/>
    </w:rPr>
  </w:style>
  <w:style w:type="paragraph" w:customStyle="1" w:styleId="80">
    <w:name w:val="BodyText1I2"/>
    <w:basedOn w:val="58"/>
    <w:autoRedefine/>
    <w:qFormat/>
    <w:uiPriority w:val="0"/>
  </w:style>
  <w:style w:type="table" w:customStyle="1" w:styleId="81">
    <w:name w:val="TableGrid"/>
    <w:basedOn w:val="39"/>
    <w:autoRedefine/>
    <w:qFormat/>
    <w:uiPriority w:val="0"/>
  </w:style>
  <w:style w:type="character" w:customStyle="1" w:styleId="82">
    <w:name w:val="EndnoteReference"/>
    <w:autoRedefine/>
    <w:qFormat/>
    <w:uiPriority w:val="0"/>
    <w:rPr>
      <w:vertAlign w:val="superscript"/>
    </w:rPr>
  </w:style>
  <w:style w:type="character" w:customStyle="1" w:styleId="83">
    <w:name w:val="PageNumber"/>
    <w:autoRedefine/>
    <w:qFormat/>
    <w:uiPriority w:val="0"/>
  </w:style>
  <w:style w:type="character" w:customStyle="1" w:styleId="84">
    <w:name w:val="HtmlDfn"/>
    <w:autoRedefine/>
    <w:qFormat/>
    <w:uiPriority w:val="0"/>
    <w:rPr>
      <w:i/>
      <w:iCs/>
    </w:rPr>
  </w:style>
  <w:style w:type="character" w:customStyle="1" w:styleId="85">
    <w:name w:val="HtmlCode"/>
    <w:autoRedefine/>
    <w:qFormat/>
    <w:uiPriority w:val="0"/>
    <w:rPr>
      <w:rFonts w:ascii="Consolas" w:hAnsi="Consolas" w:eastAsia="Consolas"/>
      <w:color w:val="C7254E"/>
      <w:sz w:val="21"/>
      <w:szCs w:val="21"/>
      <w:shd w:val="clear" w:color="auto" w:fill="F9F2F4"/>
    </w:rPr>
  </w:style>
  <w:style w:type="character" w:customStyle="1" w:styleId="86">
    <w:name w:val="AnnotationReference"/>
    <w:autoRedefine/>
    <w:qFormat/>
    <w:uiPriority w:val="0"/>
    <w:rPr>
      <w:sz w:val="21"/>
    </w:rPr>
  </w:style>
  <w:style w:type="character" w:customStyle="1" w:styleId="87">
    <w:name w:val="HtmlKbd"/>
    <w:autoRedefine/>
    <w:qFormat/>
    <w:uiPriority w:val="0"/>
    <w:rPr>
      <w:rFonts w:ascii="Consolas" w:hAnsi="Consolas" w:eastAsia="Consolas"/>
      <w:color w:val="FFFFFF"/>
      <w:sz w:val="21"/>
      <w:szCs w:val="21"/>
      <w:shd w:val="clear" w:color="auto" w:fill="333333"/>
    </w:rPr>
  </w:style>
  <w:style w:type="character" w:customStyle="1" w:styleId="88">
    <w:name w:val="htmlSamp"/>
    <w:autoRedefine/>
    <w:qFormat/>
    <w:uiPriority w:val="0"/>
    <w:rPr>
      <w:rFonts w:ascii="Consolas" w:hAnsi="Consolas" w:eastAsia="Consolas"/>
      <w:sz w:val="21"/>
      <w:szCs w:val="21"/>
    </w:rPr>
  </w:style>
  <w:style w:type="paragraph" w:customStyle="1" w:styleId="89">
    <w:name w:val="UserStyle_21"/>
    <w:basedOn w:val="1"/>
    <w:autoRedefine/>
    <w:qFormat/>
    <w:uiPriority w:val="0"/>
    <w:pPr>
      <w:ind w:firstLine="420" w:firstLineChars="200"/>
    </w:pPr>
  </w:style>
  <w:style w:type="character" w:customStyle="1" w:styleId="90">
    <w:name w:val="UserStyle_22"/>
    <w:autoRedefine/>
    <w:qFormat/>
    <w:uiPriority w:val="0"/>
    <w:rPr>
      <w:sz w:val="21"/>
    </w:rPr>
  </w:style>
  <w:style w:type="character" w:customStyle="1" w:styleId="91">
    <w:name w:val="UserStyle_23"/>
    <w:autoRedefine/>
    <w:qFormat/>
    <w:locked/>
    <w:uiPriority w:val="0"/>
    <w:rPr>
      <w:rFonts w:ascii="宋体" w:hAnsi="Courier New" w:eastAsia="宋体"/>
      <w:szCs w:val="21"/>
    </w:rPr>
  </w:style>
  <w:style w:type="character" w:customStyle="1" w:styleId="92">
    <w:name w:val="UserStyle_24"/>
    <w:autoRedefine/>
    <w:qFormat/>
    <w:uiPriority w:val="0"/>
    <w:rPr>
      <w:rFonts w:ascii="Times New Roman" w:hAnsi="Times New Roman"/>
      <w:color w:val="000000"/>
      <w:sz w:val="20"/>
      <w:szCs w:val="20"/>
    </w:rPr>
  </w:style>
  <w:style w:type="character" w:customStyle="1" w:styleId="93">
    <w:name w:val="UserStyle_25"/>
    <w:autoRedefine/>
    <w:qFormat/>
    <w:uiPriority w:val="0"/>
    <w:rPr>
      <w:color w:val="00FF00"/>
      <w:shd w:val="clear" w:color="auto" w:fill="000000"/>
    </w:rPr>
  </w:style>
  <w:style w:type="character" w:customStyle="1" w:styleId="94">
    <w:name w:val="UserStyle_26"/>
    <w:autoRedefine/>
    <w:qFormat/>
    <w:uiPriority w:val="0"/>
    <w:rPr>
      <w:color w:val="FF8833"/>
      <w:sz w:val="18"/>
      <w:szCs w:val="18"/>
    </w:rPr>
  </w:style>
  <w:style w:type="character" w:customStyle="1" w:styleId="95">
    <w:name w:val="UserStyle_27"/>
    <w:autoRedefine/>
    <w:qFormat/>
    <w:uiPriority w:val="0"/>
    <w:rPr>
      <w:color w:val="FF6600"/>
    </w:rPr>
  </w:style>
  <w:style w:type="character" w:customStyle="1" w:styleId="96">
    <w:name w:val="UserStyle_28"/>
    <w:autoRedefine/>
    <w:qFormat/>
    <w:uiPriority w:val="0"/>
    <w:rPr>
      <w:shd w:val="clear" w:color="auto" w:fill="EEEEEE"/>
    </w:rPr>
  </w:style>
  <w:style w:type="character" w:customStyle="1" w:styleId="97">
    <w:name w:val="UserStyle_29"/>
    <w:autoRedefine/>
    <w:qFormat/>
    <w:uiPriority w:val="0"/>
    <w:rPr>
      <w:rFonts w:eastAsia="宋体"/>
      <w:kern w:val="2"/>
      <w:sz w:val="21"/>
      <w:lang w:val="en-US" w:eastAsia="zh-CN"/>
    </w:rPr>
  </w:style>
  <w:style w:type="character" w:customStyle="1" w:styleId="98">
    <w:name w:val="UserStyle_30"/>
    <w:autoRedefine/>
    <w:qFormat/>
    <w:uiPriority w:val="0"/>
    <w:rPr>
      <w:color w:val="000000"/>
      <w:sz w:val="20"/>
    </w:rPr>
  </w:style>
  <w:style w:type="character" w:customStyle="1" w:styleId="99">
    <w:name w:val="UserStyle_31"/>
    <w:autoRedefine/>
    <w:qFormat/>
    <w:uiPriority w:val="0"/>
    <w:rPr>
      <w:color w:val="FFFFFF"/>
      <w:shd w:val="clear" w:color="auto" w:fill="666677"/>
    </w:rPr>
  </w:style>
  <w:style w:type="character" w:customStyle="1" w:styleId="100">
    <w:name w:val="UserStyle_32"/>
    <w:autoRedefine/>
    <w:qFormat/>
    <w:uiPriority w:val="0"/>
    <w:rPr>
      <w:b/>
      <w:color w:val="333333"/>
      <w:sz w:val="24"/>
    </w:rPr>
  </w:style>
  <w:style w:type="character" w:customStyle="1" w:styleId="101">
    <w:name w:val="UserStyle_33"/>
    <w:autoRedefine/>
    <w:qFormat/>
    <w:uiPriority w:val="0"/>
    <w:rPr>
      <w:rFonts w:ascii="宋体" w:hAnsi="宋体" w:eastAsia="宋体"/>
      <w:color w:val="000000"/>
      <w:sz w:val="20"/>
      <w:szCs w:val="20"/>
    </w:rPr>
  </w:style>
  <w:style w:type="character" w:customStyle="1" w:styleId="102">
    <w:name w:val="UserStyle_34"/>
    <w:autoRedefine/>
    <w:qFormat/>
    <w:uiPriority w:val="0"/>
    <w:rPr>
      <w:rFonts w:ascii="宋体" w:hAnsi="宋体" w:eastAsia="宋体"/>
      <w:b/>
      <w:kern w:val="2"/>
      <w:sz w:val="36"/>
      <w:lang w:val="en-US" w:eastAsia="zh-CN" w:bidi="ar-SA"/>
    </w:rPr>
  </w:style>
  <w:style w:type="character" w:customStyle="1" w:styleId="103">
    <w:name w:val="UserStyle_35"/>
    <w:autoRedefine/>
    <w:qFormat/>
    <w:uiPriority w:val="0"/>
    <w:rPr>
      <w:color w:val="00FF00"/>
      <w:shd w:val="clear" w:color="auto" w:fill="000000"/>
    </w:rPr>
  </w:style>
  <w:style w:type="character" w:customStyle="1" w:styleId="104">
    <w:name w:val="UserStyle_36"/>
    <w:autoRedefine/>
    <w:qFormat/>
    <w:uiPriority w:val="0"/>
    <w:rPr>
      <w:rFonts w:ascii="宋体" w:hAnsi="宋体" w:eastAsia="宋体"/>
      <w:b/>
      <w:kern w:val="2"/>
      <w:sz w:val="32"/>
      <w:lang w:val="en-US" w:eastAsia="zh-CN"/>
    </w:rPr>
  </w:style>
  <w:style w:type="character" w:customStyle="1" w:styleId="105">
    <w:name w:val="UserStyle_37"/>
    <w:autoRedefine/>
    <w:qFormat/>
    <w:uiPriority w:val="0"/>
    <w:rPr>
      <w:rFonts w:eastAsia="宋体"/>
      <w:b/>
      <w:kern w:val="2"/>
      <w:sz w:val="28"/>
      <w:lang w:val="en-US" w:eastAsia="zh-CN"/>
    </w:rPr>
  </w:style>
  <w:style w:type="character" w:customStyle="1" w:styleId="106">
    <w:name w:val="UserStyle_38"/>
    <w:link w:val="107"/>
    <w:autoRedefine/>
    <w:qFormat/>
    <w:uiPriority w:val="0"/>
    <w:rPr>
      <w:sz w:val="22"/>
      <w:szCs w:val="22"/>
      <w:lang w:val="en-US" w:eastAsia="zh-CN" w:bidi="ar-SA"/>
    </w:rPr>
  </w:style>
  <w:style w:type="paragraph" w:customStyle="1" w:styleId="107">
    <w:name w:val="Null"/>
    <w:link w:val="106"/>
    <w:autoRedefine/>
    <w:qFormat/>
    <w:uiPriority w:val="0"/>
    <w:pPr>
      <w:textAlignment w:val="baseline"/>
    </w:pPr>
    <w:rPr>
      <w:rFonts w:ascii="Times New Roman" w:hAnsi="Times New Roman" w:eastAsia="宋体" w:cstheme="minorBidi"/>
      <w:sz w:val="22"/>
      <w:szCs w:val="22"/>
      <w:lang w:val="en-US" w:eastAsia="zh-CN" w:bidi="ar-SA"/>
    </w:rPr>
  </w:style>
  <w:style w:type="character" w:customStyle="1" w:styleId="108">
    <w:name w:val="UserStyle_39"/>
    <w:autoRedefine/>
    <w:qFormat/>
    <w:uiPriority w:val="0"/>
    <w:rPr>
      <w:rFonts w:ascii="ˎ̥" w:hAnsi="ˎ̥"/>
      <w:sz w:val="18"/>
    </w:rPr>
  </w:style>
  <w:style w:type="character" w:customStyle="1" w:styleId="109">
    <w:name w:val="UserStyle_40"/>
    <w:autoRedefine/>
    <w:qFormat/>
    <w:uiPriority w:val="0"/>
    <w:rPr>
      <w:color w:val="00FF00"/>
      <w:shd w:val="clear" w:color="auto" w:fill="000000"/>
    </w:rPr>
  </w:style>
  <w:style w:type="character" w:customStyle="1" w:styleId="110">
    <w:name w:val="UserStyle_41"/>
    <w:autoRedefine/>
    <w:qFormat/>
    <w:uiPriority w:val="0"/>
    <w:rPr>
      <w:color w:val="FFFFFF"/>
      <w:shd w:val="clear" w:color="auto" w:fill="666677"/>
    </w:rPr>
  </w:style>
  <w:style w:type="character" w:customStyle="1" w:styleId="111">
    <w:name w:val="UserStyle_42"/>
    <w:link w:val="112"/>
    <w:autoRedefine/>
    <w:qFormat/>
    <w:uiPriority w:val="0"/>
    <w:rPr>
      <w:rFonts w:ascii="仿宋_GB2312" w:hAnsi="宋体" w:eastAsia="仿宋_GB2312"/>
      <w:kern w:val="2"/>
      <w:sz w:val="31"/>
      <w:lang w:val="en-US" w:eastAsia="zh-CN"/>
    </w:rPr>
  </w:style>
  <w:style w:type="paragraph" w:customStyle="1" w:styleId="112">
    <w:name w:val="UserStyle_43"/>
    <w:basedOn w:val="1"/>
    <w:link w:val="111"/>
    <w:autoRedefine/>
    <w:qFormat/>
    <w:uiPriority w:val="0"/>
    <w:pPr>
      <w:spacing w:line="600" w:lineRule="exact"/>
      <w:ind w:firstLine="639" w:firstLineChars="206"/>
    </w:pPr>
    <w:rPr>
      <w:rFonts w:ascii="仿宋_GB2312" w:hAnsi="宋体" w:eastAsia="仿宋_GB2312"/>
      <w:sz w:val="31"/>
    </w:rPr>
  </w:style>
  <w:style w:type="character" w:customStyle="1" w:styleId="113">
    <w:name w:val="UserStyle_44"/>
    <w:autoRedefine/>
    <w:qFormat/>
    <w:uiPriority w:val="0"/>
    <w:rPr>
      <w:color w:val="FF8833"/>
      <w:sz w:val="18"/>
      <w:szCs w:val="18"/>
    </w:rPr>
  </w:style>
  <w:style w:type="character" w:customStyle="1" w:styleId="114">
    <w:name w:val="UserStyle_45"/>
    <w:autoRedefine/>
    <w:qFormat/>
    <w:uiPriority w:val="0"/>
    <w:rPr>
      <w:rFonts w:ascii="Times New Roman" w:hAnsi="Times New Roman" w:eastAsia="宋体"/>
    </w:rPr>
  </w:style>
  <w:style w:type="character" w:customStyle="1" w:styleId="115">
    <w:name w:val="UserStyle_46"/>
    <w:autoRedefine/>
    <w:qFormat/>
    <w:uiPriority w:val="0"/>
  </w:style>
  <w:style w:type="character" w:customStyle="1" w:styleId="116">
    <w:name w:val="UserStyle_47"/>
    <w:autoRedefine/>
    <w:qFormat/>
    <w:uiPriority w:val="0"/>
    <w:rPr>
      <w:rFonts w:ascii="Times New Roman" w:hAnsi="Times New Roman" w:eastAsia="宋体"/>
      <w:b/>
      <w:sz w:val="32"/>
    </w:rPr>
  </w:style>
  <w:style w:type="character" w:customStyle="1" w:styleId="117">
    <w:name w:val="UserStyle_48"/>
    <w:autoRedefine/>
    <w:qFormat/>
    <w:uiPriority w:val="0"/>
    <w:rPr>
      <w:kern w:val="2"/>
      <w:sz w:val="21"/>
      <w:lang w:val="en-US" w:eastAsia="zh-CN" w:bidi="ar-SA"/>
    </w:rPr>
  </w:style>
  <w:style w:type="character" w:customStyle="1" w:styleId="118">
    <w:name w:val="UserStyle_49"/>
    <w:autoRedefine/>
    <w:qFormat/>
    <w:uiPriority w:val="0"/>
  </w:style>
  <w:style w:type="character" w:customStyle="1" w:styleId="119">
    <w:name w:val="UserStyle_50"/>
    <w:autoRedefine/>
    <w:qFormat/>
    <w:uiPriority w:val="0"/>
  </w:style>
  <w:style w:type="character" w:customStyle="1" w:styleId="120">
    <w:name w:val="UserStyle_51"/>
    <w:link w:val="121"/>
    <w:autoRedefine/>
    <w:qFormat/>
    <w:uiPriority w:val="0"/>
    <w:rPr>
      <w:rFonts w:ascii="宋体" w:hAnsi="宋体" w:eastAsia="宋体"/>
      <w:sz w:val="24"/>
      <w:lang w:val="en-US" w:eastAsia="zh-CN"/>
    </w:rPr>
  </w:style>
  <w:style w:type="paragraph" w:customStyle="1" w:styleId="121">
    <w:name w:val="UserStyle_52"/>
    <w:basedOn w:val="31"/>
    <w:link w:val="120"/>
    <w:autoRedefine/>
    <w:qFormat/>
    <w:uiPriority w:val="0"/>
    <w:pPr>
      <w:tabs>
        <w:tab w:val="left" w:pos="1080"/>
      </w:tabs>
      <w:spacing w:before="0"/>
      <w:ind w:left="1021" w:hanging="794"/>
      <w:jc w:val="both"/>
    </w:pPr>
    <w:rPr>
      <w:rFonts w:hAnsi="宋体"/>
      <w:b w:val="0"/>
    </w:rPr>
  </w:style>
  <w:style w:type="character" w:customStyle="1" w:styleId="122">
    <w:name w:val="UserStyle_53"/>
    <w:autoRedefine/>
    <w:qFormat/>
    <w:uiPriority w:val="0"/>
    <w:rPr>
      <w:color w:val="FFFFFF"/>
      <w:shd w:val="clear" w:color="auto" w:fill="666677"/>
    </w:rPr>
  </w:style>
  <w:style w:type="character" w:customStyle="1" w:styleId="123">
    <w:name w:val="UserStyle_54"/>
    <w:autoRedefine/>
    <w:qFormat/>
    <w:uiPriority w:val="0"/>
  </w:style>
  <w:style w:type="character" w:customStyle="1" w:styleId="124">
    <w:name w:val="UserStyle_55"/>
    <w:autoRedefine/>
    <w:qFormat/>
    <w:uiPriority w:val="0"/>
  </w:style>
  <w:style w:type="character" w:customStyle="1" w:styleId="125">
    <w:name w:val="UserStyle_56"/>
    <w:autoRedefine/>
    <w:qFormat/>
    <w:uiPriority w:val="0"/>
    <w:rPr>
      <w:rFonts w:eastAsia="宋体"/>
      <w:kern w:val="2"/>
      <w:sz w:val="18"/>
      <w:szCs w:val="18"/>
      <w:lang w:val="en-US" w:eastAsia="zh-CN" w:bidi="ar-SA"/>
    </w:rPr>
  </w:style>
  <w:style w:type="character" w:customStyle="1" w:styleId="126">
    <w:name w:val="UserStyle_57"/>
    <w:autoRedefine/>
    <w:qFormat/>
    <w:uiPriority w:val="0"/>
  </w:style>
  <w:style w:type="character" w:customStyle="1" w:styleId="127">
    <w:name w:val="UserStyle_58"/>
    <w:autoRedefine/>
    <w:qFormat/>
    <w:uiPriority w:val="0"/>
  </w:style>
  <w:style w:type="character" w:customStyle="1" w:styleId="128">
    <w:name w:val="UserStyle_59"/>
    <w:autoRedefine/>
    <w:qFormat/>
    <w:uiPriority w:val="0"/>
  </w:style>
  <w:style w:type="character" w:customStyle="1" w:styleId="129">
    <w:name w:val="UserStyle_60"/>
    <w:autoRedefine/>
    <w:qFormat/>
    <w:uiPriority w:val="0"/>
  </w:style>
  <w:style w:type="character" w:customStyle="1" w:styleId="130">
    <w:name w:val="UserStyle_61"/>
    <w:autoRedefine/>
    <w:qFormat/>
    <w:uiPriority w:val="0"/>
  </w:style>
  <w:style w:type="character" w:customStyle="1" w:styleId="131">
    <w:name w:val="UserStyle_62"/>
    <w:autoRedefine/>
    <w:qFormat/>
    <w:uiPriority w:val="0"/>
    <w:rPr>
      <w:rFonts w:ascii="宋体" w:hAnsi="宋体" w:eastAsia="宋体"/>
      <w:color w:val="000000"/>
      <w:sz w:val="20"/>
      <w:szCs w:val="20"/>
    </w:rPr>
  </w:style>
  <w:style w:type="character" w:customStyle="1" w:styleId="132">
    <w:name w:val="UserStyle_63"/>
    <w:autoRedefine/>
    <w:qFormat/>
    <w:uiPriority w:val="0"/>
    <w:rPr>
      <w:rFonts w:ascii="ˎ̥" w:hAnsi="ˎ̥"/>
      <w:color w:val="B34300"/>
      <w:sz w:val="24"/>
    </w:rPr>
  </w:style>
  <w:style w:type="character" w:customStyle="1" w:styleId="133">
    <w:name w:val="UserStyle_64"/>
    <w:autoRedefine/>
    <w:qFormat/>
    <w:uiPriority w:val="0"/>
    <w:rPr>
      <w:color w:val="666666"/>
    </w:rPr>
  </w:style>
  <w:style w:type="character" w:customStyle="1" w:styleId="134">
    <w:name w:val="UserStyle_65"/>
    <w:autoRedefine/>
    <w:qFormat/>
    <w:uiPriority w:val="0"/>
  </w:style>
  <w:style w:type="character" w:customStyle="1" w:styleId="135">
    <w:name w:val="UserStyle_66"/>
    <w:autoRedefine/>
    <w:qFormat/>
    <w:uiPriority w:val="0"/>
    <w:rPr>
      <w:rFonts w:ascii="Times New Roman" w:hAnsi="Times New Roman"/>
      <w:color w:val="000000"/>
      <w:sz w:val="20"/>
      <w:szCs w:val="20"/>
    </w:rPr>
  </w:style>
  <w:style w:type="character" w:customStyle="1" w:styleId="136">
    <w:name w:val="UserStyle_67"/>
    <w:autoRedefine/>
    <w:qFormat/>
    <w:uiPriority w:val="0"/>
  </w:style>
  <w:style w:type="character" w:customStyle="1" w:styleId="137">
    <w:name w:val="UserStyle_68"/>
    <w:autoRedefine/>
    <w:qFormat/>
    <w:uiPriority w:val="0"/>
    <w:rPr>
      <w:color w:val="999999"/>
    </w:rPr>
  </w:style>
  <w:style w:type="character" w:customStyle="1" w:styleId="138">
    <w:name w:val="UserStyle_69"/>
    <w:autoRedefine/>
    <w:qFormat/>
    <w:uiPriority w:val="0"/>
  </w:style>
  <w:style w:type="paragraph" w:customStyle="1" w:styleId="139">
    <w:name w:val="UserStyle_70"/>
    <w:basedOn w:val="1"/>
    <w:autoRedefine/>
    <w:qFormat/>
    <w:uiPriority w:val="0"/>
    <w:pPr>
      <w:spacing w:line="240" w:lineRule="atLeast"/>
      <w:ind w:left="220" w:hanging="220" w:hangingChars="100"/>
    </w:pPr>
    <w:rPr>
      <w:sz w:val="22"/>
    </w:rPr>
  </w:style>
  <w:style w:type="paragraph" w:customStyle="1" w:styleId="140">
    <w:name w:val="UserStyle_71"/>
    <w:basedOn w:val="1"/>
    <w:autoRedefine/>
    <w:qFormat/>
    <w:uiPriority w:val="0"/>
    <w:pPr>
      <w:tabs>
        <w:tab w:val="left" w:pos="900"/>
      </w:tabs>
      <w:spacing w:before="312" w:line="360" w:lineRule="auto"/>
      <w:ind w:left="900" w:hanging="420"/>
    </w:pPr>
    <w:rPr>
      <w:sz w:val="24"/>
    </w:rPr>
  </w:style>
  <w:style w:type="paragraph" w:customStyle="1" w:styleId="141">
    <w:name w:val="UserStyle_72"/>
    <w:basedOn w:val="1"/>
    <w:autoRedefine/>
    <w:qFormat/>
    <w:uiPriority w:val="0"/>
    <w:pPr>
      <w:spacing w:line="280" w:lineRule="exact"/>
    </w:pPr>
  </w:style>
  <w:style w:type="paragraph" w:customStyle="1" w:styleId="142">
    <w:name w:val="UserStyle_73"/>
    <w:basedOn w:val="1"/>
    <w:autoRedefine/>
    <w:qFormat/>
    <w:uiPriority w:val="0"/>
    <w:pPr>
      <w:tabs>
        <w:tab w:val="left" w:pos="2619"/>
      </w:tabs>
      <w:spacing w:before="60" w:line="360" w:lineRule="auto"/>
      <w:ind w:right="26" w:rightChars="26"/>
    </w:pPr>
    <w:rPr>
      <w:rFonts w:ascii="宋体" w:hAnsi="宋体"/>
      <w:b/>
      <w:kern w:val="0"/>
      <w:sz w:val="24"/>
    </w:rPr>
  </w:style>
  <w:style w:type="paragraph" w:customStyle="1" w:styleId="143">
    <w:name w:val="UserStyle_74"/>
    <w:basedOn w:val="1"/>
    <w:autoRedefine/>
    <w:qFormat/>
    <w:uiPriority w:val="0"/>
    <w:pPr>
      <w:spacing w:before="100" w:beforeAutospacing="1" w:after="100" w:afterAutospacing="1"/>
      <w:jc w:val="left"/>
    </w:pPr>
    <w:rPr>
      <w:rFonts w:ascii="宋体" w:hAnsi="宋体"/>
      <w:color w:val="FF0000"/>
      <w:kern w:val="0"/>
      <w:sz w:val="20"/>
    </w:rPr>
  </w:style>
  <w:style w:type="paragraph" w:customStyle="1" w:styleId="144">
    <w:name w:val="UserStyle_75"/>
    <w:basedOn w:val="1"/>
    <w:autoRedefine/>
    <w:qFormat/>
    <w:uiPriority w:val="0"/>
    <w:pPr>
      <w:tabs>
        <w:tab w:val="left" w:pos="814"/>
      </w:tabs>
      <w:spacing w:before="120" w:line="300" w:lineRule="auto"/>
      <w:ind w:left="425" w:hanging="425"/>
      <w:jc w:val="left"/>
    </w:pPr>
    <w:rPr>
      <w:kern w:val="0"/>
      <w:position w:val="20"/>
      <w:sz w:val="28"/>
    </w:rPr>
  </w:style>
  <w:style w:type="paragraph" w:customStyle="1" w:styleId="145">
    <w:name w:val="UserStyle_76"/>
    <w:basedOn w:val="1"/>
    <w:autoRedefine/>
    <w:qFormat/>
    <w:uiPriority w:val="0"/>
    <w:pPr>
      <w:tabs>
        <w:tab w:val="left" w:pos="5670"/>
      </w:tabs>
      <w:spacing w:line="300" w:lineRule="auto"/>
      <w:ind w:left="1134"/>
    </w:pPr>
    <w:rPr>
      <w:rFonts w:ascii="宋体"/>
      <w:sz w:val="28"/>
    </w:rPr>
  </w:style>
  <w:style w:type="paragraph" w:customStyle="1" w:styleId="146">
    <w:name w:val="UserStyle_77"/>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47">
    <w:name w:val="UserStyle_78"/>
    <w:basedOn w:val="1"/>
    <w:autoRedefine/>
    <w:qFormat/>
    <w:uiPriority w:val="0"/>
    <w:pPr>
      <w:spacing w:line="360" w:lineRule="auto"/>
    </w:pPr>
    <w:rPr>
      <w:rFonts w:ascii="仿宋_GB2312" w:eastAsia="仿宋_GB2312"/>
      <w:b/>
      <w:sz w:val="32"/>
    </w:rPr>
  </w:style>
  <w:style w:type="paragraph" w:customStyle="1" w:styleId="148">
    <w:name w:val="UserStyle_79"/>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49">
    <w:name w:val="UserStyle_80"/>
    <w:basedOn w:val="1"/>
    <w:autoRedefine/>
    <w:qFormat/>
    <w:uiPriority w:val="0"/>
    <w:pPr>
      <w:tabs>
        <w:tab w:val="left" w:pos="525"/>
      </w:tabs>
      <w:spacing w:before="156" w:after="156"/>
      <w:ind w:left="420" w:hanging="420"/>
      <w:jc w:val="left"/>
    </w:pPr>
    <w:rPr>
      <w:b/>
      <w:sz w:val="24"/>
    </w:rPr>
  </w:style>
  <w:style w:type="paragraph" w:customStyle="1" w:styleId="150">
    <w:name w:val="UserStyle_81"/>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1">
    <w:name w:val="UserStyle_82"/>
    <w:basedOn w:val="1"/>
    <w:autoRedefine/>
    <w:qFormat/>
    <w:uiPriority w:val="0"/>
    <w:pPr>
      <w:tabs>
        <w:tab w:val="left" w:pos="1134"/>
      </w:tabs>
      <w:spacing w:before="60" w:after="60" w:line="264" w:lineRule="auto"/>
      <w:ind w:left="1134" w:hanging="454"/>
    </w:pPr>
    <w:rPr>
      <w:sz w:val="22"/>
    </w:rPr>
  </w:style>
  <w:style w:type="paragraph" w:customStyle="1" w:styleId="152">
    <w:name w:val="UserStyle_83"/>
    <w:basedOn w:val="1"/>
    <w:autoRedefine/>
    <w:qFormat/>
    <w:uiPriority w:val="0"/>
    <w:pPr>
      <w:spacing w:before="150"/>
      <w:jc w:val="left"/>
    </w:pPr>
    <w:rPr>
      <w:b/>
      <w:kern w:val="0"/>
      <w:sz w:val="22"/>
      <w:szCs w:val="22"/>
    </w:rPr>
  </w:style>
  <w:style w:type="paragraph" w:customStyle="1" w:styleId="153">
    <w:name w:val="UserStyle_84"/>
    <w:basedOn w:val="1"/>
    <w:autoRedefine/>
    <w:qFormat/>
    <w:uiPriority w:val="0"/>
    <w:pPr>
      <w:tabs>
        <w:tab w:val="left" w:pos="360"/>
      </w:tabs>
      <w:spacing w:after="240"/>
      <w:ind w:left="360" w:hanging="360"/>
    </w:pPr>
    <w:rPr>
      <w:sz w:val="24"/>
    </w:rPr>
  </w:style>
  <w:style w:type="paragraph" w:customStyle="1" w:styleId="154">
    <w:name w:val="UserStyle_85"/>
    <w:basedOn w:val="1"/>
    <w:autoRedefine/>
    <w:qFormat/>
    <w:uiPriority w:val="0"/>
    <w:pPr>
      <w:spacing w:before="100" w:beforeAutospacing="1" w:after="100" w:afterAutospacing="1"/>
      <w:jc w:val="left"/>
    </w:pPr>
    <w:rPr>
      <w:rFonts w:ascii="宋体" w:hAnsi="宋体"/>
      <w:kern w:val="0"/>
      <w:sz w:val="24"/>
    </w:rPr>
  </w:style>
  <w:style w:type="paragraph" w:customStyle="1" w:styleId="155">
    <w:name w:val="UserStyle_86"/>
    <w:basedOn w:val="1"/>
    <w:autoRedefine/>
    <w:qFormat/>
    <w:uiPriority w:val="0"/>
    <w:pPr>
      <w:spacing w:line="360" w:lineRule="auto"/>
      <w:ind w:firstLine="200" w:firstLineChars="200"/>
      <w:jc w:val="left"/>
    </w:pPr>
    <w:rPr>
      <w:rFonts w:ascii="Calibri" w:hAnsi="Calibri"/>
      <w:kern w:val="0"/>
      <w:sz w:val="24"/>
      <w:szCs w:val="24"/>
      <w:lang w:eastAsia="en-US"/>
    </w:rPr>
  </w:style>
  <w:style w:type="paragraph" w:customStyle="1" w:styleId="156">
    <w:name w:val="UserStyle_87"/>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57">
    <w:name w:val="UserStyle_88"/>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58">
    <w:name w:val="UserStyle_89"/>
    <w:basedOn w:val="1"/>
    <w:autoRedefine/>
    <w:qFormat/>
    <w:uiPriority w:val="0"/>
    <w:pPr>
      <w:spacing w:before="100" w:beforeAutospacing="1" w:after="100" w:afterAutospacing="1"/>
      <w:jc w:val="left"/>
    </w:pPr>
    <w:rPr>
      <w:rFonts w:ascii="MS Sans Serif" w:hAnsi="MS Sans Serif"/>
      <w:color w:val="FF0000"/>
      <w:kern w:val="0"/>
      <w:sz w:val="20"/>
    </w:rPr>
  </w:style>
  <w:style w:type="paragraph" w:customStyle="1" w:styleId="159">
    <w:name w:val="UserStyle_9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60">
    <w:name w:val="UserStyle_91"/>
    <w:basedOn w:val="1"/>
    <w:autoRedefine/>
    <w:qFormat/>
    <w:uiPriority w:val="0"/>
    <w:pPr>
      <w:spacing w:after="100"/>
      <w:ind w:left="2340" w:leftChars="975"/>
    </w:pPr>
    <w:rPr>
      <w:sz w:val="24"/>
    </w:rPr>
  </w:style>
  <w:style w:type="paragraph" w:customStyle="1" w:styleId="161">
    <w:name w:val="UserStyle_92"/>
    <w:basedOn w:val="51"/>
    <w:autoRedefine/>
    <w:qFormat/>
    <w:uiPriority w:val="0"/>
    <w:rPr>
      <w:rFonts w:ascii="Tahoma" w:hAnsi="Tahoma"/>
      <w:sz w:val="24"/>
      <w:szCs w:val="24"/>
    </w:rPr>
  </w:style>
  <w:style w:type="paragraph" w:customStyle="1" w:styleId="162">
    <w:name w:val="UserStyle_93"/>
    <w:basedOn w:val="30"/>
    <w:autoRedefine/>
    <w:qFormat/>
    <w:uiPriority w:val="0"/>
    <w:pPr>
      <w:keepNext/>
      <w:keepLines/>
      <w:spacing w:before="180" w:after="120"/>
      <w:ind w:left="720" w:hanging="720"/>
      <w:jc w:val="left"/>
    </w:pPr>
    <w:rPr>
      <w:kern w:val="0"/>
    </w:rPr>
  </w:style>
  <w:style w:type="paragraph" w:customStyle="1" w:styleId="163">
    <w:name w:val="UserStyle_94"/>
    <w:basedOn w:val="1"/>
    <w:autoRedefine/>
    <w:qFormat/>
    <w:uiPriority w:val="0"/>
    <w:pPr>
      <w:spacing w:line="400" w:lineRule="exact"/>
      <w:ind w:firstLine="200" w:firstLineChars="200"/>
    </w:pPr>
    <w:rPr>
      <w:sz w:val="24"/>
    </w:rPr>
  </w:style>
  <w:style w:type="paragraph" w:customStyle="1" w:styleId="164">
    <w:name w:val="UserStyle_95"/>
    <w:basedOn w:val="30"/>
    <w:autoRedefine/>
    <w:qFormat/>
    <w:uiPriority w:val="0"/>
    <w:pPr>
      <w:keepNext/>
      <w:keepLines/>
      <w:spacing w:before="100" w:line="400" w:lineRule="exact"/>
      <w:jc w:val="both"/>
    </w:pPr>
    <w:rPr>
      <w:rFonts w:ascii="Times New Roman" w:hAnsi="Times New Roman" w:eastAsia="黑体"/>
      <w:b w:val="0"/>
      <w:sz w:val="28"/>
    </w:rPr>
  </w:style>
  <w:style w:type="paragraph" w:customStyle="1" w:styleId="165">
    <w:name w:val="UserStyle_96"/>
    <w:basedOn w:val="1"/>
    <w:autoRedefine/>
    <w:qFormat/>
    <w:uiPriority w:val="0"/>
    <w:pPr>
      <w:ind w:firstLine="420" w:firstLineChars="200"/>
      <w:jc w:val="left"/>
    </w:pPr>
    <w:rPr>
      <w:rFonts w:ascii="宋体" w:hAnsi="宋体"/>
      <w:kern w:val="0"/>
      <w:sz w:val="24"/>
      <w:szCs w:val="24"/>
    </w:rPr>
  </w:style>
  <w:style w:type="paragraph" w:customStyle="1" w:styleId="166">
    <w:name w:val="UserStyle_97"/>
    <w:basedOn w:val="1"/>
    <w:autoRedefine/>
    <w:qFormat/>
    <w:uiPriority w:val="0"/>
    <w:rPr>
      <w:rFonts w:ascii="宋体" w:hAnsi="宋体"/>
      <w:sz w:val="24"/>
    </w:rPr>
  </w:style>
  <w:style w:type="paragraph" w:customStyle="1" w:styleId="167">
    <w:name w:val="UserStyle_98"/>
    <w:basedOn w:val="1"/>
    <w:autoRedefine/>
    <w:qFormat/>
    <w:uiPriority w:val="0"/>
    <w:pPr>
      <w:spacing w:line="360" w:lineRule="auto"/>
      <w:ind w:left="840" w:hanging="840"/>
    </w:pPr>
    <w:rPr>
      <w:rFonts w:ascii="楷体_GB2312" w:eastAsia="楷体_GB2312"/>
      <w:kern w:val="0"/>
      <w:sz w:val="24"/>
    </w:rPr>
  </w:style>
  <w:style w:type="paragraph" w:customStyle="1" w:styleId="168">
    <w:name w:val="UserStyle_99"/>
    <w:basedOn w:val="30"/>
    <w:autoRedefine/>
    <w:qFormat/>
    <w:uiPriority w:val="0"/>
    <w:pPr>
      <w:keepNext/>
      <w:ind w:firstLine="240" w:firstLineChars="100"/>
      <w:jc w:val="both"/>
    </w:pPr>
    <w:rPr>
      <w:rFonts w:ascii="楷体_GB2312" w:hAnsi="Arial" w:eastAsia="楷体_GB2312"/>
      <w:b w:val="0"/>
    </w:rPr>
  </w:style>
  <w:style w:type="paragraph" w:customStyle="1" w:styleId="169">
    <w:name w:val="UserStyle_100"/>
    <w:basedOn w:val="1"/>
    <w:autoRedefine/>
    <w:qFormat/>
    <w:uiPriority w:val="0"/>
    <w:pPr>
      <w:spacing w:before="100" w:beforeAutospacing="1" w:after="100" w:afterAutospacing="1"/>
      <w:jc w:val="center"/>
    </w:pPr>
    <w:rPr>
      <w:rFonts w:ascii="宋体" w:hAnsi="宋体"/>
      <w:kern w:val="0"/>
      <w:sz w:val="24"/>
    </w:rPr>
  </w:style>
  <w:style w:type="paragraph" w:customStyle="1" w:styleId="170">
    <w:name w:val="179"/>
    <w:basedOn w:val="1"/>
    <w:autoRedefine/>
    <w:qFormat/>
    <w:uiPriority w:val="0"/>
    <w:pPr>
      <w:ind w:firstLine="420" w:firstLineChars="200"/>
    </w:pPr>
  </w:style>
  <w:style w:type="paragraph" w:customStyle="1" w:styleId="171">
    <w:name w:val="UserStyle_101"/>
    <w:basedOn w:val="172"/>
    <w:autoRedefine/>
    <w:qFormat/>
    <w:uiPriority w:val="0"/>
    <w:pPr>
      <w:ind w:left="1200" w:leftChars="1200" w:hanging="1980" w:hangingChars="825"/>
    </w:pPr>
  </w:style>
  <w:style w:type="paragraph" w:customStyle="1" w:styleId="172">
    <w:name w:val="UserStyle_102"/>
    <w:basedOn w:val="1"/>
    <w:autoRedefine/>
    <w:qFormat/>
    <w:uiPriority w:val="0"/>
    <w:pPr>
      <w:spacing w:after="120" w:line="300" w:lineRule="auto"/>
      <w:ind w:left="2387" w:hanging="227"/>
    </w:pPr>
    <w:rPr>
      <w:rFonts w:ascii="宋体" w:hAnsi="宋体"/>
      <w:sz w:val="24"/>
    </w:rPr>
  </w:style>
  <w:style w:type="paragraph" w:customStyle="1" w:styleId="173">
    <w:name w:val="UserStyle_103"/>
    <w:basedOn w:val="1"/>
    <w:autoRedefine/>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4">
    <w:name w:val="UserStyle_104"/>
    <w:basedOn w:val="1"/>
    <w:autoRedefine/>
    <w:qFormat/>
    <w:uiPriority w:val="0"/>
    <w:pPr>
      <w:spacing w:before="100" w:beforeAutospacing="1" w:after="100" w:afterAutospacing="1"/>
      <w:jc w:val="left"/>
    </w:pPr>
    <w:rPr>
      <w:rFonts w:ascii="宋体" w:hAnsi="宋体"/>
      <w:kern w:val="0"/>
      <w:sz w:val="20"/>
    </w:rPr>
  </w:style>
  <w:style w:type="paragraph" w:customStyle="1" w:styleId="175">
    <w:name w:val="UserStyle_105"/>
    <w:basedOn w:val="1"/>
    <w:autoRedefine/>
    <w:qFormat/>
    <w:uiPriority w:val="0"/>
    <w:pPr>
      <w:spacing w:before="100" w:beforeAutospacing="1" w:after="100" w:afterAutospacing="1"/>
      <w:jc w:val="left"/>
    </w:pPr>
    <w:rPr>
      <w:rFonts w:ascii="宋体" w:hAnsi="宋体"/>
      <w:kern w:val="0"/>
      <w:sz w:val="20"/>
    </w:rPr>
  </w:style>
  <w:style w:type="paragraph" w:customStyle="1" w:styleId="176">
    <w:name w:val="UserStyle_106"/>
    <w:basedOn w:val="1"/>
    <w:autoRedefine/>
    <w:qFormat/>
    <w:uiPriority w:val="0"/>
    <w:pPr>
      <w:spacing w:before="150"/>
      <w:jc w:val="left"/>
    </w:pPr>
    <w:rPr>
      <w:b/>
      <w:kern w:val="0"/>
      <w:sz w:val="22"/>
      <w:szCs w:val="22"/>
    </w:rPr>
  </w:style>
  <w:style w:type="paragraph" w:customStyle="1" w:styleId="177">
    <w:name w:val="UserStyle_10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78">
    <w:name w:val="UserStyle_108"/>
    <w:basedOn w:val="1"/>
    <w:autoRedefine/>
    <w:qFormat/>
    <w:uiPriority w:val="0"/>
    <w:pPr>
      <w:spacing w:after="240"/>
      <w:ind w:left="792" w:firstLine="480"/>
    </w:pPr>
    <w:rPr>
      <w:sz w:val="24"/>
    </w:rPr>
  </w:style>
  <w:style w:type="paragraph" w:customStyle="1" w:styleId="179">
    <w:name w:val="UserStyle_109"/>
    <w:basedOn w:val="1"/>
    <w:autoRedefine/>
    <w:qFormat/>
    <w:uiPriority w:val="0"/>
    <w:rPr>
      <w:rFonts w:ascii="仿宋_GB2312" w:eastAsia="仿宋_GB2312"/>
      <w:b/>
      <w:sz w:val="32"/>
      <w:szCs w:val="32"/>
    </w:rPr>
  </w:style>
  <w:style w:type="paragraph" w:customStyle="1" w:styleId="180">
    <w:name w:val="UserStyle_110"/>
    <w:basedOn w:val="29"/>
    <w:autoRedefine/>
    <w:qFormat/>
    <w:uiPriority w:val="0"/>
    <w:pPr>
      <w:keepNext/>
      <w:tabs>
        <w:tab w:val="left" w:pos="840"/>
      </w:tabs>
      <w:spacing w:before="240" w:after="60"/>
      <w:jc w:val="both"/>
    </w:pPr>
    <w:rPr>
      <w:rFonts w:ascii="Arial" w:hAnsi="Arial"/>
      <w:b w:val="0"/>
      <w:kern w:val="32"/>
      <w:sz w:val="22"/>
    </w:rPr>
  </w:style>
  <w:style w:type="paragraph" w:customStyle="1" w:styleId="181">
    <w:name w:val="UserStyle_111"/>
    <w:autoRedefine/>
    <w:qFormat/>
    <w:uiPriority w:val="0"/>
    <w:pPr>
      <w:textAlignment w:val="baseline"/>
    </w:pPr>
    <w:rPr>
      <w:rFonts w:ascii="Times New Roman" w:hAnsi="Times New Roman" w:eastAsia="宋体" w:cstheme="minorBidi"/>
      <w:lang w:val="en-US" w:eastAsia="zh-CN" w:bidi="ar-SA"/>
    </w:rPr>
  </w:style>
  <w:style w:type="paragraph" w:customStyle="1" w:styleId="182">
    <w:name w:val="UserStyle_112"/>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83">
    <w:name w:val="UserStyle_113"/>
    <w:autoRedefine/>
    <w:qFormat/>
    <w:uiPriority w:val="0"/>
    <w:pPr>
      <w:textAlignment w:val="baseline"/>
    </w:pPr>
    <w:rPr>
      <w:rFonts w:ascii="Times New Roman" w:hAnsi="Times New Roman" w:eastAsia="宋体" w:cstheme="minorBidi"/>
      <w:lang w:val="en-US" w:eastAsia="zh-CN" w:bidi="ar-SA"/>
    </w:rPr>
  </w:style>
  <w:style w:type="paragraph" w:customStyle="1" w:styleId="184">
    <w:name w:val="UserStyle_114"/>
    <w:basedOn w:val="139"/>
    <w:autoRedefine/>
    <w:qFormat/>
    <w:uiPriority w:val="0"/>
    <w:pPr>
      <w:ind w:left="0" w:firstLine="0" w:firstLineChars="0"/>
      <w:jc w:val="center"/>
    </w:pPr>
  </w:style>
  <w:style w:type="paragraph" w:customStyle="1" w:styleId="185">
    <w:name w:val="UserStyle_115"/>
    <w:basedOn w:val="1"/>
    <w:autoRedefine/>
    <w:qFormat/>
    <w:uiPriority w:val="0"/>
    <w:pPr>
      <w:spacing w:before="156" w:after="156"/>
      <w:ind w:right="-21" w:rightChars="-21"/>
      <w:jc w:val="center"/>
    </w:pPr>
    <w:rPr>
      <w:rFonts w:ascii="宋体"/>
      <w:b/>
      <w:sz w:val="24"/>
    </w:rPr>
  </w:style>
  <w:style w:type="paragraph" w:customStyle="1" w:styleId="186">
    <w:name w:val="UserStyle_116"/>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87">
    <w:name w:val="UserStyle_117"/>
    <w:basedOn w:val="51"/>
    <w:autoRedefine/>
    <w:qFormat/>
    <w:uiPriority w:val="0"/>
  </w:style>
  <w:style w:type="paragraph" w:customStyle="1" w:styleId="188">
    <w:name w:val="UserStyle_118"/>
    <w:basedOn w:val="1"/>
    <w:autoRedefine/>
    <w:qFormat/>
    <w:uiPriority w:val="0"/>
    <w:pPr>
      <w:spacing w:before="100" w:beforeAutospacing="1" w:after="100" w:afterAutospacing="1"/>
      <w:jc w:val="left"/>
    </w:pPr>
    <w:rPr>
      <w:rFonts w:ascii="宋体" w:hAnsi="宋体"/>
      <w:color w:val="000000"/>
      <w:kern w:val="0"/>
      <w:sz w:val="24"/>
    </w:rPr>
  </w:style>
  <w:style w:type="paragraph" w:customStyle="1" w:styleId="189">
    <w:name w:val="UserStyle_119"/>
    <w:basedOn w:val="1"/>
    <w:autoRedefine/>
    <w:qFormat/>
    <w:uiPriority w:val="0"/>
    <w:pPr>
      <w:tabs>
        <w:tab w:val="left" w:pos="927"/>
      </w:tabs>
      <w:spacing w:before="312" w:line="360" w:lineRule="auto"/>
      <w:ind w:left="907" w:hanging="340"/>
    </w:pPr>
    <w:rPr>
      <w:sz w:val="24"/>
    </w:rPr>
  </w:style>
  <w:style w:type="paragraph" w:customStyle="1" w:styleId="190">
    <w:name w:val="UserStyle_120"/>
    <w:basedOn w:val="1"/>
    <w:autoRedefine/>
    <w:qFormat/>
    <w:uiPriority w:val="0"/>
    <w:pPr>
      <w:tabs>
        <w:tab w:val="left" w:pos="1980"/>
      </w:tabs>
      <w:spacing w:after="240"/>
      <w:ind w:left="1980" w:leftChars="680" w:hanging="348" w:hangingChars="145"/>
    </w:pPr>
    <w:rPr>
      <w:sz w:val="24"/>
    </w:rPr>
  </w:style>
  <w:style w:type="paragraph" w:customStyle="1" w:styleId="191">
    <w:name w:val="UserStyle_121"/>
    <w:basedOn w:val="32"/>
    <w:autoRedefine/>
    <w:qFormat/>
    <w:uiPriority w:val="0"/>
    <w:pPr>
      <w:keepLines/>
      <w:spacing w:after="120"/>
      <w:ind w:left="1531" w:hanging="1077"/>
    </w:pPr>
    <w:rPr>
      <w:rFonts w:ascii="宋体" w:hAnsi="宋体"/>
      <w:color w:val="000000"/>
      <w:kern w:val="0"/>
      <w:sz w:val="24"/>
    </w:rPr>
  </w:style>
  <w:style w:type="paragraph" w:customStyle="1" w:styleId="192">
    <w:name w:val="UserStyle_122"/>
    <w:autoRedefine/>
    <w:qFormat/>
    <w:uiPriority w:val="0"/>
    <w:pPr>
      <w:textAlignment w:val="baseline"/>
    </w:pPr>
    <w:rPr>
      <w:rFonts w:ascii="Times New Roman" w:hAnsi="Times New Roman" w:eastAsia="宋体" w:cstheme="minorBidi"/>
      <w:lang w:val="en-US" w:eastAsia="zh-CN" w:bidi="ar-SA"/>
    </w:rPr>
  </w:style>
  <w:style w:type="paragraph" w:customStyle="1" w:styleId="193">
    <w:name w:val="UserStyle_123"/>
    <w:basedOn w:val="1"/>
    <w:autoRedefine/>
    <w:qFormat/>
    <w:uiPriority w:val="0"/>
    <w:pPr>
      <w:tabs>
        <w:tab w:val="left" w:pos="2608"/>
      </w:tabs>
      <w:spacing w:before="120" w:after="120" w:line="264" w:lineRule="auto"/>
      <w:ind w:left="2608" w:hanging="567"/>
    </w:pPr>
    <w:rPr>
      <w:kern w:val="0"/>
      <w:sz w:val="22"/>
    </w:rPr>
  </w:style>
  <w:style w:type="paragraph" w:customStyle="1" w:styleId="194">
    <w:name w:val="UserStyle_124"/>
    <w:basedOn w:val="1"/>
    <w:next w:val="1"/>
    <w:autoRedefine/>
    <w:qFormat/>
    <w:uiPriority w:val="0"/>
    <w:pPr>
      <w:keepNext/>
      <w:snapToGrid w:val="0"/>
      <w:ind w:firstLine="357"/>
      <w:jc w:val="center"/>
    </w:pPr>
    <w:rPr>
      <w:rFonts w:ascii="Arial" w:hAnsi="Arial"/>
      <w:b/>
      <w:spacing w:val="4"/>
      <w:kern w:val="0"/>
      <w:sz w:val="28"/>
    </w:rPr>
  </w:style>
  <w:style w:type="paragraph" w:customStyle="1" w:styleId="195">
    <w:name w:val="266"/>
    <w:basedOn w:val="29"/>
    <w:next w:val="1"/>
    <w:autoRedefine/>
    <w:qFormat/>
    <w:uiPriority w:val="0"/>
    <w:pPr>
      <w:spacing w:before="480" w:line="276" w:lineRule="auto"/>
      <w:jc w:val="left"/>
    </w:pPr>
    <w:rPr>
      <w:rFonts w:ascii="Cambria" w:hAnsi="Cambria"/>
      <w:color w:val="365F91"/>
      <w:kern w:val="0"/>
      <w:sz w:val="28"/>
      <w:szCs w:val="28"/>
    </w:rPr>
  </w:style>
  <w:style w:type="paragraph" w:customStyle="1" w:styleId="196">
    <w:name w:val="UserStyle_125"/>
    <w:basedOn w:val="1"/>
    <w:autoRedefine/>
    <w:qFormat/>
    <w:uiPriority w:val="0"/>
  </w:style>
  <w:style w:type="paragraph" w:customStyle="1" w:styleId="197">
    <w:name w:val="UserStyle_126"/>
    <w:autoRedefine/>
    <w:qFormat/>
    <w:uiPriority w:val="0"/>
    <w:pPr>
      <w:textAlignment w:val="baseline"/>
    </w:pPr>
    <w:rPr>
      <w:rFonts w:ascii="Times New Roman" w:hAnsi="Times New Roman" w:eastAsia="宋体" w:cstheme="minorBidi"/>
      <w:lang w:val="en-US" w:eastAsia="zh-CN" w:bidi="ar-SA"/>
    </w:rPr>
  </w:style>
  <w:style w:type="paragraph" w:customStyle="1" w:styleId="198">
    <w:name w:val="UserStyle_127"/>
    <w:basedOn w:val="1"/>
    <w:autoRedefine/>
    <w:qFormat/>
    <w:uiPriority w:val="0"/>
    <w:pPr>
      <w:spacing w:before="100" w:beforeAutospacing="1" w:after="100" w:afterAutospacing="1"/>
      <w:jc w:val="left"/>
    </w:pPr>
    <w:rPr>
      <w:rFonts w:ascii="宋体" w:hAnsi="宋体"/>
      <w:kern w:val="0"/>
      <w:sz w:val="18"/>
    </w:rPr>
  </w:style>
  <w:style w:type="paragraph" w:customStyle="1" w:styleId="199">
    <w:name w:val="UserStyle_128"/>
    <w:basedOn w:val="1"/>
    <w:autoRedefine/>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200">
    <w:name w:val="UserStyle_129"/>
    <w:basedOn w:val="1"/>
    <w:autoRedefine/>
    <w:qFormat/>
    <w:uiPriority w:val="0"/>
    <w:pPr>
      <w:spacing w:after="160" w:line="240" w:lineRule="exact"/>
      <w:jc w:val="left"/>
    </w:pPr>
    <w:rPr>
      <w:rFonts w:ascii="Verdana" w:hAnsi="Verdana"/>
      <w:kern w:val="0"/>
      <w:sz w:val="20"/>
      <w:lang w:eastAsia="en-US"/>
    </w:rPr>
  </w:style>
  <w:style w:type="paragraph" w:customStyle="1" w:styleId="201">
    <w:name w:val="UserStyle_130"/>
    <w:basedOn w:val="1"/>
    <w:autoRedefine/>
    <w:qFormat/>
    <w:uiPriority w:val="0"/>
    <w:pPr>
      <w:spacing w:line="300" w:lineRule="auto"/>
      <w:jc w:val="left"/>
    </w:pPr>
    <w:rPr>
      <w:kern w:val="0"/>
      <w:sz w:val="18"/>
    </w:rPr>
  </w:style>
  <w:style w:type="paragraph" w:customStyle="1" w:styleId="202">
    <w:name w:val="UserStyle_131"/>
    <w:autoRedefine/>
    <w:qFormat/>
    <w:uiPriority w:val="0"/>
    <w:pPr>
      <w:textAlignment w:val="baseline"/>
    </w:pPr>
    <w:rPr>
      <w:rFonts w:ascii="Times New Roman" w:hAnsi="Times New Roman" w:eastAsia="宋体" w:cstheme="minorBidi"/>
      <w:lang w:val="en-US" w:eastAsia="zh-CN" w:bidi="ar-SA"/>
    </w:rPr>
  </w:style>
  <w:style w:type="paragraph" w:customStyle="1" w:styleId="203">
    <w:name w:val="UserStyle_132"/>
    <w:basedOn w:val="1"/>
    <w:autoRedefine/>
    <w:qFormat/>
    <w:uiPriority w:val="0"/>
    <w:rPr>
      <w:rFonts w:eastAsia="Times New Roman"/>
      <w:kern w:val="0"/>
      <w:sz w:val="20"/>
    </w:rPr>
  </w:style>
  <w:style w:type="paragraph" w:customStyle="1" w:styleId="204">
    <w:name w:val="UserStyle_133"/>
    <w:basedOn w:val="33"/>
    <w:autoRedefine/>
    <w:qFormat/>
    <w:uiPriority w:val="0"/>
    <w:pPr>
      <w:tabs>
        <w:tab w:val="left" w:pos="1800"/>
      </w:tabs>
      <w:spacing w:before="0" w:after="120" w:line="240" w:lineRule="auto"/>
      <w:ind w:left="1985" w:hanging="1305"/>
    </w:pPr>
    <w:rPr>
      <w:rFonts w:ascii="宋体" w:hAnsi="宋体"/>
      <w:b w:val="0"/>
      <w:kern w:val="0"/>
      <w:sz w:val="24"/>
    </w:rPr>
  </w:style>
  <w:style w:type="paragraph" w:customStyle="1" w:styleId="205">
    <w:name w:val="UserStyle_134"/>
    <w:basedOn w:val="1"/>
    <w:autoRedefine/>
    <w:qFormat/>
    <w:uiPriority w:val="0"/>
    <w:pPr>
      <w:ind w:firstLine="420" w:firstLineChars="200"/>
    </w:pPr>
  </w:style>
  <w:style w:type="paragraph" w:customStyle="1" w:styleId="206">
    <w:name w:val="UserStyle_135"/>
    <w:basedOn w:val="1"/>
    <w:autoRedefine/>
    <w:qFormat/>
    <w:uiPriority w:val="0"/>
    <w:pPr>
      <w:spacing w:after="240"/>
      <w:ind w:left="1080" w:firstLine="480"/>
    </w:pPr>
    <w:rPr>
      <w:sz w:val="24"/>
    </w:rPr>
  </w:style>
  <w:style w:type="paragraph" w:customStyle="1" w:styleId="207">
    <w:name w:val="UserStyle_136"/>
    <w:basedOn w:val="1"/>
    <w:autoRedefine/>
    <w:qFormat/>
    <w:uiPriority w:val="0"/>
    <w:pPr>
      <w:tabs>
        <w:tab w:val="left" w:pos="1588"/>
      </w:tabs>
      <w:spacing w:before="60" w:after="60" w:line="264" w:lineRule="auto"/>
      <w:ind w:left="1588" w:hanging="454"/>
    </w:pPr>
    <w:rPr>
      <w:sz w:val="22"/>
    </w:rPr>
  </w:style>
  <w:style w:type="paragraph" w:customStyle="1" w:styleId="208">
    <w:name w:val="UserStyle_137"/>
    <w:basedOn w:val="1"/>
    <w:autoRedefine/>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09">
    <w:name w:val="UserStyle_138"/>
    <w:basedOn w:val="1"/>
    <w:autoRedefine/>
    <w:qFormat/>
    <w:uiPriority w:val="0"/>
    <w:pPr>
      <w:spacing w:before="100" w:beforeAutospacing="1" w:after="100" w:afterAutospacing="1"/>
      <w:jc w:val="left"/>
    </w:pPr>
    <w:rPr>
      <w:rFonts w:ascii="宋体" w:hAnsi="宋体"/>
      <w:kern w:val="0"/>
      <w:sz w:val="24"/>
      <w:szCs w:val="24"/>
    </w:rPr>
  </w:style>
  <w:style w:type="paragraph" w:customStyle="1" w:styleId="210">
    <w:name w:val="UserStyle_139"/>
    <w:basedOn w:val="141"/>
    <w:autoRedefine/>
    <w:qFormat/>
    <w:uiPriority w:val="0"/>
    <w:pPr>
      <w:spacing w:line="300" w:lineRule="exact"/>
      <w:jc w:val="center"/>
    </w:pPr>
    <w:rPr>
      <w:b/>
      <w:sz w:val="28"/>
    </w:rPr>
  </w:style>
  <w:style w:type="paragraph" w:customStyle="1" w:styleId="211">
    <w:name w:val="UserStyle_140"/>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2">
    <w:name w:val="UserStyle_141"/>
    <w:basedOn w:val="1"/>
    <w:autoRedefine/>
    <w:qFormat/>
    <w:uiPriority w:val="0"/>
    <w:rPr>
      <w:rFonts w:ascii="Cambria" w:hAnsi="Cambria"/>
    </w:rPr>
  </w:style>
  <w:style w:type="paragraph" w:customStyle="1" w:styleId="213">
    <w:name w:val="UserStyle_142"/>
    <w:basedOn w:val="1"/>
    <w:autoRedefine/>
    <w:qFormat/>
    <w:uiPriority w:val="0"/>
    <w:pPr>
      <w:tabs>
        <w:tab w:val="left" w:pos="2041"/>
        <w:tab w:val="left" w:pos="2308"/>
      </w:tabs>
      <w:spacing w:before="60" w:after="60" w:line="264" w:lineRule="auto"/>
      <w:ind w:left="2041" w:hanging="453"/>
    </w:pPr>
    <w:rPr>
      <w:sz w:val="22"/>
    </w:rPr>
  </w:style>
  <w:style w:type="paragraph" w:customStyle="1" w:styleId="214">
    <w:name w:val="UserStyle_143"/>
    <w:basedOn w:val="1"/>
    <w:autoRedefine/>
    <w:qFormat/>
    <w:uiPriority w:val="0"/>
    <w:pPr>
      <w:ind w:firstLine="420" w:firstLineChars="200"/>
    </w:pPr>
  </w:style>
  <w:style w:type="paragraph" w:customStyle="1" w:styleId="215">
    <w:name w:val="UserStyle_144"/>
    <w:basedOn w:val="1"/>
    <w:autoRedefine/>
    <w:qFormat/>
    <w:uiPriority w:val="0"/>
  </w:style>
  <w:style w:type="paragraph" w:customStyle="1" w:styleId="216">
    <w:name w:val="UserStyle_145"/>
    <w:autoRedefine/>
    <w:qFormat/>
    <w:uiPriority w:val="0"/>
    <w:pPr>
      <w:textAlignment w:val="baseline"/>
    </w:pPr>
    <w:rPr>
      <w:rFonts w:ascii="Times New Roman" w:hAnsi="Times New Roman" w:eastAsia="宋体" w:cstheme="minorBidi"/>
      <w:lang w:val="en-US" w:eastAsia="zh-CN" w:bidi="ar-SA"/>
    </w:rPr>
  </w:style>
  <w:style w:type="paragraph" w:customStyle="1" w:styleId="217">
    <w:name w:val="UserStyle_146"/>
    <w:autoRedefine/>
    <w:qFormat/>
    <w:uiPriority w:val="0"/>
    <w:pPr>
      <w:textAlignment w:val="baseline"/>
    </w:pPr>
    <w:rPr>
      <w:rFonts w:ascii="Times New Roman" w:hAnsi="Times New Roman" w:eastAsia="宋体" w:cstheme="minorBidi"/>
      <w:lang w:val="en-US" w:eastAsia="zh-CN" w:bidi="ar-SA"/>
    </w:rPr>
  </w:style>
  <w:style w:type="paragraph" w:customStyle="1" w:styleId="218">
    <w:name w:val="UserStyle_14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19">
    <w:name w:val="UserStyle_148"/>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20">
    <w:name w:val="UserStyle_149"/>
    <w:autoRedefine/>
    <w:qFormat/>
    <w:uiPriority w:val="0"/>
    <w:pPr>
      <w:textAlignment w:val="baseline"/>
    </w:pPr>
    <w:rPr>
      <w:rFonts w:ascii="Times New Roman" w:hAnsi="Times New Roman" w:eastAsia="宋体" w:cstheme="minorBidi"/>
      <w:lang w:val="en-US" w:eastAsia="zh-CN" w:bidi="ar-SA"/>
    </w:rPr>
  </w:style>
  <w:style w:type="paragraph" w:customStyle="1" w:styleId="221">
    <w:name w:val="UserStyle_150"/>
    <w:basedOn w:val="1"/>
    <w:autoRedefine/>
    <w:qFormat/>
    <w:uiPriority w:val="0"/>
    <w:pPr>
      <w:spacing w:before="100" w:beforeAutospacing="1" w:after="100" w:afterAutospacing="1"/>
      <w:jc w:val="center"/>
    </w:pPr>
    <w:rPr>
      <w:rFonts w:ascii="宋体" w:hAnsi="宋体"/>
      <w:kern w:val="0"/>
      <w:sz w:val="24"/>
    </w:rPr>
  </w:style>
  <w:style w:type="paragraph" w:customStyle="1" w:styleId="222">
    <w:name w:val="UserStyle_151"/>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3">
    <w:name w:val="UserStyle_152"/>
    <w:basedOn w:val="1"/>
    <w:autoRedefine/>
    <w:qFormat/>
    <w:uiPriority w:val="0"/>
    <w:pPr>
      <w:spacing w:before="100" w:after="100"/>
      <w:jc w:val="center"/>
    </w:pPr>
    <w:rPr>
      <w:rFonts w:ascii="Arial Unicode MS" w:hAnsi="Arial Unicode MS"/>
      <w:kern w:val="0"/>
      <w:sz w:val="24"/>
    </w:rPr>
  </w:style>
  <w:style w:type="paragraph" w:customStyle="1" w:styleId="224">
    <w:name w:val="UserStyle_153"/>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5">
    <w:name w:val="UserStyle_154"/>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26">
    <w:name w:val="UserStyle_155"/>
    <w:basedOn w:val="1"/>
    <w:autoRedefine/>
    <w:qFormat/>
    <w:uiPriority w:val="0"/>
    <w:pPr>
      <w:tabs>
        <w:tab w:val="left" w:pos="5670"/>
      </w:tabs>
      <w:spacing w:before="60"/>
      <w:ind w:left="851" w:hanging="284"/>
      <w:jc w:val="left"/>
    </w:pPr>
    <w:rPr>
      <w:kern w:val="0"/>
      <w:sz w:val="28"/>
    </w:rPr>
  </w:style>
  <w:style w:type="paragraph" w:customStyle="1" w:styleId="227">
    <w:name w:val="UserStyle_156"/>
    <w:basedOn w:val="1"/>
    <w:autoRedefine/>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28">
    <w:name w:val="UserStyle_157"/>
    <w:basedOn w:val="1"/>
    <w:next w:val="1"/>
    <w:autoRedefine/>
    <w:qFormat/>
    <w:uiPriority w:val="0"/>
    <w:pPr>
      <w:spacing w:after="120"/>
    </w:pPr>
  </w:style>
  <w:style w:type="paragraph" w:customStyle="1" w:styleId="229">
    <w:name w:val="UserStyle_158"/>
    <w:autoRedefine/>
    <w:qFormat/>
    <w:uiPriority w:val="0"/>
    <w:pPr>
      <w:textAlignment w:val="baseline"/>
    </w:pPr>
    <w:rPr>
      <w:rFonts w:ascii="Times New Roman" w:hAnsi="Times New Roman" w:eastAsia="宋体" w:cstheme="minorBidi"/>
      <w:lang w:val="en-US" w:eastAsia="zh-CN" w:bidi="ar-SA"/>
    </w:rPr>
  </w:style>
  <w:style w:type="paragraph" w:customStyle="1" w:styleId="230">
    <w:name w:val="UserStyle_159"/>
    <w:basedOn w:val="1"/>
    <w:autoRedefine/>
    <w:qFormat/>
    <w:uiPriority w:val="0"/>
    <w:pPr>
      <w:jc w:val="left"/>
    </w:pPr>
    <w:rPr>
      <w:rFonts w:ascii="宋体" w:hAnsi="宋体"/>
      <w:kern w:val="0"/>
      <w:sz w:val="24"/>
      <w:szCs w:val="24"/>
    </w:rPr>
  </w:style>
  <w:style w:type="paragraph" w:customStyle="1" w:styleId="231">
    <w:name w:val="UserStyle_16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2">
    <w:name w:val="UserStyle_16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3">
    <w:name w:val="UserStyle_162"/>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34">
    <w:name w:val="UserStyle_163"/>
    <w:basedOn w:val="140"/>
    <w:autoRedefine/>
    <w:qFormat/>
    <w:uiPriority w:val="0"/>
    <w:pPr>
      <w:tabs>
        <w:tab w:val="left" w:pos="1588"/>
      </w:tabs>
      <w:ind w:left="1588" w:hanging="794"/>
    </w:pPr>
  </w:style>
  <w:style w:type="paragraph" w:customStyle="1" w:styleId="235">
    <w:name w:val="UserStyle_164"/>
    <w:autoRedefine/>
    <w:qFormat/>
    <w:uiPriority w:val="0"/>
    <w:pPr>
      <w:textAlignment w:val="baseline"/>
    </w:pPr>
    <w:rPr>
      <w:rFonts w:ascii="Times New Roman" w:hAnsi="Times New Roman" w:eastAsia="宋体" w:cstheme="minorBidi"/>
      <w:lang w:val="en-US" w:eastAsia="zh-CN" w:bidi="ar-SA"/>
    </w:rPr>
  </w:style>
  <w:style w:type="paragraph" w:customStyle="1" w:styleId="236">
    <w:name w:val="UserStyle_165"/>
    <w:basedOn w:val="1"/>
    <w:autoRedefine/>
    <w:qFormat/>
    <w:uiPriority w:val="0"/>
    <w:pPr>
      <w:spacing w:line="360" w:lineRule="auto"/>
    </w:pPr>
    <w:rPr>
      <w:rFonts w:ascii="Tahoma" w:hAnsi="Tahoma"/>
      <w:color w:val="000000"/>
      <w:sz w:val="24"/>
      <w:szCs w:val="24"/>
    </w:rPr>
  </w:style>
  <w:style w:type="paragraph" w:customStyle="1" w:styleId="237">
    <w:name w:val="UserStyle_166"/>
    <w:basedOn w:val="1"/>
    <w:autoRedefine/>
    <w:qFormat/>
    <w:uiPriority w:val="0"/>
    <w:pPr>
      <w:snapToGrid w:val="0"/>
      <w:spacing w:line="312" w:lineRule="auto"/>
      <w:ind w:firstLine="482"/>
    </w:pPr>
    <w:rPr>
      <w:sz w:val="24"/>
    </w:rPr>
  </w:style>
  <w:style w:type="paragraph" w:customStyle="1" w:styleId="238">
    <w:name w:val="UserStyle_167"/>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39">
    <w:name w:val="UserStyle_168"/>
    <w:basedOn w:val="56"/>
    <w:next w:val="56"/>
    <w:autoRedefine/>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40">
    <w:name w:val="UserStyle_169"/>
    <w:basedOn w:val="1"/>
    <w:autoRedefine/>
    <w:qFormat/>
    <w:uiPriority w:val="0"/>
    <w:pPr>
      <w:spacing w:after="160" w:line="240" w:lineRule="exact"/>
      <w:jc w:val="left"/>
    </w:pPr>
    <w:rPr>
      <w:rFonts w:ascii="Verdana" w:hAnsi="Verdana" w:eastAsia="仿宋_GB2312"/>
      <w:kern w:val="0"/>
      <w:sz w:val="28"/>
      <w:lang w:eastAsia="en-US"/>
    </w:rPr>
  </w:style>
  <w:style w:type="paragraph" w:customStyle="1" w:styleId="241">
    <w:name w:val="UserStyle_170"/>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42">
    <w:name w:val="UserStyle_17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3">
    <w:name w:val="UserStyle_172"/>
    <w:basedOn w:val="1"/>
    <w:autoRedefine/>
    <w:qFormat/>
    <w:uiPriority w:val="0"/>
    <w:pPr>
      <w:spacing w:after="160" w:line="240" w:lineRule="exact"/>
      <w:jc w:val="left"/>
    </w:pPr>
  </w:style>
  <w:style w:type="paragraph" w:customStyle="1" w:styleId="244">
    <w:name w:val="UserStyle_173"/>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45">
    <w:name w:val="UserStyle_174"/>
    <w:basedOn w:val="1"/>
    <w:autoRedefine/>
    <w:qFormat/>
    <w:uiPriority w:val="0"/>
    <w:pPr>
      <w:spacing w:after="200" w:line="276" w:lineRule="auto"/>
      <w:ind w:left="720"/>
      <w:contextualSpacing/>
      <w:jc w:val="left"/>
    </w:pPr>
    <w:rPr>
      <w:rFonts w:ascii="Calibri" w:hAnsi="Calibri"/>
      <w:kern w:val="0"/>
      <w:sz w:val="22"/>
      <w:szCs w:val="22"/>
    </w:rPr>
  </w:style>
  <w:style w:type="paragraph" w:customStyle="1" w:styleId="246">
    <w:name w:val="UserStyle_175"/>
    <w:basedOn w:val="1"/>
    <w:autoRedefine/>
    <w:qFormat/>
    <w:uiPriority w:val="0"/>
    <w:pPr>
      <w:jc w:val="left"/>
    </w:pPr>
    <w:rPr>
      <w:kern w:val="0"/>
      <w:sz w:val="24"/>
    </w:rPr>
  </w:style>
  <w:style w:type="paragraph" w:customStyle="1" w:styleId="247">
    <w:name w:val="UserStyle_176"/>
    <w:basedOn w:val="1"/>
    <w:autoRedefine/>
    <w:qFormat/>
    <w:uiPriority w:val="0"/>
    <w:pPr>
      <w:snapToGrid w:val="0"/>
      <w:spacing w:line="360" w:lineRule="auto"/>
      <w:ind w:firstLine="480" w:firstLineChars="200"/>
    </w:pPr>
    <w:rPr>
      <w:rFonts w:ascii="宋体" w:hAnsi="宋体"/>
      <w:sz w:val="24"/>
    </w:rPr>
  </w:style>
  <w:style w:type="paragraph" w:customStyle="1" w:styleId="248">
    <w:name w:val="UserStyle_177"/>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49">
    <w:name w:val="UserStyle_178"/>
    <w:basedOn w:val="1"/>
    <w:autoRedefine/>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50">
    <w:name w:val="UserStyle_179"/>
    <w:basedOn w:val="1"/>
    <w:autoRedefine/>
    <w:qFormat/>
    <w:uiPriority w:val="0"/>
    <w:pPr>
      <w:tabs>
        <w:tab w:val="left" w:pos="3969"/>
      </w:tabs>
      <w:spacing w:before="120" w:line="300" w:lineRule="auto"/>
      <w:ind w:firstLine="567"/>
      <w:jc w:val="left"/>
    </w:pPr>
    <w:rPr>
      <w:kern w:val="0"/>
      <w:position w:val="20"/>
      <w:sz w:val="28"/>
    </w:rPr>
  </w:style>
  <w:style w:type="paragraph" w:customStyle="1" w:styleId="251">
    <w:name w:val="UserStyle_18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52">
    <w:name w:val="UserStyle_181"/>
    <w:basedOn w:val="189"/>
    <w:autoRedefine/>
    <w:qFormat/>
    <w:uiPriority w:val="0"/>
    <w:pPr>
      <w:tabs>
        <w:tab w:val="left" w:pos="360"/>
      </w:tabs>
      <w:ind w:left="360" w:hanging="360"/>
    </w:pPr>
  </w:style>
  <w:style w:type="paragraph" w:customStyle="1" w:styleId="253">
    <w:name w:val="UserStyle_182"/>
    <w:basedOn w:val="1"/>
    <w:autoRedefine/>
    <w:qFormat/>
    <w:uiPriority w:val="0"/>
    <w:pPr>
      <w:spacing w:line="380" w:lineRule="atLeast"/>
    </w:pPr>
    <w:rPr>
      <w:spacing w:val="10"/>
      <w:kern w:val="0"/>
      <w:sz w:val="24"/>
    </w:rPr>
  </w:style>
  <w:style w:type="paragraph" w:customStyle="1" w:styleId="254">
    <w:name w:val="UserStyle_183"/>
    <w:basedOn w:val="1"/>
    <w:next w:val="255"/>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5">
    <w:name w:val="UserStyle_184"/>
    <w:basedOn w:val="1"/>
    <w:next w:val="1"/>
    <w:autoRedefine/>
    <w:qFormat/>
    <w:uiPriority w:val="0"/>
    <w:pPr>
      <w:jc w:val="center"/>
    </w:pPr>
  </w:style>
  <w:style w:type="table" w:customStyle="1" w:styleId="256">
    <w:name w:val="UserStyle_185"/>
    <w:autoRedefine/>
    <w:qFormat/>
    <w:uiPriority w:val="0"/>
    <w:tblPr>
      <w:tblCellMar>
        <w:top w:w="0" w:type="dxa"/>
        <w:left w:w="0" w:type="dxa"/>
        <w:bottom w:w="0" w:type="dxa"/>
        <w:right w:w="0" w:type="dxa"/>
      </w:tblCellMar>
    </w:tblPr>
  </w:style>
  <w:style w:type="paragraph" w:customStyle="1" w:styleId="257">
    <w:name w:val="UserStyle_186"/>
    <w:autoRedefine/>
    <w:qFormat/>
    <w:uiPriority w:val="0"/>
    <w:pPr>
      <w:jc w:val="both"/>
      <w:textAlignment w:val="baseline"/>
    </w:pPr>
    <w:rPr>
      <w:rFonts w:ascii="Calibri" w:hAnsi="Calibri" w:eastAsia="宋体" w:cstheme="minorBidi"/>
      <w:kern w:val="2"/>
      <w:sz w:val="21"/>
      <w:lang w:val="en-US" w:eastAsia="zh-CN" w:bidi="ar-SA"/>
    </w:rPr>
  </w:style>
  <w:style w:type="paragraph" w:customStyle="1" w:styleId="258">
    <w:name w:val="UserStyle_187"/>
    <w:basedOn w:val="1"/>
    <w:autoRedefine/>
    <w:qFormat/>
    <w:uiPriority w:val="0"/>
    <w:rPr>
      <w:rFonts w:ascii="宋体" w:hAnsi="宋体"/>
      <w:lang w:val="zh-CN" w:bidi="zh-CN"/>
    </w:rPr>
  </w:style>
  <w:style w:type="character" w:customStyle="1" w:styleId="259">
    <w:name w:val="UserStyle_188"/>
    <w:autoRedefine/>
    <w:qFormat/>
    <w:uiPriority w:val="0"/>
  </w:style>
  <w:style w:type="character" w:customStyle="1" w:styleId="260">
    <w:name w:val="UserStyle_189"/>
    <w:autoRedefine/>
    <w:qFormat/>
    <w:uiPriority w:val="0"/>
  </w:style>
  <w:style w:type="character" w:customStyle="1" w:styleId="261">
    <w:name w:val="UserStyle_190"/>
    <w:autoRedefine/>
    <w:qFormat/>
    <w:uiPriority w:val="0"/>
  </w:style>
  <w:style w:type="character" w:customStyle="1" w:styleId="262">
    <w:name w:val="UserStyle_191"/>
    <w:autoRedefine/>
    <w:qFormat/>
    <w:uiPriority w:val="0"/>
  </w:style>
  <w:style w:type="character" w:customStyle="1" w:styleId="263">
    <w:name w:val="UserStyle_192"/>
    <w:autoRedefine/>
    <w:qFormat/>
    <w:uiPriority w:val="0"/>
  </w:style>
  <w:style w:type="character" w:customStyle="1" w:styleId="264">
    <w:name w:val="UserStyle_193"/>
    <w:autoRedefine/>
    <w:qFormat/>
    <w:uiPriority w:val="0"/>
  </w:style>
  <w:style w:type="character" w:customStyle="1" w:styleId="265">
    <w:name w:val="UserStyle_194"/>
    <w:autoRedefine/>
    <w:qFormat/>
    <w:uiPriority w:val="0"/>
  </w:style>
  <w:style w:type="character" w:customStyle="1" w:styleId="266">
    <w:name w:val="UserStyle_195"/>
    <w:autoRedefine/>
    <w:qFormat/>
    <w:uiPriority w:val="0"/>
  </w:style>
  <w:style w:type="character" w:customStyle="1" w:styleId="267">
    <w:name w:val="UserStyle_196"/>
    <w:autoRedefine/>
    <w:qFormat/>
    <w:uiPriority w:val="0"/>
  </w:style>
  <w:style w:type="character" w:customStyle="1" w:styleId="268">
    <w:name w:val="UserStyle_197"/>
    <w:autoRedefine/>
    <w:qFormat/>
    <w:uiPriority w:val="0"/>
  </w:style>
  <w:style w:type="character" w:customStyle="1" w:styleId="269">
    <w:name w:val="UserStyle_198"/>
    <w:autoRedefine/>
    <w:qFormat/>
    <w:uiPriority w:val="0"/>
  </w:style>
  <w:style w:type="character" w:customStyle="1" w:styleId="270">
    <w:name w:val="UserStyle_199"/>
    <w:autoRedefine/>
    <w:qFormat/>
    <w:uiPriority w:val="0"/>
  </w:style>
  <w:style w:type="character" w:customStyle="1" w:styleId="271">
    <w:name w:val="UserStyle_200"/>
    <w:autoRedefine/>
    <w:qFormat/>
    <w:uiPriority w:val="0"/>
  </w:style>
  <w:style w:type="character" w:customStyle="1" w:styleId="272">
    <w:name w:val="UserStyle_201"/>
    <w:autoRedefine/>
    <w:qFormat/>
    <w:uiPriority w:val="0"/>
    <w:rPr>
      <w:shd w:val="clear" w:color="auto" w:fill="50A6F9"/>
    </w:rPr>
  </w:style>
  <w:style w:type="character" w:customStyle="1" w:styleId="273">
    <w:name w:val="UserStyle_202"/>
    <w:autoRedefine/>
    <w:qFormat/>
    <w:uiPriority w:val="0"/>
  </w:style>
  <w:style w:type="character" w:customStyle="1" w:styleId="274">
    <w:name w:val="UserStyle_203"/>
    <w:autoRedefine/>
    <w:qFormat/>
    <w:uiPriority w:val="0"/>
    <w:rPr>
      <w:bdr w:val="single" w:color="000000" w:sz="204" w:space="0"/>
    </w:rPr>
  </w:style>
  <w:style w:type="character" w:customStyle="1" w:styleId="275">
    <w:name w:val="UserStyle_204"/>
    <w:autoRedefine/>
    <w:qFormat/>
    <w:uiPriority w:val="0"/>
    <w:rPr>
      <w:sz w:val="16"/>
      <w:szCs w:val="0"/>
    </w:rPr>
  </w:style>
  <w:style w:type="character" w:customStyle="1" w:styleId="276">
    <w:name w:val="UserStyle_205"/>
    <w:autoRedefine/>
    <w:qFormat/>
    <w:uiPriority w:val="0"/>
    <w:rPr>
      <w:color w:val="00FF00"/>
      <w:shd w:val="clear" w:color="auto" w:fill="111111"/>
    </w:rPr>
  </w:style>
  <w:style w:type="character" w:customStyle="1" w:styleId="277">
    <w:name w:val="UserStyle_206"/>
    <w:autoRedefine/>
    <w:qFormat/>
    <w:uiPriority w:val="0"/>
  </w:style>
  <w:style w:type="character" w:customStyle="1" w:styleId="278">
    <w:name w:val="UserStyle_207"/>
    <w:autoRedefine/>
    <w:qFormat/>
    <w:uiPriority w:val="0"/>
  </w:style>
  <w:style w:type="character" w:customStyle="1" w:styleId="279">
    <w:name w:val="UserStyle_208"/>
    <w:autoRedefine/>
    <w:qFormat/>
    <w:uiPriority w:val="0"/>
  </w:style>
  <w:style w:type="character" w:customStyle="1" w:styleId="280">
    <w:name w:val="UserStyle_209"/>
    <w:autoRedefine/>
    <w:qFormat/>
    <w:uiPriority w:val="0"/>
    <w:rPr>
      <w:color w:val="1F85EC"/>
    </w:rPr>
  </w:style>
  <w:style w:type="character" w:customStyle="1" w:styleId="281">
    <w:name w:val="UserStyle_210"/>
    <w:autoRedefine/>
    <w:qFormat/>
    <w:uiPriority w:val="0"/>
    <w:rPr>
      <w:color w:val="1F85EC"/>
    </w:rPr>
  </w:style>
  <w:style w:type="character" w:customStyle="1" w:styleId="282">
    <w:name w:val="UserStyle_211"/>
    <w:autoRedefine/>
    <w:qFormat/>
    <w:uiPriority w:val="0"/>
    <w:rPr>
      <w:color w:val="FF5E5E"/>
    </w:rPr>
  </w:style>
  <w:style w:type="character" w:customStyle="1" w:styleId="283">
    <w:name w:val="UserStyle_212"/>
    <w:autoRedefine/>
    <w:qFormat/>
    <w:uiPriority w:val="0"/>
  </w:style>
  <w:style w:type="character" w:customStyle="1" w:styleId="284">
    <w:name w:val="UserStyle_213"/>
    <w:autoRedefine/>
    <w:qFormat/>
    <w:uiPriority w:val="0"/>
    <w:rPr>
      <w:color w:val="00FF00"/>
      <w:shd w:val="clear" w:color="auto" w:fill="111111"/>
    </w:rPr>
  </w:style>
  <w:style w:type="paragraph" w:customStyle="1" w:styleId="285">
    <w:name w:val="UserStyle_214"/>
    <w:basedOn w:val="1"/>
    <w:autoRedefine/>
    <w:qFormat/>
    <w:uiPriority w:val="0"/>
    <w:pPr>
      <w:ind w:firstLine="200" w:firstLineChars="200"/>
    </w:pPr>
  </w:style>
  <w:style w:type="character" w:customStyle="1" w:styleId="286">
    <w:name w:val="标题 1 Char"/>
    <w:link w:val="3"/>
    <w:autoRedefine/>
    <w:qFormat/>
    <w:uiPriority w:val="0"/>
    <w:rPr>
      <w:rFonts w:ascii="Times New Roman" w:hAnsi="Times New Roman"/>
      <w:kern w:val="44"/>
      <w:sz w:val="36"/>
    </w:rPr>
  </w:style>
  <w:style w:type="paragraph" w:customStyle="1" w:styleId="287">
    <w:name w:val="Body text|1"/>
    <w:basedOn w:val="1"/>
    <w:autoRedefine/>
    <w:qFormat/>
    <w:uiPriority w:val="0"/>
    <w:pPr>
      <w:widowControl w:val="0"/>
      <w:spacing w:line="314" w:lineRule="auto"/>
      <w:ind w:firstLine="270"/>
    </w:pPr>
    <w:rPr>
      <w:rFonts w:ascii="宋体" w:hAnsi="宋体" w:cs="宋体"/>
      <w:sz w:val="26"/>
      <w:szCs w:val="26"/>
      <w:lang w:val="zh-TW" w:eastAsia="zh-TW" w:bidi="zh-TW"/>
    </w:rPr>
  </w:style>
  <w:style w:type="paragraph" w:customStyle="1" w:styleId="288">
    <w:name w:val="Body text|2"/>
    <w:basedOn w:val="1"/>
    <w:autoRedefine/>
    <w:qFormat/>
    <w:uiPriority w:val="0"/>
    <w:pPr>
      <w:widowControl w:val="0"/>
      <w:spacing w:after="100" w:line="384" w:lineRule="exact"/>
      <w:ind w:left="1120"/>
    </w:pPr>
    <w:rPr>
      <w:sz w:val="26"/>
      <w:szCs w:val="26"/>
    </w:rPr>
  </w:style>
  <w:style w:type="paragraph" w:customStyle="1" w:styleId="289">
    <w:name w:val="Picture caption|1"/>
    <w:basedOn w:val="1"/>
    <w:autoRedefine/>
    <w:qFormat/>
    <w:uiPriority w:val="0"/>
    <w:pPr>
      <w:widowControl w:val="0"/>
    </w:pPr>
    <w:rPr>
      <w:rFonts w:ascii="宋体" w:hAnsi="宋体" w:cs="宋体"/>
      <w:color w:val="CF4944"/>
      <w:sz w:val="28"/>
      <w:szCs w:val="28"/>
      <w:lang w:val="zh-TW" w:eastAsia="zh-TW" w:bidi="zh-TW"/>
    </w:rPr>
  </w:style>
  <w:style w:type="paragraph" w:customStyle="1" w:styleId="290">
    <w:name w:val="Heading #2|1"/>
    <w:basedOn w:val="1"/>
    <w:autoRedefine/>
    <w:qFormat/>
    <w:uiPriority w:val="0"/>
    <w:pPr>
      <w:widowControl w:val="0"/>
      <w:spacing w:after="530"/>
      <w:ind w:left="1580"/>
      <w:outlineLvl w:val="1"/>
    </w:pPr>
    <w:rPr>
      <w:rFonts w:ascii="宋体" w:hAnsi="宋体" w:cs="宋体"/>
      <w:sz w:val="30"/>
      <w:szCs w:val="30"/>
      <w:lang w:val="zh-TW" w:eastAsia="zh-TW" w:bidi="zh-TW"/>
    </w:rPr>
  </w:style>
  <w:style w:type="paragraph" w:customStyle="1" w:styleId="291">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2">
    <w:name w:val="标书正文"/>
    <w:next w:val="1"/>
    <w:autoRedefine/>
    <w:qFormat/>
    <w:uiPriority w:val="0"/>
    <w:pPr>
      <w:spacing w:line="360" w:lineRule="auto"/>
      <w:ind w:firstLine="881" w:firstLineChars="200"/>
    </w:pPr>
    <w:rPr>
      <w:rFonts w:ascii="Times New Roman" w:hAnsi="Times New Roman" w:eastAsia="华文仿宋" w:cs="Times New Roman"/>
      <w:sz w:val="28"/>
      <w:szCs w:val="22"/>
      <w:lang w:val="en-US" w:eastAsia="zh-CN" w:bidi="ar-SA"/>
    </w:rPr>
  </w:style>
  <w:style w:type="paragraph" w:customStyle="1" w:styleId="293">
    <w:name w:val="正文1"/>
    <w:basedOn w:val="1"/>
    <w:autoRedefine/>
    <w:qFormat/>
    <w:uiPriority w:val="0"/>
    <w:pPr>
      <w:tabs>
        <w:tab w:val="left" w:pos="420"/>
      </w:tabs>
      <w:ind w:left="-2" w:firstLine="482"/>
    </w:pPr>
    <w:rPr>
      <w:rFonts w:ascii="宋体" w:hAnsi="宋体"/>
    </w:rPr>
  </w:style>
  <w:style w:type="paragraph" w:styleId="294">
    <w:name w:val="List Paragraph"/>
    <w:basedOn w:val="1"/>
    <w:autoRedefine/>
    <w:qFormat/>
    <w:uiPriority w:val="1"/>
    <w:pPr>
      <w:ind w:left="116" w:firstLine="559"/>
    </w:pPr>
  </w:style>
  <w:style w:type="paragraph" w:customStyle="1" w:styleId="295">
    <w:name w:val="Table Paragraph"/>
    <w:basedOn w:val="1"/>
    <w:autoRedefine/>
    <w:qFormat/>
    <w:uiPriority w:val="1"/>
  </w:style>
  <w:style w:type="character" w:customStyle="1" w:styleId="296">
    <w:name w:val="批注框文本 Char"/>
    <w:basedOn w:val="22"/>
    <w:link w:val="12"/>
    <w:autoRedefine/>
    <w:qFormat/>
    <w:uiPriority w:val="0"/>
    <w:rPr>
      <w:rFonts w:cstheme="minorBidi"/>
      <w:kern w:val="2"/>
      <w:sz w:val="18"/>
      <w:szCs w:val="18"/>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paragraph" w:customStyle="1" w:styleId="298">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27689</Words>
  <Characters>31110</Characters>
  <Lines>233</Lines>
  <Paragraphs>65</Paragraphs>
  <TotalTime>367</TotalTime>
  <ScaleCrop>false</ScaleCrop>
  <LinksUpToDate>false</LinksUpToDate>
  <CharactersWithSpaces>33626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2022-07-26T11:20:00Z</dcterms:created>
  <dc:creator>Administrator</dc:creator>
  <cp:lastModifiedBy>大十三哥</cp:lastModifiedBy>
  <cp:lastPrinted>2024-03-06T03:30:00Z</cp:lastPrinted>
  <dcterms:modified xsi:type="dcterms:W3CDTF">2025-12-24T09:38:15Z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758A2D9EE07948F785AE225325AAB3B8_13</vt:lpwstr>
  </property>
  <property fmtid="{D5CDD505-2E9C-101B-9397-08002B2CF9AE}" pid="4" name="KSOTemplateDocerSaveRecord">
    <vt:lpwstr>eyJoZGlkIjoiYjMxZWNiN2UxNmRhMzllNTllZWFkNmM0M2JlOGE2NTEiLCJ1c2VySWQiOiIzMDYwNzg5NjUifQ==</vt:lpwstr>
  </property>
</Properties>
</file>