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5AF16A">
      <w:pPr>
        <w:ind w:firstLine="281" w:firstLineChars="100"/>
        <w:jc w:val="left"/>
        <w:rPr>
          <w:rFonts w:ascii="宋体" w:hAnsi="宋体" w:cs="宋体"/>
          <w:b/>
          <w:bCs/>
          <w:sz w:val="24"/>
          <w:szCs w:val="24"/>
        </w:rPr>
      </w:pPr>
      <w:bookmarkStart w:id="12" w:name="_GoBack"/>
      <w:bookmarkEnd w:id="12"/>
      <w:r>
        <w:rPr>
          <w:rFonts w:hint="eastAsia" w:ascii="宋体" w:hAnsi="宋体" w:cs="宋体"/>
          <w:b/>
          <w:bCs/>
          <w:sz w:val="28"/>
          <w:szCs w:val="28"/>
          <w:lang w:val="zh-CN"/>
        </w:rPr>
        <w:t>项目编号：SXZY-AK2025097</w:t>
      </w:r>
    </w:p>
    <w:p w14:paraId="7BC2C7A8">
      <w:pPr>
        <w:rPr>
          <w:rFonts w:ascii="宋体" w:hAnsi="宋体" w:cs="宋体"/>
          <w:b/>
          <w:bCs/>
          <w:sz w:val="24"/>
          <w:szCs w:val="24"/>
        </w:rPr>
      </w:pPr>
    </w:p>
    <w:p w14:paraId="174D90F6">
      <w:pPr>
        <w:rPr>
          <w:rFonts w:ascii="宋体" w:hAnsi="宋体" w:cs="宋体"/>
          <w:b/>
          <w:bCs/>
          <w:sz w:val="48"/>
          <w:szCs w:val="48"/>
        </w:rPr>
      </w:pPr>
    </w:p>
    <w:p w14:paraId="6BC86D9A">
      <w:pPr>
        <w:pStyle w:val="37"/>
      </w:pPr>
    </w:p>
    <w:p w14:paraId="1771E934">
      <w:pPr>
        <w:jc w:val="center"/>
      </w:pPr>
      <w:r>
        <w:rPr>
          <w:rFonts w:hint="eastAsia" w:ascii="宋体" w:hAnsi="宋体" w:cs="宋体"/>
          <w:b/>
          <w:sz w:val="48"/>
          <w:szCs w:val="48"/>
          <w:lang w:eastAsia="zh-CN"/>
        </w:rPr>
        <w:t>安康科技馆2025年采购展品及辅助设施材料项目</w:t>
      </w:r>
      <w:r>
        <w:rPr>
          <w:rFonts w:hint="eastAsia" w:ascii="宋体" w:hAnsi="宋体" w:cs="宋体"/>
          <w:b/>
          <w:sz w:val="48"/>
          <w:szCs w:val="48"/>
        </w:rPr>
        <w:t xml:space="preserve"> </w:t>
      </w:r>
    </w:p>
    <w:p w14:paraId="67419666">
      <w:pPr>
        <w:jc w:val="center"/>
        <w:rPr>
          <w:rFonts w:ascii="宋体" w:hAnsi="宋体" w:cs="宋体"/>
          <w:b/>
          <w:sz w:val="48"/>
          <w:szCs w:val="48"/>
        </w:rPr>
      </w:pPr>
    </w:p>
    <w:p w14:paraId="73C8FB4B">
      <w:pPr>
        <w:pStyle w:val="24"/>
        <w:ind w:firstLine="180"/>
        <w:jc w:val="center"/>
        <w:rPr>
          <w:rFonts w:ascii="宋体" w:hAnsi="宋体" w:cs="宋体"/>
          <w:sz w:val="48"/>
          <w:szCs w:val="48"/>
        </w:rPr>
      </w:pPr>
      <w:r>
        <w:drawing>
          <wp:inline distT="0" distB="0" distL="114300" distR="114300">
            <wp:extent cx="2288540" cy="2288540"/>
            <wp:effectExtent l="0" t="0" r="16510" b="165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cstate="print"/>
                    <a:stretch>
                      <a:fillRect/>
                    </a:stretch>
                  </pic:blipFill>
                  <pic:spPr>
                    <a:xfrm>
                      <a:off x="0" y="0"/>
                      <a:ext cx="2288540" cy="2288540"/>
                    </a:xfrm>
                    <a:prstGeom prst="rect">
                      <a:avLst/>
                    </a:prstGeom>
                    <a:noFill/>
                    <a:ln>
                      <a:noFill/>
                    </a:ln>
                  </pic:spPr>
                </pic:pic>
              </a:graphicData>
            </a:graphic>
          </wp:inline>
        </w:drawing>
      </w:r>
    </w:p>
    <w:p w14:paraId="1F6BD0F8">
      <w:pPr>
        <w:jc w:val="center"/>
        <w:rPr>
          <w:rFonts w:ascii="宋体" w:hAnsi="宋体" w:cs="宋体"/>
          <w:b/>
          <w:sz w:val="48"/>
          <w:szCs w:val="48"/>
        </w:rPr>
      </w:pPr>
      <w:r>
        <w:rPr>
          <w:rFonts w:hint="eastAsia" w:ascii="宋体" w:hAnsi="宋体" w:cs="宋体"/>
          <w:b/>
          <w:sz w:val="48"/>
          <w:szCs w:val="48"/>
        </w:rPr>
        <w:t>招 标 文 件</w:t>
      </w:r>
    </w:p>
    <w:p w14:paraId="1FC7762A">
      <w:pPr>
        <w:pStyle w:val="11"/>
        <w:spacing w:after="156"/>
        <w:rPr>
          <w:rFonts w:cs="宋体"/>
          <w:sz w:val="48"/>
          <w:szCs w:val="48"/>
        </w:rPr>
      </w:pPr>
    </w:p>
    <w:p w14:paraId="76B87831"/>
    <w:p w14:paraId="05CDA320">
      <w:pPr>
        <w:spacing w:line="600" w:lineRule="exact"/>
        <w:rPr>
          <w:rFonts w:ascii="宋体" w:hAnsi="宋体" w:cs="宋体"/>
          <w:b/>
          <w:bCs/>
          <w:sz w:val="48"/>
          <w:szCs w:val="48"/>
        </w:rPr>
      </w:pPr>
    </w:p>
    <w:p w14:paraId="60DB01EC">
      <w:pPr>
        <w:spacing w:line="600" w:lineRule="exact"/>
        <w:ind w:firstLine="964" w:firstLineChars="300"/>
        <w:rPr>
          <w:rFonts w:hint="eastAsia" w:ascii="宋体" w:hAnsi="宋体" w:eastAsia="宋体" w:cs="宋体"/>
          <w:b/>
          <w:bCs/>
          <w:sz w:val="32"/>
          <w:szCs w:val="32"/>
          <w:lang w:eastAsia="zh-CN"/>
        </w:rPr>
      </w:pPr>
      <w:r>
        <w:rPr>
          <w:rFonts w:hint="eastAsia" w:ascii="宋体" w:hAnsi="宋体" w:cs="宋体"/>
          <w:b/>
          <w:bCs/>
          <w:sz w:val="32"/>
          <w:szCs w:val="32"/>
        </w:rPr>
        <w:t>采购单位：</w:t>
      </w:r>
      <w:r>
        <w:rPr>
          <w:rFonts w:hint="eastAsia" w:ascii="宋体" w:hAnsi="宋体" w:cs="宋体"/>
          <w:b/>
          <w:bCs/>
          <w:sz w:val="32"/>
          <w:szCs w:val="32"/>
          <w:lang w:eastAsia="zh-CN"/>
        </w:rPr>
        <w:t>安康科技馆</w:t>
      </w:r>
    </w:p>
    <w:p w14:paraId="0169D088">
      <w:pPr>
        <w:spacing w:line="600" w:lineRule="exact"/>
        <w:rPr>
          <w:rFonts w:ascii="宋体" w:hAnsi="宋体" w:cs="宋体"/>
          <w:b/>
          <w:bCs/>
          <w:sz w:val="32"/>
          <w:szCs w:val="32"/>
        </w:rPr>
      </w:pPr>
      <w:r>
        <w:rPr>
          <w:rFonts w:hint="eastAsia" w:ascii="宋体" w:hAnsi="宋体" w:cs="宋体"/>
          <w:b/>
          <w:bCs/>
          <w:sz w:val="32"/>
          <w:szCs w:val="32"/>
        </w:rPr>
        <w:t xml:space="preserve">  </w:t>
      </w:r>
    </w:p>
    <w:p w14:paraId="371D641C">
      <w:pPr>
        <w:spacing w:line="600" w:lineRule="exact"/>
        <w:ind w:firstLine="964" w:firstLineChars="300"/>
        <w:rPr>
          <w:rFonts w:ascii="宋体" w:hAnsi="宋体" w:cs="宋体"/>
          <w:b/>
          <w:bCs/>
          <w:sz w:val="32"/>
          <w:szCs w:val="32"/>
        </w:rPr>
      </w:pPr>
      <w:r>
        <w:rPr>
          <w:rFonts w:hint="eastAsia" w:ascii="宋体" w:hAnsi="宋体" w:cs="宋体"/>
          <w:b/>
          <w:bCs/>
          <w:sz w:val="32"/>
          <w:szCs w:val="32"/>
        </w:rPr>
        <w:t>代理机构：陕西中源项目管理有限公司</w:t>
      </w:r>
    </w:p>
    <w:p w14:paraId="076E72EE">
      <w:pPr>
        <w:spacing w:line="600" w:lineRule="exact"/>
        <w:jc w:val="center"/>
        <w:rPr>
          <w:rFonts w:ascii="宋体" w:hAnsi="宋体" w:cs="宋体"/>
          <w:b/>
          <w:bCs/>
          <w:sz w:val="48"/>
          <w:szCs w:val="48"/>
        </w:rPr>
      </w:pPr>
    </w:p>
    <w:p w14:paraId="5F365532">
      <w:pPr>
        <w:pStyle w:val="24"/>
        <w:ind w:firstLine="240"/>
        <w:rPr>
          <w:rFonts w:ascii="宋体" w:hAnsi="宋体" w:cs="宋体"/>
          <w:sz w:val="24"/>
          <w:szCs w:val="24"/>
        </w:rPr>
      </w:pPr>
    </w:p>
    <w:p w14:paraId="169B1443">
      <w:pPr>
        <w:spacing w:line="600" w:lineRule="exact"/>
        <w:jc w:val="center"/>
        <w:rPr>
          <w:rFonts w:hint="eastAsia" w:eastAsia="宋体"/>
          <w:lang w:eastAsia="zh-CN"/>
        </w:rPr>
        <w:sectPr>
          <w:headerReference r:id="rId4" w:type="first"/>
          <w:headerReference r:id="rId3" w:type="even"/>
          <w:footerReference r:id="rId5" w:type="even"/>
          <w:pgSz w:w="11906" w:h="16838"/>
          <w:pgMar w:top="1440" w:right="1080" w:bottom="1440" w:left="1080" w:header="851" w:footer="992" w:gutter="0"/>
          <w:cols w:space="720" w:num="1"/>
          <w:titlePg/>
          <w:docGrid w:type="lines" w:linePitch="312" w:charSpace="0"/>
        </w:sectPr>
      </w:pPr>
      <w:r>
        <w:rPr>
          <w:rFonts w:hint="eastAsia" w:ascii="宋体" w:hAnsi="宋体" w:cs="宋体"/>
          <w:b/>
          <w:bCs/>
          <w:sz w:val="32"/>
          <w:szCs w:val="32"/>
          <w:lang w:eastAsia="zh-CN"/>
        </w:rPr>
        <w:t>二〇二五年</w:t>
      </w:r>
      <w:r>
        <w:rPr>
          <w:rFonts w:hint="eastAsia" w:ascii="宋体" w:hAnsi="宋体" w:cs="宋体"/>
          <w:b/>
          <w:bCs/>
          <w:sz w:val="32"/>
          <w:szCs w:val="32"/>
          <w:lang w:val="en-US" w:eastAsia="zh-CN"/>
        </w:rPr>
        <w:t>十二月</w:t>
      </w:r>
    </w:p>
    <w:p w14:paraId="08D5EDE5">
      <w:pPr>
        <w:jc w:val="center"/>
        <w:rPr>
          <w:rFonts w:ascii="宋体" w:hAnsi="宋体" w:cs="宋体"/>
          <w:b/>
          <w:bCs/>
          <w:sz w:val="32"/>
          <w:szCs w:val="32"/>
        </w:rPr>
      </w:pPr>
    </w:p>
    <w:p w14:paraId="722F623F">
      <w:pPr>
        <w:ind w:firstLine="3213" w:firstLineChars="800"/>
        <w:rPr>
          <w:rFonts w:ascii="宋体" w:hAnsi="宋体" w:cs="宋体"/>
          <w:b/>
          <w:bCs/>
          <w:sz w:val="40"/>
          <w:szCs w:val="40"/>
        </w:rPr>
      </w:pPr>
      <w:r>
        <w:rPr>
          <w:rFonts w:hint="eastAsia" w:ascii="宋体" w:hAnsi="宋体" w:cs="宋体"/>
          <w:b/>
          <w:bCs/>
          <w:sz w:val="40"/>
          <w:szCs w:val="40"/>
        </w:rPr>
        <w:t>目录</w:t>
      </w:r>
    </w:p>
    <w:p w14:paraId="3DDC95BB">
      <w:pPr>
        <w:tabs>
          <w:tab w:val="left" w:pos="5880"/>
        </w:tabs>
        <w:ind w:firstLine="318" w:firstLineChars="99"/>
        <w:rPr>
          <w:rFonts w:ascii="宋体" w:hAnsi="宋体" w:cs="宋体"/>
          <w:b/>
          <w:bCs/>
          <w:sz w:val="32"/>
          <w:szCs w:val="32"/>
        </w:rPr>
      </w:pPr>
    </w:p>
    <w:p w14:paraId="0D73F931">
      <w:pPr>
        <w:tabs>
          <w:tab w:val="left" w:pos="5880"/>
        </w:tabs>
        <w:ind w:firstLine="318" w:firstLineChars="99"/>
        <w:rPr>
          <w:rFonts w:ascii="宋体" w:hAnsi="宋体" w:cs="宋体"/>
          <w:b/>
          <w:bCs/>
          <w:sz w:val="32"/>
          <w:szCs w:val="32"/>
        </w:rPr>
      </w:pPr>
    </w:p>
    <w:p w14:paraId="418C4853">
      <w:p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第一部分 招标公告</w:t>
      </w:r>
    </w:p>
    <w:p w14:paraId="7FDE6F9B">
      <w:pPr>
        <w:adjustRightInd w:val="0"/>
        <w:snapToGrid w:val="0"/>
        <w:spacing w:line="360" w:lineRule="auto"/>
        <w:ind w:left="420" w:leftChars="200" w:firstLine="1606" w:firstLineChars="500"/>
        <w:jc w:val="center"/>
        <w:rPr>
          <w:rFonts w:ascii="宋体" w:hAnsi="宋体" w:cs="宋体"/>
          <w:b/>
          <w:sz w:val="32"/>
          <w:szCs w:val="32"/>
        </w:rPr>
      </w:pPr>
    </w:p>
    <w:p w14:paraId="68FEB855">
      <w:pPr>
        <w:numPr>
          <w:ilvl w:val="0"/>
          <w:numId w:val="2"/>
        </w:num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投标须知</w:t>
      </w:r>
    </w:p>
    <w:p w14:paraId="32549BD6">
      <w:pPr>
        <w:adjustRightInd w:val="0"/>
        <w:snapToGrid w:val="0"/>
        <w:spacing w:line="360" w:lineRule="auto"/>
        <w:ind w:firstLine="1606" w:firstLineChars="500"/>
        <w:rPr>
          <w:rFonts w:ascii="宋体" w:hAnsi="宋体" w:cs="宋体"/>
          <w:b/>
          <w:sz w:val="32"/>
          <w:szCs w:val="32"/>
        </w:rPr>
      </w:pPr>
    </w:p>
    <w:p w14:paraId="330F0BBC">
      <w:pPr>
        <w:numPr>
          <w:ilvl w:val="0"/>
          <w:numId w:val="2"/>
        </w:num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采购内容及技术参数要求</w:t>
      </w:r>
    </w:p>
    <w:p w14:paraId="25730727">
      <w:pPr>
        <w:adjustRightInd w:val="0"/>
        <w:snapToGrid w:val="0"/>
        <w:spacing w:line="360" w:lineRule="auto"/>
        <w:ind w:left="2829" w:firstLine="1606" w:firstLineChars="500"/>
        <w:jc w:val="center"/>
        <w:rPr>
          <w:rFonts w:ascii="宋体" w:hAnsi="宋体" w:cs="宋体"/>
          <w:b/>
          <w:sz w:val="32"/>
          <w:szCs w:val="32"/>
        </w:rPr>
      </w:pPr>
    </w:p>
    <w:p w14:paraId="7435348F">
      <w:p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第四部分 合同主要条款</w:t>
      </w:r>
    </w:p>
    <w:p w14:paraId="608EF6E8">
      <w:pPr>
        <w:adjustRightInd w:val="0"/>
        <w:snapToGrid w:val="0"/>
        <w:spacing w:line="360" w:lineRule="auto"/>
        <w:ind w:left="2829" w:firstLine="1606" w:firstLineChars="500"/>
        <w:jc w:val="center"/>
        <w:rPr>
          <w:rFonts w:ascii="宋体" w:hAnsi="宋体" w:cs="宋体"/>
          <w:b/>
          <w:sz w:val="32"/>
          <w:szCs w:val="32"/>
        </w:rPr>
      </w:pPr>
    </w:p>
    <w:p w14:paraId="4255B376">
      <w:pPr>
        <w:adjustRightInd w:val="0"/>
        <w:snapToGrid w:val="0"/>
        <w:spacing w:line="360" w:lineRule="auto"/>
        <w:ind w:firstLine="1606" w:firstLineChars="500"/>
        <w:rPr>
          <w:rFonts w:ascii="宋体" w:hAnsi="宋体" w:cs="宋体"/>
          <w:b/>
          <w:sz w:val="32"/>
          <w:szCs w:val="32"/>
        </w:rPr>
      </w:pPr>
      <w:r>
        <w:rPr>
          <w:rFonts w:hint="eastAsia" w:ascii="宋体" w:hAnsi="宋体" w:cs="宋体"/>
          <w:b/>
          <w:sz w:val="32"/>
          <w:szCs w:val="32"/>
        </w:rPr>
        <w:t>第五部分 投标文件格式</w:t>
      </w:r>
    </w:p>
    <w:p w14:paraId="3E75E15D">
      <w:pPr>
        <w:tabs>
          <w:tab w:val="left" w:pos="5880"/>
        </w:tabs>
        <w:spacing w:line="800" w:lineRule="exact"/>
        <w:ind w:firstLine="1157" w:firstLineChars="320"/>
        <w:rPr>
          <w:rFonts w:ascii="宋体" w:hAnsi="宋体" w:cs="宋体"/>
          <w:b/>
          <w:bCs/>
          <w:sz w:val="36"/>
          <w:szCs w:val="36"/>
        </w:rPr>
      </w:pPr>
    </w:p>
    <w:p w14:paraId="55614977">
      <w:pPr>
        <w:tabs>
          <w:tab w:val="left" w:pos="5880"/>
        </w:tabs>
        <w:adjustRightInd w:val="0"/>
        <w:snapToGrid w:val="0"/>
        <w:spacing w:line="360" w:lineRule="auto"/>
        <w:rPr>
          <w:rFonts w:ascii="宋体" w:hAnsi="宋体" w:cs="宋体"/>
          <w:b/>
          <w:bCs/>
          <w:sz w:val="24"/>
          <w:szCs w:val="24"/>
        </w:rPr>
      </w:pPr>
    </w:p>
    <w:p w14:paraId="436A4F5B">
      <w:pPr>
        <w:tabs>
          <w:tab w:val="left" w:pos="5880"/>
        </w:tabs>
        <w:adjustRightInd w:val="0"/>
        <w:snapToGrid w:val="0"/>
        <w:spacing w:line="360" w:lineRule="auto"/>
        <w:rPr>
          <w:rFonts w:ascii="宋体" w:hAnsi="宋体" w:cs="宋体"/>
          <w:b/>
          <w:bCs/>
          <w:sz w:val="24"/>
          <w:szCs w:val="24"/>
        </w:rPr>
      </w:pPr>
    </w:p>
    <w:p w14:paraId="7650BF17">
      <w:pPr>
        <w:pStyle w:val="24"/>
        <w:ind w:firstLine="241"/>
        <w:rPr>
          <w:rFonts w:ascii="宋体" w:hAnsi="宋体" w:cs="宋体"/>
          <w:b/>
          <w:bCs/>
          <w:sz w:val="24"/>
          <w:szCs w:val="24"/>
        </w:rPr>
      </w:pPr>
    </w:p>
    <w:p w14:paraId="4D7D33AA">
      <w:pPr>
        <w:pStyle w:val="24"/>
        <w:ind w:firstLine="0" w:firstLineChars="0"/>
        <w:rPr>
          <w:rFonts w:ascii="宋体" w:hAnsi="宋体" w:cs="宋体"/>
          <w:b/>
          <w:bCs/>
          <w:sz w:val="24"/>
          <w:szCs w:val="24"/>
        </w:rPr>
      </w:pPr>
    </w:p>
    <w:p w14:paraId="14C31F19">
      <w:pPr>
        <w:rPr>
          <w:rFonts w:ascii="宋体" w:hAnsi="宋体" w:cs="宋体"/>
          <w:b/>
          <w:bCs/>
          <w:sz w:val="24"/>
          <w:szCs w:val="24"/>
        </w:rPr>
      </w:pPr>
    </w:p>
    <w:p w14:paraId="22D7C5DA">
      <w:pPr>
        <w:tabs>
          <w:tab w:val="left" w:pos="5880"/>
        </w:tabs>
        <w:adjustRightInd w:val="0"/>
        <w:snapToGrid w:val="0"/>
        <w:spacing w:line="360" w:lineRule="auto"/>
        <w:jc w:val="center"/>
        <w:rPr>
          <w:rFonts w:ascii="宋体" w:hAnsi="宋体" w:cs="宋体"/>
          <w:b/>
          <w:bCs/>
          <w:sz w:val="24"/>
          <w:szCs w:val="24"/>
        </w:rPr>
      </w:pPr>
    </w:p>
    <w:p w14:paraId="442E5542">
      <w:pPr>
        <w:rPr>
          <w:rFonts w:ascii="宋体" w:hAnsi="宋体" w:cs="宋体"/>
          <w:b/>
          <w:bCs/>
          <w:sz w:val="24"/>
          <w:szCs w:val="24"/>
        </w:rPr>
      </w:pPr>
      <w:r>
        <w:rPr>
          <w:rFonts w:hint="eastAsia" w:ascii="宋体" w:hAnsi="宋体" w:cs="宋体"/>
          <w:b/>
          <w:bCs/>
          <w:sz w:val="24"/>
          <w:szCs w:val="24"/>
        </w:rPr>
        <w:br w:type="page"/>
      </w:r>
    </w:p>
    <w:p w14:paraId="59500D73">
      <w:pPr>
        <w:spacing w:line="360" w:lineRule="auto"/>
        <w:jc w:val="center"/>
        <w:rPr>
          <w:rFonts w:ascii="宋体" w:hAnsi="宋体" w:cs="宋体"/>
          <w:b/>
          <w:bCs/>
          <w:sz w:val="22"/>
        </w:rPr>
      </w:pPr>
      <w:r>
        <w:rPr>
          <w:rFonts w:hint="eastAsia" w:ascii="宋体" w:hAnsi="宋体" w:cs="宋体"/>
          <w:b/>
          <w:bCs/>
          <w:sz w:val="22"/>
        </w:rPr>
        <w:t>特别提醒</w:t>
      </w:r>
    </w:p>
    <w:p w14:paraId="64CD66CC">
      <w:pPr>
        <w:spacing w:line="360" w:lineRule="auto"/>
      </w:pPr>
      <w:r>
        <w:rPr>
          <w:rFonts w:hint="eastAsia"/>
        </w:rPr>
        <w:t>安康市公共资源交易平台全流程电子化、政府采购项目内容</w:t>
      </w:r>
    </w:p>
    <w:p w14:paraId="7C0096B3">
      <w:pPr>
        <w:spacing w:line="360" w:lineRule="auto"/>
        <w:ind w:firstLine="420" w:firstLineChars="200"/>
      </w:pPr>
      <w:r>
        <w:rPr>
          <w:rFonts w:hint="eastAsia"/>
        </w:rPr>
        <w:t>一、关于需要特别提醒供应商的内容</w:t>
      </w:r>
    </w:p>
    <w:p w14:paraId="3B321195">
      <w:pPr>
        <w:spacing w:line="360" w:lineRule="auto"/>
        <w:ind w:firstLine="420" w:firstLineChars="200"/>
      </w:pPr>
      <w:r>
        <w:rPr>
          <w:rFonts w:hint="eastAsia"/>
          <w:lang w:eastAsia="zh-CN"/>
        </w:rPr>
        <w:t>1.</w:t>
      </w:r>
      <w:r>
        <w:rPr>
          <w:rFonts w:hint="eastAsia"/>
        </w:rPr>
        <w:t>本项目采用电子化投标及远程不见面开标方式（无需提供纸质版文件，无需到开标现场）。开标时请务必携带数字认证证书，如因供应商自身原因未携带数字认证证书造成无法解密投标文件，按无效投标对待。</w:t>
      </w:r>
    </w:p>
    <w:p w14:paraId="10C64EBF">
      <w:pPr>
        <w:spacing w:line="360" w:lineRule="auto"/>
        <w:ind w:firstLine="420" w:firstLineChars="200"/>
      </w:pPr>
      <w:r>
        <w:rPr>
          <w:rFonts w:hint="eastAsia"/>
          <w:lang w:eastAsia="zh-CN"/>
        </w:rPr>
        <w:t>2.</w:t>
      </w:r>
      <w:r>
        <w:rPr>
          <w:rFonts w:hint="eastAsia"/>
        </w:rPr>
        <w:t>电子开标、评标无法进行时，按照《安康市公共资源交易平台电子化交易应急处置管理办法</w:t>
      </w:r>
      <w:r>
        <w:rPr>
          <w:rFonts w:hint="eastAsia"/>
          <w:lang w:eastAsia="zh-CN"/>
        </w:rPr>
        <w:t>（</w:t>
      </w:r>
      <w:r>
        <w:rPr>
          <w:rFonts w:hint="eastAsia"/>
        </w:rPr>
        <w:t>试行</w:t>
      </w:r>
      <w:r>
        <w:rPr>
          <w:rFonts w:hint="eastAsia"/>
          <w:lang w:eastAsia="zh-CN"/>
        </w:rPr>
        <w:t>）</w:t>
      </w:r>
      <w:r>
        <w:rPr>
          <w:rFonts w:hint="eastAsia"/>
        </w:rPr>
        <w:t>》规定执行。</w:t>
      </w:r>
    </w:p>
    <w:p w14:paraId="312AE3F2">
      <w:pPr>
        <w:spacing w:line="360" w:lineRule="auto"/>
        <w:ind w:firstLine="420" w:firstLineChars="200"/>
      </w:pPr>
      <w:r>
        <w:rPr>
          <w:rFonts w:hint="eastAsia"/>
          <w:lang w:eastAsia="zh-CN"/>
        </w:rPr>
        <w:t>3.</w:t>
      </w:r>
      <w:r>
        <w:rPr>
          <w:rFonts w:hint="eastAsia"/>
        </w:rPr>
        <w:t>制作电子投标文件</w:t>
      </w:r>
    </w:p>
    <w:p w14:paraId="775E9B46">
      <w:pPr>
        <w:spacing w:line="360" w:lineRule="auto"/>
        <w:ind w:firstLine="420" w:firstLineChars="200"/>
      </w:pPr>
      <w:r>
        <w:rPr>
          <w:rFonts w:hint="eastAsia"/>
        </w:rPr>
        <w:t>投标供应商须在“全国公共资源交易中心平台（陕西省）（http://www.sxggzyjy.cn</w:t>
      </w:r>
      <w:r>
        <w:rPr>
          <w:rFonts w:hint="eastAsia"/>
          <w:lang w:eastAsia="zh-CN"/>
        </w:rPr>
        <w:t>）</w:t>
      </w:r>
      <w:r>
        <w:rPr>
          <w:rFonts w:hint="eastAsia"/>
        </w:rPr>
        <w:t>”的“服务指南”栏目“下载专区”中，免费下载“陕西省公共资源交易平台政府采购电子标书制作工具</w:t>
      </w:r>
      <w:r>
        <w:rPr>
          <w:rFonts w:hint="eastAsia"/>
          <w:lang w:eastAsia="zh-CN"/>
        </w:rPr>
        <w:t>（</w:t>
      </w:r>
      <w:r>
        <w:rPr>
          <w:rFonts w:hint="eastAsia"/>
        </w:rPr>
        <w:t>V8.0.0.2</w:t>
      </w:r>
      <w:r>
        <w:rPr>
          <w:rFonts w:hint="eastAsia"/>
          <w:lang w:eastAsia="zh-CN"/>
        </w:rPr>
        <w:t>）</w:t>
      </w:r>
      <w:r>
        <w:rPr>
          <w:rFonts w:hint="eastAsia"/>
        </w:rPr>
        <w:t>”，并升级至最新版本，使用该客户端制作电子投标文件，制作扩展名为</w:t>
      </w:r>
      <w:r>
        <w:rPr>
          <w:rFonts w:hint="eastAsia"/>
          <w:lang w:eastAsia="zh-CN"/>
        </w:rPr>
        <w:t>“</w:t>
      </w:r>
      <w:r>
        <w:rPr>
          <w:rFonts w:hint="eastAsia"/>
        </w:rPr>
        <w:t>SXSTF”的电子投标文件”</w:t>
      </w:r>
    </w:p>
    <w:p w14:paraId="0FE9C7B5">
      <w:pPr>
        <w:spacing w:line="360" w:lineRule="auto"/>
        <w:ind w:firstLine="420" w:firstLineChars="200"/>
      </w:pPr>
      <w:r>
        <w:rPr>
          <w:rFonts w:hint="eastAsia"/>
          <w:lang w:eastAsia="zh-CN"/>
        </w:rPr>
        <w:t>4.</w:t>
      </w:r>
      <w:r>
        <w:rPr>
          <w:rFonts w:hint="eastAsia"/>
        </w:rPr>
        <w:t>递交电子投标文件</w:t>
      </w:r>
    </w:p>
    <w:p w14:paraId="153A83FC">
      <w:pPr>
        <w:spacing w:line="360" w:lineRule="auto"/>
        <w:ind w:firstLine="420" w:firstLineChars="200"/>
      </w:pPr>
      <w:r>
        <w:rPr>
          <w:rFonts w:hint="eastAsia"/>
        </w:rPr>
        <w:t>登录全国公共资源交易中心平台（陕西省）（http://www.sxggzyjy.cn</w:t>
      </w:r>
      <w:r>
        <w:rPr>
          <w:rFonts w:hint="eastAsia"/>
          <w:lang w:eastAsia="zh-CN"/>
        </w:rPr>
        <w:t>）</w:t>
      </w:r>
      <w:r>
        <w:rPr>
          <w:rFonts w:hint="eastAsia"/>
        </w:rPr>
        <w:t>，选择“电子交易平台—陕</w:t>
      </w:r>
      <w:r>
        <w:rPr>
          <w:rFonts w:hint="eastAsia"/>
          <w:lang w:eastAsia="zh-CN"/>
        </w:rPr>
        <w:t>西省</w:t>
      </w:r>
      <w:r>
        <w:rPr>
          <w:rFonts w:hint="eastAsia"/>
        </w:rPr>
        <w:t>政府采购交易系统—企业端”进行登录，登录后选择“交易乙方”身份进入，进入菜单“采购业务—我的项目——项目流程——上传响应文件”，上传加密的电子投标文件。上传成功后，电子化平台将予以记录。</w:t>
      </w:r>
    </w:p>
    <w:p w14:paraId="4AD12DDB">
      <w:pPr>
        <w:spacing w:line="360" w:lineRule="auto"/>
        <w:ind w:firstLine="420" w:firstLineChars="200"/>
      </w:pPr>
      <w:r>
        <w:rPr>
          <w:rFonts w:hint="eastAsia"/>
        </w:rPr>
        <w:t>二、关于投标</w:t>
      </w:r>
    </w:p>
    <w:p w14:paraId="1FD1CB8F">
      <w:pPr>
        <w:spacing w:line="360" w:lineRule="auto"/>
        <w:ind w:firstLine="420" w:firstLineChars="200"/>
      </w:pPr>
      <w:r>
        <w:rPr>
          <w:rFonts w:hint="eastAsia"/>
          <w:lang w:eastAsia="zh-CN"/>
        </w:rPr>
        <w:t>1.</w:t>
      </w:r>
      <w:r>
        <w:rPr>
          <w:rFonts w:hint="eastAsia"/>
          <w:lang w:val="en-US" w:eastAsia="zh-CN"/>
        </w:rPr>
        <w:t>领取</w:t>
      </w:r>
      <w:r>
        <w:rPr>
          <w:rFonts w:hint="eastAsia"/>
        </w:rPr>
        <w:t>须知：使用捆绑省交易平台的CA锁登录电子交易平台，通过政府采购系统企业端进入，点击我要投标，完善相关投标信息；</w:t>
      </w:r>
    </w:p>
    <w:p w14:paraId="1C6AEE74">
      <w:pPr>
        <w:spacing w:line="360" w:lineRule="auto"/>
        <w:ind w:firstLine="420" w:firstLineChars="200"/>
      </w:pPr>
      <w:r>
        <w:rPr>
          <w:rFonts w:hint="eastAsia"/>
          <w:lang w:eastAsia="zh-CN"/>
        </w:rPr>
        <w:t>2.投标</w:t>
      </w:r>
      <w:r>
        <w:rPr>
          <w:rFonts w:hint="eastAsia"/>
        </w:rPr>
        <w:t>确认：请在文件发售时间以内将网上投标成功回执单、法人授权书、被授权人身份证、营业执照（复印件加盖公章）在代理机构处进行投标登记，完成</w:t>
      </w:r>
      <w:r>
        <w:rPr>
          <w:rFonts w:hint="eastAsia"/>
          <w:lang w:val="en-US" w:eastAsia="zh-CN"/>
        </w:rPr>
        <w:t>投标确认</w:t>
      </w:r>
      <w:r>
        <w:rPr>
          <w:rFonts w:hint="eastAsia"/>
        </w:rPr>
        <w:t>，否则投标无效，确认完毕后方可下载文件；</w:t>
      </w:r>
    </w:p>
    <w:p w14:paraId="2F39E997">
      <w:pPr>
        <w:spacing w:line="360" w:lineRule="auto"/>
        <w:ind w:firstLine="420" w:firstLineChars="200"/>
      </w:pPr>
      <w:r>
        <w:rPr>
          <w:rFonts w:hint="eastAsia"/>
          <w:lang w:eastAsia="zh-CN"/>
        </w:rPr>
        <w:t>3.</w:t>
      </w:r>
      <w:r>
        <w:rPr>
          <w:rFonts w:hint="eastAsia"/>
        </w:rPr>
        <w:t>未完成网上投标成功的或未经采购代理公司缴费确认或未在规定时间内在平台上下载文件的，无法完成后续流程；</w:t>
      </w:r>
    </w:p>
    <w:p w14:paraId="17DC1BD4">
      <w:pPr>
        <w:spacing w:line="360" w:lineRule="auto"/>
        <w:ind w:firstLine="420" w:firstLineChars="200"/>
      </w:pPr>
      <w:r>
        <w:rPr>
          <w:rFonts w:hint="eastAsia"/>
          <w:lang w:eastAsia="zh-CN"/>
        </w:rPr>
        <w:t>4.</w:t>
      </w:r>
      <w:r>
        <w:rPr>
          <w:rFonts w:hint="eastAsia"/>
        </w:rPr>
        <w:t>本项目采用电子化投标及远程不见面开标方式（无需提供纸质版文件，无需到开标现场）的方式，相关操作流程详见全国公共资源交易平台（陕西省）网站[服务指南</w:t>
      </w:r>
      <w:r>
        <w:rPr>
          <w:rFonts w:hint="eastAsia"/>
          <w:lang w:eastAsia="zh-CN"/>
        </w:rPr>
        <w:t>－</w:t>
      </w:r>
      <w:r>
        <w:rPr>
          <w:rFonts w:hint="eastAsia"/>
        </w:rPr>
        <w:t>下载专区]中的《陕西省公共资源交易中心政府采购项目投标指南》；</w:t>
      </w:r>
    </w:p>
    <w:p w14:paraId="4703A303">
      <w:pPr>
        <w:spacing w:line="360" w:lineRule="auto"/>
        <w:ind w:firstLine="420" w:firstLineChars="200"/>
      </w:pPr>
      <w:r>
        <w:rPr>
          <w:rFonts w:hint="eastAsia"/>
          <w:lang w:eastAsia="zh-CN"/>
        </w:rPr>
        <w:t>5.</w:t>
      </w:r>
      <w:r>
        <w:rPr>
          <w:rFonts w:hint="eastAsia"/>
        </w:rPr>
        <w:t>电子招标文件技术支持：4009280095、4009980000。</w:t>
      </w:r>
    </w:p>
    <w:p w14:paraId="74C23964">
      <w:pPr>
        <w:spacing w:line="360" w:lineRule="auto"/>
        <w:ind w:firstLine="420" w:firstLineChars="200"/>
      </w:pPr>
      <w:r>
        <w:rPr>
          <w:rFonts w:hint="eastAsia"/>
        </w:rPr>
        <w:t>三、关于文件的制作和签名</w:t>
      </w:r>
    </w:p>
    <w:p w14:paraId="41CF7755">
      <w:pPr>
        <w:spacing w:line="360" w:lineRule="auto"/>
        <w:ind w:firstLine="420" w:firstLineChars="200"/>
      </w:pPr>
      <w:r>
        <w:rPr>
          <w:rFonts w:hint="eastAsia"/>
        </w:rPr>
        <w:t>1.为确保采购项目顺利开展，本项目采用电子化投标及远程不见面开标方式（无需提供纸质版文件，无需到开标现场）。</w:t>
      </w:r>
      <w:r>
        <w:rPr>
          <w:rFonts w:hint="eastAsia"/>
          <w:lang w:eastAsia="zh-CN"/>
        </w:rPr>
        <w:t>投标</w:t>
      </w:r>
      <w:r>
        <w:rPr>
          <w:rFonts w:hint="eastAsia"/>
        </w:rPr>
        <w:t>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370E7616">
      <w:pPr>
        <w:spacing w:line="360" w:lineRule="auto"/>
        <w:ind w:firstLine="420" w:firstLineChars="200"/>
      </w:pPr>
      <w:r>
        <w:rPr>
          <w:rFonts w:hint="eastAsia"/>
        </w:rPr>
        <w:t>2. 编制电子投标文件时，应使用最新发布的电子招标文件及专用制作工具进行编制。并使用数字认证证书（CA）对电子投标文件进行签署、加密、递交及开标时解密等相关操作。</w:t>
      </w:r>
    </w:p>
    <w:p w14:paraId="0C69740A">
      <w:pPr>
        <w:spacing w:line="360" w:lineRule="auto"/>
        <w:ind w:firstLine="420" w:firstLineChars="200"/>
      </w:pPr>
      <w:r>
        <w:rPr>
          <w:rFonts w:hint="eastAsia"/>
        </w:rPr>
        <w:t>（1）电子招标文件下载</w:t>
      </w:r>
    </w:p>
    <w:p w14:paraId="3BBF6136">
      <w:pPr>
        <w:spacing w:line="360" w:lineRule="auto"/>
        <w:ind w:firstLine="420" w:firstLineChars="200"/>
      </w:pPr>
      <w:r>
        <w:rPr>
          <w:rFonts w:hint="eastAsia"/>
        </w:rPr>
        <w:t>供应商登录全国公共资源交易平台（陕西省）网站[电子交易平台</w:t>
      </w:r>
      <w:r>
        <w:rPr>
          <w:rFonts w:hint="eastAsia"/>
          <w:lang w:eastAsia="zh-CN"/>
        </w:rPr>
        <w:t>－</w:t>
      </w:r>
      <w:r>
        <w:rPr>
          <w:rFonts w:hint="eastAsia"/>
        </w:rPr>
        <w:t>企业端]后，在[我的项目]中点击“项目流程</w:t>
      </w:r>
      <w:r>
        <w:rPr>
          <w:rFonts w:hint="eastAsia"/>
          <w:lang w:eastAsia="zh-CN"/>
        </w:rPr>
        <w:t>－</w:t>
      </w:r>
      <w:r>
        <w:rPr>
          <w:rFonts w:hint="eastAsia"/>
        </w:rPr>
        <w:t>交易文件下载”下载电子招标文件（*.SXSZF）</w:t>
      </w:r>
      <w:r>
        <w:rPr>
          <w:rFonts w:hint="eastAsia"/>
          <w:lang w:eastAsia="zh-CN"/>
        </w:rPr>
        <w:t>；</w:t>
      </w:r>
    </w:p>
    <w:p w14:paraId="0D847972">
      <w:pPr>
        <w:spacing w:line="360" w:lineRule="auto"/>
        <w:ind w:firstLine="420" w:firstLineChars="200"/>
      </w:pPr>
      <w:r>
        <w:rPr>
          <w:rFonts w:hint="eastAsia"/>
        </w:rPr>
        <w:t>注意：该项目如有变更文件，则应点击“项目流程</w:t>
      </w:r>
      <w:r>
        <w:rPr>
          <w:rFonts w:hint="eastAsia"/>
          <w:lang w:eastAsia="zh-CN"/>
        </w:rPr>
        <w:t>〉</w:t>
      </w:r>
      <w:r>
        <w:rPr>
          <w:rFonts w:hint="eastAsia"/>
        </w:rPr>
        <w:t>答疑文件下载”下载更新后的电子招标文件（*.SXSCF），使用旧版电子招标文件制作的电子投标文件，系统将拒绝接收。</w:t>
      </w:r>
    </w:p>
    <w:p w14:paraId="0192361A">
      <w:pPr>
        <w:spacing w:line="360" w:lineRule="auto"/>
        <w:ind w:firstLine="420" w:firstLineChars="200"/>
      </w:pPr>
      <w:r>
        <w:rPr>
          <w:rFonts w:hint="eastAsia"/>
        </w:rPr>
        <w:t>（2）电子招标文件需要使用专用软件打开、浏览</w:t>
      </w:r>
    </w:p>
    <w:p w14:paraId="41059B77">
      <w:pPr>
        <w:spacing w:line="360" w:lineRule="auto"/>
        <w:ind w:firstLine="420" w:firstLineChars="200"/>
        <w:jc w:val="left"/>
      </w:pPr>
      <w:r>
        <w:rPr>
          <w:rFonts w:hint="eastAsia"/>
        </w:rPr>
        <w:t>供应商登录全国公共资源交易平台（陕西省）网站[服务指南</w:t>
      </w:r>
      <w:r>
        <w:rPr>
          <w:rFonts w:hint="eastAsia"/>
          <w:lang w:eastAsia="zh-CN"/>
        </w:rPr>
        <w:t>－</w:t>
      </w:r>
      <w:r>
        <w:rPr>
          <w:rFonts w:hint="eastAsia"/>
        </w:rPr>
        <w:t>下载专区]免费下载《陕西省公共资源交易平台政府采购电子标书制作工具</w:t>
      </w:r>
      <w:r>
        <w:rPr>
          <w:rFonts w:hint="eastAsia"/>
          <w:lang w:eastAsia="zh-CN"/>
        </w:rPr>
        <w:t>（</w:t>
      </w:r>
      <w:r>
        <w:rPr>
          <w:rFonts w:hint="eastAsia"/>
        </w:rPr>
        <w:t>V8.0.0.2</w:t>
      </w:r>
      <w:r>
        <w:rPr>
          <w:rFonts w:hint="eastAsia"/>
          <w:lang w:eastAsia="zh-CN"/>
        </w:rPr>
        <w:t>）</w:t>
      </w:r>
      <w:r>
        <w:rPr>
          <w:rFonts w:hint="eastAsia"/>
        </w:rPr>
        <w:t>》，下载网址：http://www.sxggzyjy.cn/fwzn/004003/20180827/c8c8fb15-a7cc-4011-a244-806289d7cf3b.html，并升级至最新版本，使用该客户端可以打开电子招标文件。软件操作手册详见全国公共资源交易平台（陕西省）网站[服务指南</w:t>
      </w:r>
      <w:r>
        <w:rPr>
          <w:rFonts w:hint="eastAsia"/>
          <w:lang w:eastAsia="zh-CN"/>
        </w:rPr>
        <w:t>－</w:t>
      </w:r>
      <w:r>
        <w:rPr>
          <w:rFonts w:hint="eastAsia"/>
        </w:rPr>
        <w:t>下载专区]中的《陕西省公共资源交易（政府采购类）投标文件制作软件操作手册》</w:t>
      </w:r>
      <w:r>
        <w:rPr>
          <w:rFonts w:hint="eastAsia"/>
          <w:lang w:eastAsia="zh-CN"/>
        </w:rPr>
        <w:t>，</w:t>
      </w:r>
      <w:r>
        <w:rPr>
          <w:rFonts w:hint="eastAsia"/>
        </w:rPr>
        <w:t>下载网址：</w:t>
      </w:r>
    </w:p>
    <w:p w14:paraId="33B6D09E">
      <w:pPr>
        <w:spacing w:line="360" w:lineRule="auto"/>
        <w:ind w:firstLine="420" w:firstLineChars="200"/>
      </w:pPr>
      <w:r>
        <w:rPr>
          <w:rFonts w:hint="eastAsia"/>
        </w:rPr>
        <w:t>http://www.sxggzyjy.cn/fwzn/004003/20170821/c3afa05b-f5e6-4e64-9fb0-e397ef73413d.html</w:t>
      </w:r>
      <w:r>
        <w:rPr>
          <w:rFonts w:hint="eastAsia"/>
          <w:lang w:eastAsia="zh-CN"/>
        </w:rPr>
        <w:t>;</w:t>
      </w:r>
    </w:p>
    <w:p w14:paraId="7621BB93">
      <w:pPr>
        <w:spacing w:line="360" w:lineRule="auto"/>
        <w:ind w:firstLine="420" w:firstLineChars="200"/>
      </w:pPr>
      <w:r>
        <w:rPr>
          <w:rFonts w:hint="eastAsia"/>
        </w:rPr>
        <w:t>（3）制作电子投标文件</w:t>
      </w:r>
    </w:p>
    <w:p w14:paraId="7375CFBB">
      <w:pPr>
        <w:spacing w:line="360" w:lineRule="auto"/>
        <w:ind w:firstLine="420" w:firstLineChars="200"/>
      </w:pPr>
      <w:r>
        <w:rPr>
          <w:rFonts w:hint="eastAsia"/>
        </w:rPr>
        <w:t>电子投标文件同样需要使用上述软件进行编制。在编制过程中，如有技术性问题，请先翻阅操作手册或致电软件开发商，技术支持热线：4009280095、4009980000。</w:t>
      </w:r>
    </w:p>
    <w:p w14:paraId="003AD19B">
      <w:pPr>
        <w:spacing w:line="360" w:lineRule="auto"/>
        <w:ind w:firstLine="420" w:firstLineChars="200"/>
      </w:pPr>
      <w:r>
        <w:rPr>
          <w:rFonts w:hint="eastAsia"/>
        </w:rPr>
        <w:t>四、关于响应文件递交与解密</w:t>
      </w:r>
    </w:p>
    <w:p w14:paraId="1F04A797">
      <w:pPr>
        <w:spacing w:line="360" w:lineRule="auto"/>
        <w:ind w:firstLine="420" w:firstLineChars="200"/>
      </w:pPr>
      <w:r>
        <w:rPr>
          <w:rFonts w:hint="eastAsia"/>
        </w:rPr>
        <w:t>1.文件递交</w:t>
      </w:r>
    </w:p>
    <w:p w14:paraId="647AB45F">
      <w:pPr>
        <w:spacing w:line="360" w:lineRule="auto"/>
        <w:ind w:firstLine="420" w:firstLineChars="200"/>
      </w:pPr>
      <w:r>
        <w:rPr>
          <w:rFonts w:hint="eastAsia"/>
        </w:rPr>
        <w:t>（1）电子投标文件可于提交投标文件截止时间前任意时段登录全国公共资源交易平台（陕西省）网站[电子交易平台</w:t>
      </w:r>
      <w:r>
        <w:rPr>
          <w:rFonts w:hint="eastAsia"/>
          <w:lang w:eastAsia="zh-CN"/>
        </w:rPr>
        <w:t>－</w:t>
      </w:r>
      <w:r>
        <w:rPr>
          <w:rFonts w:hint="eastAsia"/>
        </w:rPr>
        <w:t>企业端]进行提交，逾期系统将拒绝接收。提交时，供应商应登录全国公共资源交易中心平台（陕西省），选择[“首页</w:t>
      </w:r>
      <w:r>
        <w:rPr>
          <w:rFonts w:hint="eastAsia"/>
          <w:lang w:eastAsia="zh-CN"/>
        </w:rPr>
        <w:t>〉</w:t>
      </w:r>
      <w:r>
        <w:rPr>
          <w:rFonts w:hint="eastAsia"/>
        </w:rPr>
        <w:t>电子交易平台</w:t>
      </w:r>
      <w:r>
        <w:rPr>
          <w:rFonts w:hint="eastAsia"/>
          <w:lang w:eastAsia="zh-CN"/>
        </w:rPr>
        <w:t>〉</w:t>
      </w:r>
      <w:r>
        <w:rPr>
          <w:rFonts w:hint="eastAsia"/>
        </w:rPr>
        <w:t>企业端</w:t>
      </w:r>
      <w:r>
        <w:rPr>
          <w:rFonts w:hint="eastAsia"/>
          <w:lang w:eastAsia="zh-CN"/>
        </w:rPr>
        <w:t>〉</w:t>
      </w:r>
      <w:r>
        <w:rPr>
          <w:rFonts w:hint="eastAsia"/>
        </w:rPr>
        <w:t>我的项目”，点击[项目流程]，在打开的[项目管理]对话框中选择[上传响应文件]，上传加密的电子投标文件（*.SXSTF），上传成功后，电子化平台将予以记录。</w:t>
      </w:r>
    </w:p>
    <w:p w14:paraId="3B1EB056">
      <w:pPr>
        <w:spacing w:line="360" w:lineRule="auto"/>
        <w:ind w:firstLine="420" w:firstLineChars="200"/>
      </w:pPr>
      <w:r>
        <w:rPr>
          <w:rFonts w:hint="eastAsia"/>
        </w:rPr>
        <w:t>（2）本项目招标投标采用电子化投标及远程不见面开标方式进行（无需提供纸质版文件，无需到开标现场）。</w:t>
      </w:r>
    </w:p>
    <w:p w14:paraId="6EF90D5A">
      <w:pPr>
        <w:spacing w:line="360" w:lineRule="auto"/>
        <w:ind w:firstLine="420" w:firstLineChars="200"/>
      </w:pPr>
      <w:r>
        <w:rPr>
          <w:rFonts w:hint="eastAsia"/>
        </w:rPr>
        <w:t>2.文件开启与解密</w:t>
      </w:r>
    </w:p>
    <w:p w14:paraId="350A7F9D">
      <w:pPr>
        <w:spacing w:line="360" w:lineRule="auto"/>
        <w:ind w:firstLine="420" w:firstLineChars="200"/>
      </w:pPr>
      <w:r>
        <w:rPr>
          <w:rFonts w:hint="eastAsia"/>
        </w:rPr>
        <w:t>（1）开标时，供应商须使用电子投标文件加密时所用的数字认证证书（CA锁）在各自办公场所的电脑上自行解密电子投标文件。</w:t>
      </w:r>
      <w:r>
        <w:rPr>
          <w:rFonts w:hint="eastAsia"/>
          <w:lang w:eastAsia="zh-CN"/>
        </w:rPr>
        <w:t>涉及</w:t>
      </w:r>
      <w:r>
        <w:rPr>
          <w:rFonts w:hint="eastAsia"/>
        </w:rPr>
        <w:t>二次报价的，</w:t>
      </w:r>
      <w:r>
        <w:rPr>
          <w:rFonts w:hint="eastAsia"/>
          <w:lang w:eastAsia="zh-CN"/>
        </w:rPr>
        <w:t>必须</w:t>
      </w:r>
      <w:r>
        <w:rPr>
          <w:rFonts w:hint="eastAsia"/>
        </w:rPr>
        <w:t>携带主锁报价，只有主锁才有签章功能，二次报价才能完成。</w:t>
      </w:r>
    </w:p>
    <w:p w14:paraId="53C9099C">
      <w:pPr>
        <w:spacing w:line="360" w:lineRule="auto"/>
        <w:ind w:firstLine="420" w:firstLineChars="200"/>
      </w:pPr>
      <w:r>
        <w:rPr>
          <w:rFonts w:hint="eastAsia"/>
        </w:rPr>
        <w:t>（2）电子开标、评标无法进行时，按照《安康市公共资源交易平台电子化交易应急处置管理办法</w:t>
      </w:r>
      <w:r>
        <w:rPr>
          <w:rFonts w:hint="eastAsia"/>
          <w:lang w:eastAsia="zh-CN"/>
        </w:rPr>
        <w:t>（</w:t>
      </w:r>
      <w:r>
        <w:rPr>
          <w:rFonts w:hint="eastAsia"/>
        </w:rPr>
        <w:t>试行</w:t>
      </w:r>
      <w:r>
        <w:rPr>
          <w:rFonts w:hint="eastAsia"/>
          <w:lang w:eastAsia="zh-CN"/>
        </w:rPr>
        <w:t>）</w:t>
      </w:r>
      <w:r>
        <w:rPr>
          <w:rFonts w:hint="eastAsia"/>
        </w:rPr>
        <w:t>》规定执行。</w:t>
      </w:r>
    </w:p>
    <w:p w14:paraId="52BFB57F">
      <w:pPr>
        <w:spacing w:line="360" w:lineRule="auto"/>
        <w:ind w:firstLine="420" w:firstLineChars="200"/>
      </w:pPr>
      <w:r>
        <w:rPr>
          <w:rFonts w:hint="eastAsia"/>
        </w:rPr>
        <w:t>（3）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2232444E">
      <w:pPr>
        <w:spacing w:line="360" w:lineRule="auto"/>
        <w:ind w:firstLine="420" w:firstLineChars="200"/>
      </w:pPr>
      <w:r>
        <w:rPr>
          <w:rFonts w:hint="eastAsia"/>
        </w:rPr>
        <w:t>（4）在开标环节出现下列情况之一的，其电子投标文件视为无效文件：</w:t>
      </w:r>
    </w:p>
    <w:p w14:paraId="5C77A290">
      <w:pPr>
        <w:spacing w:line="360" w:lineRule="auto"/>
        <w:ind w:firstLine="420" w:firstLineChars="200"/>
      </w:pPr>
      <w:r>
        <w:rPr>
          <w:rFonts w:hint="eastAsia"/>
        </w:rPr>
        <w:t>a.供应商拒绝对电子投标文件进行解密的；</w:t>
      </w:r>
    </w:p>
    <w:p w14:paraId="04C9BBD3">
      <w:pPr>
        <w:spacing w:line="360" w:lineRule="auto"/>
        <w:ind w:firstLine="420" w:firstLineChars="200"/>
      </w:pPr>
      <w:r>
        <w:rPr>
          <w:rFonts w:hint="eastAsia"/>
        </w:rPr>
        <w:t>b.因供应商自身原因（如未带CA锁</w:t>
      </w:r>
      <w:r>
        <w:rPr>
          <w:rFonts w:hint="eastAsia"/>
          <w:lang w:eastAsia="zh-CN"/>
        </w:rPr>
        <w:t>或</w:t>
      </w:r>
      <w:r>
        <w:rPr>
          <w:rFonts w:hint="eastAsia"/>
        </w:rPr>
        <w:t>所带CA锁与制作电子投标文件使用的CA锁不一致</w:t>
      </w:r>
      <w:r>
        <w:rPr>
          <w:rFonts w:hint="eastAsia"/>
          <w:lang w:eastAsia="zh-CN"/>
        </w:rPr>
        <w:t>或</w:t>
      </w:r>
      <w:r>
        <w:rPr>
          <w:rFonts w:hint="eastAsia"/>
        </w:rPr>
        <w:t>沿用旧版招标文件编制投标文件等情形），导致在规定时间内无法解密投标文件的；</w:t>
      </w:r>
    </w:p>
    <w:p w14:paraId="60D10631">
      <w:pPr>
        <w:spacing w:line="360" w:lineRule="auto"/>
        <w:ind w:firstLine="420" w:firstLineChars="200"/>
      </w:pPr>
      <w:r>
        <w:rPr>
          <w:rFonts w:hint="eastAsia"/>
        </w:rPr>
        <w:t>c.上传的电子投标文件无法打开的；</w:t>
      </w:r>
    </w:p>
    <w:p w14:paraId="3F501E21">
      <w:pPr>
        <w:spacing w:line="360" w:lineRule="auto"/>
        <w:ind w:firstLine="420" w:firstLineChars="200"/>
      </w:pPr>
      <w:r>
        <w:rPr>
          <w:rFonts w:hint="eastAsia"/>
        </w:rPr>
        <w:t>d.政府采购法律法规规定的其他无效情形。</w:t>
      </w:r>
    </w:p>
    <w:p w14:paraId="475D60F9">
      <w:pPr>
        <w:spacing w:line="360" w:lineRule="auto"/>
        <w:ind w:firstLine="420" w:firstLineChars="200"/>
      </w:pPr>
      <w:r>
        <w:rPr>
          <w:rFonts w:hint="eastAsia"/>
        </w:rPr>
        <w:t>（5）特殊情形下的应急处置</w:t>
      </w:r>
    </w:p>
    <w:p w14:paraId="2BF828FB">
      <w:pPr>
        <w:spacing w:line="360" w:lineRule="auto"/>
        <w:ind w:firstLine="420" w:firstLineChars="200"/>
        <w:rPr>
          <w:rFonts w:ascii="仿宋" w:hAnsi="仿宋" w:eastAsia="仿宋"/>
          <w:b/>
          <w:sz w:val="32"/>
          <w:szCs w:val="20"/>
        </w:rPr>
      </w:pPr>
      <w:r>
        <w:rPr>
          <w:rFonts w:hint="eastAsia"/>
        </w:rPr>
        <w:t>在开标、评审过程中，如因停电、断网、电子化系统故障等特殊原因导致电子化</w:t>
      </w:r>
      <w:r>
        <w:rPr>
          <w:rFonts w:hint="eastAsia"/>
          <w:lang w:eastAsia="zh-CN"/>
        </w:rPr>
        <w:t>开标</w:t>
      </w:r>
      <w:r>
        <w:rPr>
          <w:rFonts w:hint="eastAsia"/>
        </w:rPr>
        <w:t>、评标无法正常进行时， 按照《安康市公共资源交易平台电子化交易应急处置管理办法</w:t>
      </w:r>
      <w:r>
        <w:rPr>
          <w:rFonts w:hint="eastAsia"/>
          <w:lang w:eastAsia="zh-CN"/>
        </w:rPr>
        <w:t>（</w:t>
      </w:r>
      <w:r>
        <w:rPr>
          <w:rFonts w:hint="eastAsia"/>
        </w:rPr>
        <w:t>试行</w:t>
      </w:r>
      <w:r>
        <w:rPr>
          <w:rFonts w:hint="eastAsia"/>
          <w:lang w:eastAsia="zh-CN"/>
        </w:rPr>
        <w:t>）</w:t>
      </w:r>
      <w:r>
        <w:rPr>
          <w:rFonts w:hint="eastAsia"/>
        </w:rPr>
        <w:t>》规定执行。</w:t>
      </w:r>
    </w:p>
    <w:p w14:paraId="5A8A3287">
      <w:pPr>
        <w:tabs>
          <w:tab w:val="left" w:pos="5880"/>
        </w:tabs>
        <w:adjustRightInd w:val="0"/>
        <w:snapToGrid w:val="0"/>
        <w:spacing w:line="360" w:lineRule="auto"/>
        <w:jc w:val="center"/>
        <w:rPr>
          <w:rFonts w:ascii="宋体" w:hAnsi="宋体" w:cs="宋体"/>
          <w:b/>
          <w:bCs/>
          <w:sz w:val="32"/>
          <w:szCs w:val="32"/>
        </w:rPr>
        <w:sectPr>
          <w:footerReference r:id="rId6" w:type="default"/>
          <w:pgSz w:w="11906" w:h="16839"/>
          <w:pgMar w:top="1440" w:right="1080" w:bottom="1440" w:left="1080" w:header="0" w:footer="898" w:gutter="0"/>
          <w:cols w:space="720" w:num="1"/>
        </w:sectPr>
      </w:pPr>
    </w:p>
    <w:p w14:paraId="593180C0">
      <w:pPr>
        <w:tabs>
          <w:tab w:val="left" w:pos="5880"/>
        </w:tabs>
        <w:adjustRightInd w:val="0"/>
        <w:snapToGrid w:val="0"/>
        <w:spacing w:line="360" w:lineRule="auto"/>
        <w:jc w:val="center"/>
        <w:rPr>
          <w:rFonts w:ascii="宋体" w:hAnsi="宋体" w:cs="宋体"/>
          <w:b/>
          <w:sz w:val="32"/>
          <w:szCs w:val="32"/>
        </w:rPr>
      </w:pPr>
      <w:r>
        <w:rPr>
          <w:rFonts w:hint="eastAsia" w:ascii="宋体" w:hAnsi="宋体" w:cs="宋体"/>
          <w:b/>
          <w:bCs/>
          <w:sz w:val="32"/>
          <w:szCs w:val="32"/>
        </w:rPr>
        <w:t>第一部分 招标公告</w:t>
      </w:r>
    </w:p>
    <w:p w14:paraId="30770A08">
      <w:pPr>
        <w:pStyle w:val="65"/>
        <w:widowControl/>
        <w:spacing w:before="0" w:line="360" w:lineRule="auto"/>
        <w:ind w:firstLine="482" w:firstLineChars="200"/>
        <w:rPr>
          <w:rFonts w:ascii="宋体" w:hAnsi="宋体" w:cs="宋体"/>
          <w:sz w:val="24"/>
          <w:szCs w:val="24"/>
        </w:rPr>
      </w:pPr>
      <w:r>
        <w:rPr>
          <w:rFonts w:hint="eastAsia" w:ascii="宋体" w:hAnsi="宋体" w:cs="宋体"/>
          <w:sz w:val="24"/>
          <w:szCs w:val="24"/>
          <w:lang w:eastAsia="zh-CN"/>
        </w:rPr>
        <w:t>安康科技馆2025年采购展品及辅助设施材料项目</w:t>
      </w:r>
      <w:r>
        <w:rPr>
          <w:rFonts w:hint="eastAsia" w:ascii="宋体" w:hAnsi="宋体" w:cs="宋体"/>
          <w:sz w:val="24"/>
          <w:szCs w:val="24"/>
        </w:rPr>
        <w:t>潜在的</w:t>
      </w:r>
      <w:r>
        <w:rPr>
          <w:rFonts w:hint="eastAsia" w:ascii="宋体" w:hAnsi="宋体" w:cs="宋体"/>
          <w:sz w:val="24"/>
          <w:szCs w:val="24"/>
          <w:lang w:eastAsia="zh-CN"/>
        </w:rPr>
        <w:t>投标供应商</w:t>
      </w:r>
      <w:r>
        <w:rPr>
          <w:rFonts w:hint="eastAsia" w:ascii="宋体" w:hAnsi="宋体" w:cs="宋体"/>
          <w:sz w:val="24"/>
          <w:szCs w:val="24"/>
        </w:rPr>
        <w:t>可在安康市公共资源交易中心获取招标文件，并于</w:t>
      </w:r>
      <w:r>
        <w:rPr>
          <w:rFonts w:hint="eastAsia" w:ascii="宋体" w:hAnsi="宋体" w:cs="宋体"/>
          <w:sz w:val="24"/>
          <w:szCs w:val="24"/>
          <w:lang w:eastAsia="zh-CN"/>
        </w:rPr>
        <w:t>2025年12月25日</w:t>
      </w:r>
      <w:r>
        <w:rPr>
          <w:rFonts w:hint="eastAsia" w:ascii="宋体" w:hAnsi="宋体" w:cs="宋体"/>
          <w:sz w:val="24"/>
          <w:szCs w:val="24"/>
        </w:rPr>
        <w:t xml:space="preserve"> </w:t>
      </w:r>
      <w:r>
        <w:rPr>
          <w:rFonts w:hint="eastAsia" w:ascii="宋体" w:hAnsi="宋体" w:cs="宋体"/>
          <w:sz w:val="24"/>
          <w:szCs w:val="24"/>
          <w:lang w:eastAsia="zh-CN"/>
        </w:rPr>
        <w:t>11:00:00</w:t>
      </w:r>
      <w:r>
        <w:rPr>
          <w:rFonts w:hint="eastAsia" w:ascii="宋体" w:hAnsi="宋体" w:cs="宋体"/>
          <w:sz w:val="24"/>
          <w:szCs w:val="24"/>
        </w:rPr>
        <w:t xml:space="preserve">前递交投标文件。 </w:t>
      </w:r>
    </w:p>
    <w:p w14:paraId="50EF727B">
      <w:pPr>
        <w:pStyle w:val="65"/>
        <w:widowControl/>
        <w:spacing w:before="0" w:line="360" w:lineRule="auto"/>
        <w:rPr>
          <w:rFonts w:ascii="宋体" w:hAnsi="宋体" w:cs="宋体"/>
          <w:sz w:val="24"/>
          <w:szCs w:val="24"/>
        </w:rPr>
      </w:pPr>
      <w:r>
        <w:rPr>
          <w:rFonts w:hint="eastAsia" w:ascii="宋体" w:hAnsi="宋体" w:cs="宋体"/>
          <w:sz w:val="24"/>
          <w:szCs w:val="24"/>
        </w:rPr>
        <w:t>一、项目基本情况：</w:t>
      </w:r>
    </w:p>
    <w:p w14:paraId="215EC5A7">
      <w:pPr>
        <w:pStyle w:val="22"/>
        <w:widowControl/>
        <w:spacing w:before="0" w:beforeAutospacing="0" w:after="0" w:afterAutospacing="0" w:line="360" w:lineRule="auto"/>
        <w:ind w:firstLine="420"/>
        <w:rPr>
          <w:rFonts w:hint="eastAsia" w:ascii="宋体" w:hAnsi="宋体" w:eastAsia="宋体" w:cs="宋体"/>
          <w:szCs w:val="24"/>
          <w:lang w:eastAsia="zh-CN"/>
        </w:rPr>
      </w:pPr>
      <w:r>
        <w:rPr>
          <w:rFonts w:hint="eastAsia" w:ascii="宋体" w:hAnsi="宋体" w:cs="宋体"/>
          <w:szCs w:val="24"/>
          <w:lang w:eastAsia="zh-CN"/>
        </w:rPr>
        <w:t>1.</w:t>
      </w:r>
      <w:r>
        <w:rPr>
          <w:rFonts w:hint="eastAsia" w:ascii="宋体" w:hAnsi="宋体" w:cs="宋体"/>
          <w:szCs w:val="24"/>
        </w:rPr>
        <w:t>项目编号：</w:t>
      </w:r>
      <w:r>
        <w:rPr>
          <w:rFonts w:hint="eastAsia" w:ascii="宋体" w:hAnsi="宋体" w:cs="宋体"/>
          <w:szCs w:val="24"/>
          <w:lang w:eastAsia="zh-CN"/>
        </w:rPr>
        <w:t>SXZY-AK2025097</w:t>
      </w:r>
    </w:p>
    <w:p w14:paraId="029D66D0">
      <w:pPr>
        <w:pStyle w:val="22"/>
        <w:widowControl/>
        <w:tabs>
          <w:tab w:val="left" w:pos="3360"/>
        </w:tabs>
        <w:spacing w:before="0" w:beforeAutospacing="0" w:after="0" w:afterAutospacing="0" w:line="360" w:lineRule="auto"/>
        <w:ind w:firstLine="420"/>
        <w:rPr>
          <w:rFonts w:hint="eastAsia" w:ascii="宋体" w:hAnsi="宋体" w:eastAsia="宋体" w:cs="宋体"/>
          <w:szCs w:val="24"/>
          <w:lang w:eastAsia="zh-CN"/>
        </w:rPr>
      </w:pPr>
      <w:r>
        <w:rPr>
          <w:rFonts w:hint="eastAsia" w:ascii="宋体" w:hAnsi="宋体" w:cs="宋体"/>
          <w:szCs w:val="24"/>
          <w:lang w:eastAsia="zh-CN"/>
        </w:rPr>
        <w:t>2.</w:t>
      </w:r>
      <w:r>
        <w:rPr>
          <w:rFonts w:hint="eastAsia" w:ascii="宋体" w:hAnsi="宋体" w:cs="宋体"/>
          <w:szCs w:val="24"/>
        </w:rPr>
        <w:t>项目名称：</w:t>
      </w:r>
      <w:r>
        <w:rPr>
          <w:rFonts w:hint="eastAsia" w:ascii="宋体" w:hAnsi="宋体" w:cs="宋体"/>
          <w:szCs w:val="24"/>
          <w:lang w:eastAsia="zh-CN"/>
        </w:rPr>
        <w:t>安康科技馆2025年采购展品及辅助设施材料项目</w:t>
      </w:r>
    </w:p>
    <w:p w14:paraId="10B7DC2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3.</w:t>
      </w:r>
      <w:r>
        <w:rPr>
          <w:rFonts w:hint="eastAsia" w:ascii="宋体" w:hAnsi="宋体" w:cs="宋体"/>
          <w:szCs w:val="24"/>
        </w:rPr>
        <w:t>预算金额：</w:t>
      </w:r>
      <w:r>
        <w:rPr>
          <w:rFonts w:hint="eastAsia" w:ascii="宋体" w:hAnsi="宋体" w:cs="宋体"/>
          <w:szCs w:val="24"/>
          <w:lang w:eastAsia="zh-CN"/>
        </w:rPr>
        <w:t>913900.00</w:t>
      </w:r>
      <w:r>
        <w:rPr>
          <w:rFonts w:hint="eastAsia" w:ascii="宋体" w:hAnsi="宋体" w:cs="宋体"/>
          <w:szCs w:val="24"/>
        </w:rPr>
        <w:t>元</w:t>
      </w:r>
    </w:p>
    <w:p w14:paraId="6DCAA46D">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4.</w:t>
      </w:r>
      <w:r>
        <w:rPr>
          <w:rFonts w:hint="eastAsia" w:ascii="宋体" w:hAnsi="宋体" w:cs="宋体"/>
          <w:szCs w:val="24"/>
        </w:rPr>
        <w:t>最高限价：无</w:t>
      </w:r>
    </w:p>
    <w:p w14:paraId="06E15EC7">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5.</w:t>
      </w:r>
      <w:r>
        <w:rPr>
          <w:rFonts w:hint="eastAsia" w:ascii="宋体" w:hAnsi="宋体" w:cs="宋体"/>
          <w:szCs w:val="24"/>
        </w:rPr>
        <w:t>采购需求：恐龙（霸王龙）</w:t>
      </w:r>
      <w:r>
        <w:rPr>
          <w:rFonts w:hint="eastAsia" w:ascii="宋体" w:hAnsi="宋体" w:cs="宋体"/>
          <w:szCs w:val="24"/>
          <w:lang w:val="en-US" w:eastAsia="zh-CN"/>
        </w:rPr>
        <w:t>模型</w:t>
      </w:r>
      <w:r>
        <w:rPr>
          <w:rFonts w:hint="eastAsia" w:ascii="宋体" w:hAnsi="宋体" w:cs="宋体"/>
          <w:szCs w:val="24"/>
          <w:lang w:eastAsia="zh-CN"/>
        </w:rPr>
        <w:t>、</w:t>
      </w:r>
      <w:r>
        <w:rPr>
          <w:rFonts w:hint="eastAsia" w:ascii="宋体" w:hAnsi="宋体" w:cs="宋体"/>
          <w:szCs w:val="24"/>
        </w:rPr>
        <w:t>恐龙（剑龙）</w:t>
      </w:r>
      <w:r>
        <w:rPr>
          <w:rFonts w:hint="eastAsia" w:ascii="宋体" w:hAnsi="宋体" w:cs="宋体"/>
          <w:szCs w:val="24"/>
          <w:lang w:val="en-US" w:eastAsia="zh-CN"/>
        </w:rPr>
        <w:t>模型</w:t>
      </w:r>
      <w:r>
        <w:rPr>
          <w:rFonts w:hint="eastAsia" w:ascii="宋体" w:hAnsi="宋体" w:cs="宋体"/>
          <w:szCs w:val="24"/>
          <w:lang w:eastAsia="zh-CN"/>
        </w:rPr>
        <w:t>、</w:t>
      </w:r>
      <w:r>
        <w:rPr>
          <w:rFonts w:hint="eastAsia" w:ascii="宋体" w:hAnsi="宋体" w:cs="宋体"/>
          <w:szCs w:val="24"/>
        </w:rPr>
        <w:t>智能咖啡机</w:t>
      </w:r>
      <w:r>
        <w:rPr>
          <w:rFonts w:hint="eastAsia" w:ascii="宋体" w:hAnsi="宋体" w:cs="宋体"/>
          <w:szCs w:val="24"/>
          <w:lang w:eastAsia="zh-CN"/>
        </w:rPr>
        <w:t>、</w:t>
      </w:r>
      <w:r>
        <w:rPr>
          <w:rFonts w:hint="eastAsia" w:ascii="宋体" w:hAnsi="宋体" w:cs="宋体"/>
          <w:szCs w:val="24"/>
        </w:rPr>
        <w:t>AI下棋机器人</w:t>
      </w:r>
      <w:r>
        <w:rPr>
          <w:rFonts w:hint="eastAsia" w:ascii="宋体" w:hAnsi="宋体" w:cs="宋体"/>
          <w:szCs w:val="24"/>
          <w:lang w:eastAsia="zh-CN"/>
        </w:rPr>
        <w:t>（</w:t>
      </w:r>
      <w:r>
        <w:rPr>
          <w:rFonts w:hint="eastAsia" w:ascii="宋体" w:hAnsi="宋体" w:cs="宋体"/>
          <w:szCs w:val="24"/>
        </w:rPr>
        <w:t>四合一启蒙版</w:t>
      </w:r>
      <w:r>
        <w:rPr>
          <w:rFonts w:hint="eastAsia" w:ascii="宋体" w:hAnsi="宋体" w:cs="宋体"/>
          <w:szCs w:val="24"/>
          <w:lang w:eastAsia="zh-CN"/>
        </w:rPr>
        <w:t>）、</w:t>
      </w:r>
      <w:r>
        <w:rPr>
          <w:rFonts w:hint="eastAsia" w:ascii="宋体" w:hAnsi="宋体" w:cs="宋体"/>
          <w:szCs w:val="24"/>
        </w:rPr>
        <w:t>VR战马</w:t>
      </w:r>
      <w:r>
        <w:rPr>
          <w:rFonts w:hint="eastAsia" w:ascii="宋体" w:hAnsi="宋体" w:cs="宋体"/>
          <w:szCs w:val="24"/>
          <w:lang w:eastAsia="zh-CN"/>
        </w:rPr>
        <w:t>、</w:t>
      </w:r>
      <w:r>
        <w:rPr>
          <w:rFonts w:hint="eastAsia" w:ascii="宋体" w:hAnsi="宋体" w:cs="宋体"/>
          <w:szCs w:val="24"/>
        </w:rPr>
        <w:t>水枪</w:t>
      </w:r>
      <w:r>
        <w:rPr>
          <w:rFonts w:hint="eastAsia" w:ascii="宋体" w:hAnsi="宋体" w:cs="宋体"/>
          <w:szCs w:val="24"/>
          <w:lang w:eastAsia="zh-CN"/>
        </w:rPr>
        <w:t>、</w:t>
      </w:r>
      <w:r>
        <w:rPr>
          <w:rFonts w:hint="eastAsia" w:ascii="宋体" w:hAnsi="宋体" w:cs="宋体"/>
          <w:szCs w:val="24"/>
        </w:rPr>
        <w:t>望远镜</w:t>
      </w:r>
      <w:r>
        <w:rPr>
          <w:rFonts w:hint="eastAsia" w:ascii="宋体" w:hAnsi="宋体" w:cs="宋体"/>
          <w:szCs w:val="24"/>
          <w:lang w:eastAsia="zh-CN"/>
        </w:rPr>
        <w:t>、</w:t>
      </w:r>
      <w:r>
        <w:rPr>
          <w:rFonts w:hint="eastAsia" w:ascii="宋体" w:hAnsi="宋体" w:cs="宋体"/>
          <w:szCs w:val="24"/>
        </w:rPr>
        <w:t>平台草皮</w:t>
      </w:r>
      <w:r>
        <w:rPr>
          <w:rFonts w:hint="eastAsia" w:ascii="宋体" w:hAnsi="宋体" w:cs="宋体"/>
          <w:szCs w:val="24"/>
          <w:lang w:eastAsia="zh-CN"/>
        </w:rPr>
        <w:t>、</w:t>
      </w:r>
      <w:r>
        <w:rPr>
          <w:rFonts w:hint="eastAsia" w:ascii="宋体" w:hAnsi="宋体" w:cs="宋体"/>
          <w:szCs w:val="24"/>
        </w:rPr>
        <w:t>户外防腐木</w:t>
      </w:r>
      <w:r>
        <w:rPr>
          <w:rFonts w:hint="eastAsia" w:ascii="宋体" w:hAnsi="宋体" w:cs="宋体"/>
          <w:szCs w:val="24"/>
          <w:lang w:eastAsia="zh-CN"/>
        </w:rPr>
        <w:t>、</w:t>
      </w:r>
      <w:r>
        <w:rPr>
          <w:rFonts w:hint="eastAsia" w:ascii="宋体" w:hAnsi="宋体" w:cs="宋体"/>
          <w:szCs w:val="24"/>
        </w:rPr>
        <w:t>户外桌椅</w:t>
      </w:r>
      <w:r>
        <w:rPr>
          <w:rFonts w:hint="eastAsia" w:ascii="宋体" w:hAnsi="宋体" w:cs="宋体"/>
          <w:szCs w:val="24"/>
          <w:lang w:eastAsia="zh-CN"/>
        </w:rPr>
        <w:t>、</w:t>
      </w:r>
      <w:r>
        <w:rPr>
          <w:rFonts w:hint="eastAsia" w:ascii="宋体" w:hAnsi="宋体" w:cs="宋体"/>
          <w:szCs w:val="24"/>
        </w:rPr>
        <w:t>户外遮阳伞</w:t>
      </w:r>
      <w:r>
        <w:rPr>
          <w:rFonts w:hint="eastAsia" w:ascii="宋体" w:hAnsi="宋体" w:cs="宋体"/>
          <w:szCs w:val="24"/>
          <w:lang w:eastAsia="zh-CN"/>
        </w:rPr>
        <w:t>、</w:t>
      </w:r>
      <w:r>
        <w:rPr>
          <w:rFonts w:hint="eastAsia" w:ascii="宋体" w:hAnsi="宋体" w:cs="宋体"/>
          <w:szCs w:val="24"/>
        </w:rPr>
        <w:t>安康科技馆发光字重装</w:t>
      </w:r>
      <w:r>
        <w:rPr>
          <w:rFonts w:hint="eastAsia" w:ascii="宋体" w:hAnsi="宋体" w:cs="宋体"/>
          <w:szCs w:val="24"/>
          <w:lang w:eastAsia="zh-CN"/>
        </w:rPr>
        <w:t>、</w:t>
      </w:r>
      <w:r>
        <w:rPr>
          <w:rFonts w:hint="eastAsia" w:ascii="宋体" w:hAnsi="宋体" w:cs="宋体"/>
          <w:szCs w:val="24"/>
        </w:rPr>
        <w:t>安康科技馆科普氛围营造</w:t>
      </w:r>
      <w:r>
        <w:rPr>
          <w:rFonts w:hint="eastAsia" w:ascii="宋体" w:hAnsi="宋体" w:cs="宋体"/>
          <w:szCs w:val="24"/>
          <w:lang w:eastAsia="zh-CN"/>
        </w:rPr>
        <w:t>、</w:t>
      </w:r>
      <w:r>
        <w:rPr>
          <w:rFonts w:hint="eastAsia" w:ascii="宋体" w:hAnsi="宋体" w:cs="宋体"/>
          <w:szCs w:val="24"/>
        </w:rPr>
        <w:t>恐龙知识科普长廊</w:t>
      </w:r>
      <w:r>
        <w:rPr>
          <w:rFonts w:hint="eastAsia" w:ascii="宋体" w:hAnsi="宋体" w:cs="宋体"/>
          <w:szCs w:val="24"/>
          <w:lang w:eastAsia="zh-CN"/>
        </w:rPr>
        <w:t>、</w:t>
      </w:r>
      <w:r>
        <w:rPr>
          <w:rFonts w:hint="eastAsia" w:ascii="宋体" w:hAnsi="宋体" w:cs="宋体"/>
          <w:szCs w:val="24"/>
        </w:rPr>
        <w:t>恐龙相关课程开发。</w:t>
      </w:r>
    </w:p>
    <w:p w14:paraId="189CA31E">
      <w:pPr>
        <w:pStyle w:val="22"/>
        <w:widowControl/>
        <w:spacing w:before="0" w:beforeAutospacing="0" w:after="0" w:afterAutospacing="0" w:line="360" w:lineRule="auto"/>
        <w:ind w:firstLine="420"/>
        <w:rPr>
          <w:rFonts w:ascii="宋体" w:hAnsi="宋体" w:cs="宋体"/>
          <w:szCs w:val="24"/>
          <w:u w:val="single"/>
        </w:rPr>
      </w:pPr>
      <w:r>
        <w:rPr>
          <w:rFonts w:hint="eastAsia" w:ascii="宋体" w:hAnsi="宋体" w:cs="宋体"/>
          <w:szCs w:val="24"/>
          <w:lang w:eastAsia="zh-CN"/>
        </w:rPr>
        <w:t>6.</w:t>
      </w:r>
      <w:r>
        <w:rPr>
          <w:rFonts w:hint="eastAsia" w:ascii="宋体" w:hAnsi="宋体" w:cs="宋体"/>
          <w:szCs w:val="24"/>
        </w:rPr>
        <w:t>合同履行期限：</w:t>
      </w:r>
      <w:r>
        <w:rPr>
          <w:rFonts w:hint="eastAsia" w:ascii="宋体" w:hAnsi="宋体" w:cs="宋体"/>
          <w:szCs w:val="24"/>
          <w:lang w:val="en-US" w:eastAsia="zh-CN"/>
        </w:rPr>
        <w:t>50日历天</w:t>
      </w:r>
    </w:p>
    <w:p w14:paraId="297899EF">
      <w:pPr>
        <w:pStyle w:val="22"/>
        <w:widowControl/>
        <w:spacing w:before="0" w:beforeAutospacing="0" w:after="0" w:afterAutospacing="0" w:line="360" w:lineRule="auto"/>
        <w:ind w:left="420"/>
        <w:rPr>
          <w:rFonts w:ascii="宋体" w:hAnsi="宋体" w:cs="宋体"/>
          <w:szCs w:val="24"/>
        </w:rPr>
      </w:pPr>
      <w:r>
        <w:rPr>
          <w:rFonts w:hint="eastAsia" w:ascii="宋体" w:hAnsi="宋体" w:cs="宋体"/>
          <w:szCs w:val="24"/>
          <w:lang w:eastAsia="zh-CN"/>
        </w:rPr>
        <w:t>7.</w:t>
      </w:r>
      <w:r>
        <w:rPr>
          <w:rFonts w:hint="eastAsia" w:ascii="宋体" w:hAnsi="宋体" w:cs="宋体"/>
          <w:szCs w:val="24"/>
        </w:rPr>
        <w:t>本项目是否接受联合体投标：否</w:t>
      </w:r>
    </w:p>
    <w:p w14:paraId="233452F1">
      <w:pPr>
        <w:pStyle w:val="65"/>
        <w:widowControl/>
        <w:spacing w:before="0" w:line="360" w:lineRule="auto"/>
        <w:rPr>
          <w:rFonts w:ascii="宋体" w:hAnsi="宋体" w:cs="宋体"/>
          <w:sz w:val="24"/>
          <w:szCs w:val="24"/>
        </w:rPr>
      </w:pPr>
      <w:r>
        <w:rPr>
          <w:rFonts w:hint="eastAsia" w:ascii="宋体" w:hAnsi="宋体" w:cs="宋体"/>
          <w:sz w:val="24"/>
          <w:szCs w:val="24"/>
        </w:rPr>
        <w:t xml:space="preserve">二、 </w:t>
      </w:r>
      <w:r>
        <w:rPr>
          <w:rFonts w:hint="eastAsia" w:ascii="宋体" w:hAnsi="宋体" w:cs="宋体"/>
          <w:sz w:val="24"/>
          <w:szCs w:val="24"/>
          <w:lang w:eastAsia="zh-CN"/>
        </w:rPr>
        <w:t>投标供应商</w:t>
      </w:r>
      <w:r>
        <w:rPr>
          <w:rFonts w:hint="eastAsia" w:ascii="宋体" w:hAnsi="宋体" w:cs="宋体"/>
          <w:sz w:val="24"/>
          <w:szCs w:val="24"/>
        </w:rPr>
        <w:t xml:space="preserve">的资格要求 </w:t>
      </w:r>
    </w:p>
    <w:p w14:paraId="5AE08F6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1.</w:t>
      </w:r>
      <w:r>
        <w:rPr>
          <w:rFonts w:hint="eastAsia" w:ascii="宋体" w:hAnsi="宋体" w:cs="宋体"/>
          <w:szCs w:val="24"/>
        </w:rPr>
        <w:t>满足《中华人民共和国政府采购法》第二十二条规定</w:t>
      </w:r>
    </w:p>
    <w:p w14:paraId="6C7B591B">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lang w:eastAsia="zh-CN"/>
        </w:rPr>
        <w:t>2.</w:t>
      </w:r>
      <w:r>
        <w:rPr>
          <w:rFonts w:hint="eastAsia" w:ascii="宋体" w:hAnsi="宋体" w:cs="宋体"/>
          <w:szCs w:val="24"/>
        </w:rPr>
        <w:t>落实政府采购政策需满足的资格要求：（1）《财政部国家发展改革委关于印发〈节能产品政府采购实施意见〉的通知》（财库〔2004〕185 号）；（2）《财政部环保总局关于环境标志产品政府采购实施的意见》（财库〔2006〕90 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号）；（5）《三部门联合发布关于促进残疾人就业政府采购政策的通知》（财库〔2017〕141号）；（6）《陕西省中小企业政府采购信用融资办法》（陕财办采〔2018〕23 号）；（7）《财政部发展改革委生态环境部市场监管总局关于调整优化节能产品、环境标志产品政府采购执行机制的通知》（财库〔2019〕9 号）； （8）《关于印发节能产品政府采购品目清单的通知》（财库〔2019〕19 号）；（9）《关于运用政府采购政策支持脱贫攻坚的通知》（财库〔2019〕27 号）；（10）《陕西省财政厅关于加快推进我省中小企业政府采购信用融资工作的通知》（陕财办采〔2020〕15号）；（11）关于印发《政府采购促进中小企业发展管理办法》的通知（财库〔2020〕46 号）；（12）《关于运用政府采购政策支持乡村产业振兴的通知》（财库〔2021〕19 号）；（13）财政部关于进一步加大政府采购支持中小企业力度的通知（财库〔2022〕19号）；（14）其他需要落实的政府采购政策。</w:t>
      </w:r>
    </w:p>
    <w:p w14:paraId="21989C9C">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3.</w:t>
      </w:r>
      <w:r>
        <w:rPr>
          <w:rFonts w:hint="eastAsia" w:ascii="宋体" w:hAnsi="宋体" w:cs="宋体"/>
          <w:szCs w:val="24"/>
        </w:rPr>
        <w:t>本项目的特定资格要求：</w:t>
      </w:r>
    </w:p>
    <w:p w14:paraId="1729D237">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①</w:t>
      </w:r>
      <w:r>
        <w:rPr>
          <w:rFonts w:hint="eastAsia" w:ascii="宋体" w:hAnsi="宋体" w:cs="宋体"/>
          <w:szCs w:val="24"/>
          <w:lang w:eastAsia="zh-CN"/>
        </w:rPr>
        <w:t>投标供应商</w:t>
      </w:r>
      <w:r>
        <w:rPr>
          <w:rFonts w:hint="eastAsia" w:ascii="宋体" w:hAnsi="宋体" w:cs="宋体"/>
          <w:szCs w:val="24"/>
        </w:rPr>
        <w:t xml:space="preserve">为具有独立承担民事责任能力的法人、事业法人、其他组织。企业法人应提供合法有效的标识有统一社会信用代码的营业执照；事业法人应提供事业单 位法人证书；其他组织应提供合法登记证明文件； </w:t>
      </w:r>
    </w:p>
    <w:p w14:paraId="183FF4A0">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②法定代表人或负责人授权书（附法定代表人或负责人身份证复印件）及被授权人身份证；（法定代表人直接参加投标</w:t>
      </w:r>
      <w:r>
        <w:rPr>
          <w:rFonts w:hint="eastAsia" w:ascii="宋体" w:hAnsi="宋体" w:cs="宋体"/>
          <w:szCs w:val="24"/>
          <w:lang w:eastAsia="zh-CN"/>
        </w:rPr>
        <w:t>只需</w:t>
      </w:r>
      <w:r>
        <w:rPr>
          <w:rFonts w:hint="eastAsia" w:ascii="宋体" w:hAnsi="宋体" w:cs="宋体"/>
          <w:szCs w:val="24"/>
        </w:rPr>
        <w:t>提供法定代表人身份证）</w:t>
      </w:r>
    </w:p>
    <w:p w14:paraId="0BEC4C99">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③参加政府采购活动前3年内在经营活动中没有重大违法记录的书面声明；</w:t>
      </w:r>
    </w:p>
    <w:p w14:paraId="167E885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619B83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⑤财务状况：提供</w:t>
      </w:r>
      <w:r>
        <w:rPr>
          <w:rFonts w:hint="eastAsia" w:ascii="宋体" w:hAnsi="宋体" w:cs="宋体"/>
          <w:szCs w:val="24"/>
          <w:lang w:eastAsia="zh-CN"/>
        </w:rPr>
        <w:t>2024年度</w:t>
      </w:r>
      <w:r>
        <w:rPr>
          <w:rFonts w:hint="eastAsia" w:ascii="宋体" w:hAnsi="宋体" w:cs="宋体"/>
          <w:szCs w:val="24"/>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4E4FEC22">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⑥税收缴纳证明：</w:t>
      </w:r>
      <w:r>
        <w:rPr>
          <w:rFonts w:hint="eastAsia" w:ascii="宋体" w:hAnsi="宋体" w:cs="宋体"/>
          <w:szCs w:val="24"/>
          <w:lang w:eastAsia="zh-CN"/>
        </w:rPr>
        <w:t>提供2025年6月至今任意一个月的企业依法缴纳税收的完税证明材料；依法免税或新成立的供应商应提供相关文件证明</w:t>
      </w:r>
      <w:r>
        <w:rPr>
          <w:rFonts w:hint="eastAsia" w:ascii="宋体" w:hAnsi="宋体" w:cs="宋体"/>
          <w:szCs w:val="24"/>
        </w:rPr>
        <w:t>。</w:t>
      </w:r>
    </w:p>
    <w:p w14:paraId="194D3F9C">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⑦依法</w:t>
      </w:r>
      <w:r>
        <w:rPr>
          <w:rFonts w:hint="eastAsia" w:ascii="宋体" w:hAnsi="宋体" w:cs="宋体"/>
          <w:szCs w:val="24"/>
          <w:lang w:eastAsia="zh-CN"/>
        </w:rPr>
        <w:t>缴纳</w:t>
      </w:r>
      <w:r>
        <w:rPr>
          <w:rFonts w:hint="eastAsia" w:ascii="宋体" w:hAnsi="宋体" w:cs="宋体"/>
          <w:szCs w:val="24"/>
        </w:rPr>
        <w:t>社会保障资金的证明材料：提供社会保障资金缴存单据或社保机构开具的</w:t>
      </w:r>
      <w:r>
        <w:rPr>
          <w:rFonts w:hint="eastAsia" w:ascii="宋体" w:hAnsi="宋体" w:cs="宋体"/>
          <w:szCs w:val="24"/>
          <w:lang w:eastAsia="zh-CN"/>
        </w:rPr>
        <w:t>2025年6月</w:t>
      </w:r>
      <w:r>
        <w:rPr>
          <w:rFonts w:hint="eastAsia" w:ascii="宋体" w:hAnsi="宋体" w:cs="宋体"/>
          <w:szCs w:val="24"/>
        </w:rPr>
        <w:t>至今任意</w:t>
      </w:r>
      <w:r>
        <w:rPr>
          <w:rFonts w:hint="eastAsia" w:ascii="宋体" w:hAnsi="宋体" w:cs="宋体"/>
          <w:szCs w:val="24"/>
          <w:lang w:val="en-US" w:eastAsia="zh-CN"/>
        </w:rPr>
        <w:t>一</w:t>
      </w:r>
      <w:r>
        <w:rPr>
          <w:rFonts w:hint="eastAsia" w:ascii="宋体" w:hAnsi="宋体" w:cs="宋体"/>
          <w:szCs w:val="24"/>
        </w:rPr>
        <w:t>个月社会保险参保缴费情况证明，依法不需要缴纳社会保障资金的单位应提供相关证明材料；</w:t>
      </w:r>
    </w:p>
    <w:p w14:paraId="20D3F840">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rPr>
        <w:t>⑧</w:t>
      </w:r>
      <w:r>
        <w:rPr>
          <w:rFonts w:hint="eastAsia" w:ascii="宋体" w:hAnsi="宋体" w:eastAsia="宋体" w:cs="宋体"/>
          <w:color w:val="auto"/>
          <w:szCs w:val="24"/>
          <w:shd w:val="clear" w:color="auto" w:fill="auto"/>
          <w:lang w:val="en-US" w:eastAsia="zh-CN"/>
        </w:rPr>
        <w:t>本项目专门面向中小型企业采购，供应商应提供中小企业声明函（注：若供应商为残疾人福利性单位的，提供《残疾人福利性单位声明函》；若供应商为监狱企业的，提供由省级以上监狱管理局、戒毒管理局（含新疆生产建设兵团）出具的属于监狱企业的证明文件），</w:t>
      </w:r>
      <w:r>
        <w:rPr>
          <w:rFonts w:hint="eastAsia" w:ascii="宋体" w:hAnsi="宋体" w:eastAsia="宋体" w:cs="宋体"/>
          <w:b/>
          <w:bCs/>
          <w:color w:val="auto"/>
          <w:szCs w:val="24"/>
          <w:shd w:val="clear" w:color="auto" w:fill="auto"/>
          <w:lang w:val="en-US" w:eastAsia="zh-CN"/>
        </w:rPr>
        <w:t>本项目采购标的对应的中小企业划分所属行业为</w:t>
      </w:r>
      <w:r>
        <w:rPr>
          <w:rFonts w:hint="eastAsia" w:ascii="宋体" w:hAnsi="宋体" w:cs="宋体"/>
          <w:b/>
          <w:bCs/>
          <w:color w:val="auto"/>
          <w:szCs w:val="24"/>
          <w:shd w:val="clear" w:color="auto" w:fill="auto"/>
          <w:lang w:val="en-US" w:eastAsia="zh-CN"/>
        </w:rPr>
        <w:t>工业</w:t>
      </w:r>
      <w:r>
        <w:rPr>
          <w:rFonts w:hint="eastAsia" w:ascii="宋体" w:hAnsi="宋体" w:eastAsia="宋体" w:cs="宋体"/>
          <w:b/>
          <w:bCs/>
          <w:color w:val="auto"/>
          <w:szCs w:val="24"/>
          <w:shd w:val="clear" w:color="auto" w:fill="auto"/>
          <w:lang w:val="en-US" w:eastAsia="zh-CN"/>
        </w:rPr>
        <w:t>（中小企业划型标准参照工信部联企业</w:t>
      </w:r>
      <w:r>
        <w:rPr>
          <w:rFonts w:hint="eastAsia" w:ascii="宋体" w:hAnsi="宋体" w:cs="宋体"/>
          <w:b/>
          <w:bCs/>
          <w:color w:val="auto"/>
          <w:szCs w:val="24"/>
          <w:shd w:val="clear" w:color="auto" w:fill="auto"/>
          <w:lang w:val="en-US" w:eastAsia="zh-CN"/>
        </w:rPr>
        <w:t>〔2011〕300号</w:t>
      </w:r>
      <w:r>
        <w:rPr>
          <w:rFonts w:hint="eastAsia" w:ascii="宋体" w:hAnsi="宋体" w:eastAsia="宋体" w:cs="宋体"/>
          <w:b/>
          <w:bCs/>
          <w:color w:val="auto"/>
          <w:szCs w:val="24"/>
          <w:shd w:val="clear" w:color="auto" w:fill="auto"/>
          <w:lang w:val="en-US" w:eastAsia="zh-CN"/>
        </w:rPr>
        <w:t>）；</w:t>
      </w:r>
    </w:p>
    <w:p w14:paraId="294BBC6B">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val="en-US" w:eastAsia="zh-CN"/>
        </w:rPr>
        <w:t>⑨</w:t>
      </w:r>
      <w:r>
        <w:rPr>
          <w:rFonts w:hint="eastAsia" w:ascii="宋体" w:hAnsi="宋体" w:cs="宋体"/>
          <w:szCs w:val="24"/>
        </w:rPr>
        <w:t>本项目不接受联合体投标。</w:t>
      </w:r>
    </w:p>
    <w:p w14:paraId="0FE9C747">
      <w:pPr>
        <w:pStyle w:val="65"/>
        <w:widowControl/>
        <w:spacing w:before="0" w:line="360" w:lineRule="auto"/>
        <w:rPr>
          <w:rFonts w:ascii="宋体" w:hAnsi="宋体" w:cs="宋体"/>
          <w:sz w:val="24"/>
          <w:szCs w:val="24"/>
        </w:rPr>
      </w:pPr>
      <w:r>
        <w:rPr>
          <w:rFonts w:hint="eastAsia" w:ascii="宋体" w:hAnsi="宋体" w:cs="宋体"/>
          <w:sz w:val="24"/>
          <w:szCs w:val="24"/>
        </w:rPr>
        <w:t xml:space="preserve">三、 招标文件的获取方式 </w:t>
      </w:r>
    </w:p>
    <w:p w14:paraId="19D98933">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时间：</w:t>
      </w:r>
      <w:r>
        <w:rPr>
          <w:rFonts w:hint="eastAsia" w:ascii="宋体" w:hAnsi="宋体" w:cs="宋体"/>
          <w:szCs w:val="24"/>
          <w:lang w:eastAsia="zh-CN"/>
        </w:rPr>
        <w:t>2025年12月5日</w:t>
      </w:r>
      <w:r>
        <w:rPr>
          <w:rFonts w:hint="eastAsia" w:ascii="宋体" w:hAnsi="宋体" w:cs="宋体"/>
          <w:szCs w:val="24"/>
          <w:lang w:val="en-US" w:eastAsia="zh-CN"/>
        </w:rPr>
        <w:t>9:00:00</w:t>
      </w:r>
      <w:r>
        <w:rPr>
          <w:rFonts w:hint="eastAsia" w:ascii="宋体" w:hAnsi="宋体" w:cs="宋体"/>
          <w:szCs w:val="24"/>
        </w:rPr>
        <w:t>起至</w:t>
      </w:r>
      <w:r>
        <w:rPr>
          <w:rFonts w:hint="eastAsia" w:ascii="宋体" w:hAnsi="宋体" w:cs="宋体"/>
          <w:szCs w:val="24"/>
          <w:lang w:eastAsia="zh-CN"/>
        </w:rPr>
        <w:t>2025年12月11日</w:t>
      </w:r>
      <w:r>
        <w:rPr>
          <w:rFonts w:hint="eastAsia" w:ascii="宋体" w:hAnsi="宋体" w:cs="宋体"/>
          <w:szCs w:val="24"/>
        </w:rPr>
        <w:t>18:00:00 止（双休日及法定节假日除外）</w:t>
      </w:r>
    </w:p>
    <w:p w14:paraId="568D5871">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地点：全国公共资源交易平台（陕西省·安康市）</w:t>
      </w:r>
    </w:p>
    <w:p w14:paraId="76049F31">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方式：在线获取</w:t>
      </w:r>
    </w:p>
    <w:p w14:paraId="677BDA9F">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 xml:space="preserve">售价：免费获取 </w:t>
      </w:r>
    </w:p>
    <w:p w14:paraId="41C844E7">
      <w:pPr>
        <w:pStyle w:val="22"/>
        <w:widowControl/>
        <w:spacing w:before="0" w:beforeAutospacing="0" w:after="0" w:afterAutospacing="0" w:line="360" w:lineRule="auto"/>
        <w:ind w:firstLine="420"/>
        <w:rPr>
          <w:rFonts w:ascii="宋体" w:hAnsi="宋体" w:cs="宋体"/>
          <w:b/>
          <w:bCs/>
          <w:szCs w:val="24"/>
        </w:rPr>
      </w:pPr>
      <w:r>
        <w:rPr>
          <w:rFonts w:hint="eastAsia" w:ascii="宋体" w:hAnsi="宋体" w:cs="宋体"/>
          <w:b/>
          <w:bCs/>
          <w:szCs w:val="24"/>
        </w:rPr>
        <w:t>注：（1）使用捆绑省交易平台的CA锁登录电子交易平台，通过政府采购系统企业端进入，点击我要投标，完善相关投标信息，下载采购文件。未完成网上操作的或未经采购代理机构确认的，无法完成后续流程。（2）本项目采购公告同时在全国公共资源交易平台（陕西省·安康市）安康市公共资源交易中心（网址：http://ak.sxggzyjy.cn</w:t>
      </w:r>
      <w:r>
        <w:rPr>
          <w:rFonts w:hint="eastAsia" w:ascii="宋体" w:hAnsi="宋体" w:cs="宋体"/>
          <w:b/>
          <w:bCs/>
          <w:szCs w:val="24"/>
          <w:lang w:eastAsia="zh-CN"/>
        </w:rPr>
        <w:t>）</w:t>
      </w:r>
      <w:r>
        <w:rPr>
          <w:rFonts w:hint="eastAsia" w:ascii="宋体" w:hAnsi="宋体" w:cs="宋体"/>
          <w:b/>
          <w:bCs/>
          <w:szCs w:val="24"/>
        </w:rPr>
        <w:t>、陕西省政府采购网（网址：http://www.ccgp-shaanxi.gov.cn</w:t>
      </w:r>
      <w:r>
        <w:rPr>
          <w:rFonts w:hint="eastAsia" w:ascii="宋体" w:hAnsi="宋体" w:cs="宋体"/>
          <w:b/>
          <w:bCs/>
          <w:szCs w:val="24"/>
          <w:lang w:eastAsia="zh-CN"/>
        </w:rPr>
        <w:t>）</w:t>
      </w:r>
      <w:r>
        <w:rPr>
          <w:rFonts w:hint="eastAsia" w:ascii="宋体" w:hAnsi="宋体" w:cs="宋体"/>
          <w:b/>
          <w:bCs/>
          <w:szCs w:val="24"/>
        </w:rPr>
        <w:t>发布，线上报名与线下报名需同时进行，</w:t>
      </w:r>
      <w:r>
        <w:rPr>
          <w:rFonts w:hint="eastAsia" w:ascii="宋体" w:hAnsi="宋体" w:cs="宋体"/>
          <w:b/>
          <w:bCs/>
          <w:szCs w:val="24"/>
          <w:lang w:eastAsia="zh-CN"/>
        </w:rPr>
        <w:t>投标供应商</w:t>
      </w:r>
      <w:r>
        <w:rPr>
          <w:rFonts w:hint="eastAsia" w:ascii="宋体" w:hAnsi="宋体" w:cs="宋体"/>
          <w:b/>
          <w:bCs/>
          <w:szCs w:val="24"/>
        </w:rPr>
        <w:t>须携带下列资料</w:t>
      </w:r>
      <w:r>
        <w:rPr>
          <w:rFonts w:hint="eastAsia" w:ascii="宋体" w:hAnsi="宋体" w:cs="宋体"/>
          <w:b/>
          <w:bCs/>
          <w:szCs w:val="24"/>
          <w:lang w:eastAsia="zh-CN"/>
        </w:rPr>
        <w:t>：</w:t>
      </w:r>
      <w:r>
        <w:rPr>
          <w:rFonts w:hint="eastAsia" w:ascii="宋体" w:hAnsi="宋体" w:cs="宋体"/>
          <w:b/>
          <w:bCs/>
          <w:szCs w:val="24"/>
        </w:rPr>
        <w:t>介绍信、</w:t>
      </w:r>
      <w:r>
        <w:rPr>
          <w:rFonts w:hint="eastAsia" w:ascii="宋体" w:hAnsi="宋体" w:cs="宋体"/>
          <w:b/>
          <w:bCs/>
          <w:szCs w:val="24"/>
          <w:lang w:eastAsia="zh-CN"/>
        </w:rPr>
        <w:t>投标供应商</w:t>
      </w:r>
      <w:r>
        <w:rPr>
          <w:rFonts w:hint="eastAsia" w:ascii="宋体" w:hAnsi="宋体" w:cs="宋体"/>
          <w:b/>
          <w:bCs/>
          <w:szCs w:val="24"/>
        </w:rPr>
        <w:t>身份证及复印件、政府采购投标确认单（内含回执码）</w:t>
      </w:r>
      <w:r>
        <w:rPr>
          <w:rFonts w:hint="eastAsia" w:ascii="宋体" w:hAnsi="宋体" w:cs="宋体"/>
          <w:b/>
          <w:bCs/>
          <w:szCs w:val="24"/>
          <w:lang w:eastAsia="zh-CN"/>
        </w:rPr>
        <w:t>，</w:t>
      </w:r>
      <w:r>
        <w:rPr>
          <w:rFonts w:hint="eastAsia" w:ascii="宋体" w:hAnsi="宋体" w:cs="宋体"/>
          <w:b/>
          <w:bCs/>
          <w:szCs w:val="24"/>
        </w:rPr>
        <w:t>在资料递交时间内送至陕西中源项目管理有限公司（</w:t>
      </w:r>
      <w:r>
        <w:rPr>
          <w:rFonts w:hint="eastAsia" w:ascii="宋体" w:hAnsi="宋体" w:cs="宋体"/>
          <w:b/>
          <w:bCs/>
          <w:szCs w:val="24"/>
          <w:lang w:eastAsia="zh-CN"/>
        </w:rPr>
        <w:t>安康市</w:t>
      </w:r>
      <w:r>
        <w:rPr>
          <w:rFonts w:hint="eastAsia" w:ascii="宋体" w:hAnsi="宋体" w:cs="宋体"/>
          <w:b/>
          <w:bCs/>
          <w:szCs w:val="24"/>
        </w:rPr>
        <w:t>汉滨区木竹桥安置点中源公司三楼）或以“项目名称+公司+联系电话”为邮件标题发送电子资料（PDF或其他格式文档）至QQ邮箱：752171105@qq.com，经陕西中源项目管理有限公司工作人员确认报名成功后，方可自行下载招标文件，否则视为报名无效。（3）本项目采用电子化投标及远程不见面开标方式，相关操作流程详见全国公共资源交易平台（陕西省）网站</w:t>
      </w:r>
      <w:r>
        <w:rPr>
          <w:rFonts w:hint="eastAsia" w:ascii="宋体" w:hAnsi="宋体" w:cs="宋体"/>
          <w:b/>
          <w:bCs/>
          <w:szCs w:val="24"/>
          <w:lang w:eastAsia="zh-CN"/>
        </w:rPr>
        <w:t>（</w:t>
      </w:r>
      <w:r>
        <w:rPr>
          <w:rFonts w:hint="eastAsia" w:ascii="宋体" w:hAnsi="宋体" w:cs="宋体"/>
          <w:b/>
          <w:bCs/>
          <w:szCs w:val="24"/>
        </w:rPr>
        <w:t>服务指南</w:t>
      </w:r>
      <w:r>
        <w:rPr>
          <w:rFonts w:hint="eastAsia" w:ascii="宋体" w:hAnsi="宋体" w:cs="宋体"/>
          <w:b/>
          <w:bCs/>
          <w:szCs w:val="24"/>
          <w:lang w:eastAsia="zh-CN"/>
        </w:rPr>
        <w:t>－</w:t>
      </w:r>
      <w:r>
        <w:rPr>
          <w:rFonts w:hint="eastAsia" w:ascii="宋体" w:hAnsi="宋体" w:cs="宋体"/>
          <w:b/>
          <w:bCs/>
          <w:szCs w:val="24"/>
        </w:rPr>
        <w:t>下载专区</w:t>
      </w:r>
      <w:r>
        <w:rPr>
          <w:rFonts w:hint="eastAsia" w:ascii="宋体" w:hAnsi="宋体" w:cs="宋体"/>
          <w:b/>
          <w:bCs/>
          <w:szCs w:val="24"/>
          <w:lang w:eastAsia="zh-CN"/>
        </w:rPr>
        <w:t>）</w:t>
      </w:r>
      <w:r>
        <w:rPr>
          <w:rFonts w:hint="eastAsia" w:ascii="宋体" w:hAnsi="宋体" w:cs="宋体"/>
          <w:b/>
          <w:bCs/>
          <w:szCs w:val="24"/>
        </w:rPr>
        <w:t>中的《陕西省公共资源交易中心政府采购项目投标指南》，电子招标文件技术支持：4009280095/4009980000。</w:t>
      </w:r>
    </w:p>
    <w:p w14:paraId="5C02127F">
      <w:pPr>
        <w:pStyle w:val="65"/>
        <w:widowControl/>
        <w:spacing w:before="0" w:line="360" w:lineRule="auto"/>
        <w:rPr>
          <w:rFonts w:ascii="宋体" w:hAnsi="宋体" w:cs="宋体"/>
          <w:sz w:val="24"/>
          <w:szCs w:val="24"/>
        </w:rPr>
      </w:pPr>
      <w:r>
        <w:rPr>
          <w:rFonts w:hint="eastAsia" w:ascii="宋体" w:hAnsi="宋体" w:cs="宋体"/>
          <w:sz w:val="24"/>
          <w:szCs w:val="24"/>
        </w:rPr>
        <w:t xml:space="preserve">四、 投标文件递交 </w:t>
      </w:r>
    </w:p>
    <w:p w14:paraId="0B95C183">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截止时间：</w:t>
      </w:r>
      <w:r>
        <w:rPr>
          <w:rFonts w:hint="eastAsia" w:ascii="宋体" w:hAnsi="宋体" w:cs="宋体"/>
          <w:szCs w:val="24"/>
          <w:lang w:eastAsia="zh-CN"/>
        </w:rPr>
        <w:t>2025年12月25日</w:t>
      </w:r>
      <w:r>
        <w:rPr>
          <w:rFonts w:hint="eastAsia" w:ascii="宋体" w:hAnsi="宋体" w:cs="宋体"/>
          <w:szCs w:val="24"/>
        </w:rPr>
        <w:t xml:space="preserve"> </w:t>
      </w:r>
      <w:r>
        <w:rPr>
          <w:rFonts w:hint="eastAsia" w:ascii="宋体" w:hAnsi="宋体" w:cs="宋体"/>
          <w:szCs w:val="24"/>
          <w:lang w:eastAsia="zh-CN"/>
        </w:rPr>
        <w:t>11:00:00</w:t>
      </w:r>
      <w:r>
        <w:rPr>
          <w:rFonts w:hint="eastAsia" w:ascii="宋体" w:hAnsi="宋体" w:cs="宋体"/>
          <w:szCs w:val="24"/>
        </w:rPr>
        <w:t xml:space="preserve"> </w:t>
      </w:r>
    </w:p>
    <w:p w14:paraId="23B0B35B">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 xml:space="preserve">地点：安康市公共资源交易中心（采用电子化投标及远程不见面开标方式） </w:t>
      </w:r>
    </w:p>
    <w:p w14:paraId="0A81360F">
      <w:pPr>
        <w:pStyle w:val="65"/>
        <w:widowControl/>
        <w:spacing w:before="0" w:line="360" w:lineRule="auto"/>
        <w:rPr>
          <w:rFonts w:ascii="宋体" w:hAnsi="宋体" w:cs="宋体"/>
          <w:sz w:val="24"/>
          <w:szCs w:val="24"/>
        </w:rPr>
      </w:pPr>
      <w:r>
        <w:rPr>
          <w:rFonts w:hint="eastAsia" w:ascii="宋体" w:hAnsi="宋体" w:cs="宋体"/>
          <w:sz w:val="24"/>
          <w:szCs w:val="24"/>
        </w:rPr>
        <w:t>五、公告期限</w:t>
      </w:r>
    </w:p>
    <w:p w14:paraId="58E6C809">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自本公告发布之日起5个工作日。</w:t>
      </w:r>
    </w:p>
    <w:p w14:paraId="6026328B">
      <w:pPr>
        <w:pStyle w:val="65"/>
        <w:widowControl/>
        <w:spacing w:before="0" w:line="360" w:lineRule="auto"/>
        <w:rPr>
          <w:rFonts w:ascii="宋体" w:hAnsi="宋体" w:cs="宋体"/>
          <w:sz w:val="24"/>
          <w:szCs w:val="24"/>
        </w:rPr>
      </w:pPr>
      <w:r>
        <w:rPr>
          <w:rFonts w:hint="eastAsia" w:ascii="宋体" w:hAnsi="宋体" w:cs="宋体"/>
          <w:sz w:val="24"/>
          <w:szCs w:val="24"/>
        </w:rPr>
        <w:t>六、其他补充事宜</w:t>
      </w:r>
    </w:p>
    <w:p w14:paraId="29454385">
      <w:pPr>
        <w:pStyle w:val="22"/>
        <w:widowControl/>
        <w:spacing w:before="0" w:beforeAutospacing="0" w:after="0" w:afterAutospacing="0" w:line="360" w:lineRule="auto"/>
        <w:ind w:firstLine="420"/>
        <w:rPr>
          <w:rFonts w:ascii="宋体" w:hAnsi="宋体" w:cs="宋体"/>
          <w:spacing w:val="-6"/>
          <w:szCs w:val="24"/>
        </w:rPr>
      </w:pPr>
      <w:r>
        <w:rPr>
          <w:rFonts w:hint="eastAsia" w:ascii="宋体" w:hAnsi="宋体" w:cs="宋体"/>
          <w:szCs w:val="24"/>
        </w:rPr>
        <w:t>本次开标采用“不见面开标”方式（本项目为线上不见面开标，请于</w:t>
      </w:r>
      <w:r>
        <w:rPr>
          <w:rFonts w:hint="eastAsia" w:ascii="宋体" w:hAnsi="宋体" w:cs="宋体"/>
          <w:szCs w:val="24"/>
          <w:lang w:eastAsia="zh-CN"/>
        </w:rPr>
        <w:t>2025年12月25日11:00:00</w:t>
      </w:r>
      <w:r>
        <w:rPr>
          <w:rFonts w:hint="eastAsia" w:ascii="宋体" w:hAnsi="宋体" w:cs="宋体"/>
          <w:szCs w:val="24"/>
        </w:rPr>
        <w:t>前进入全国公共资源交易平台（陕西省）不见面开标系统进行开标）。</w:t>
      </w:r>
      <w:r>
        <w:rPr>
          <w:rFonts w:hint="eastAsia" w:ascii="宋体" w:hAnsi="宋体" w:cs="宋体"/>
          <w:szCs w:val="24"/>
          <w:lang w:eastAsia="zh-CN"/>
        </w:rPr>
        <w:t>(</w:t>
      </w:r>
      <w:r>
        <w:rPr>
          <w:rFonts w:hint="eastAsia" w:ascii="宋体" w:hAnsi="宋体" w:cs="宋体"/>
          <w:spacing w:val="-6"/>
          <w:szCs w:val="24"/>
        </w:rPr>
        <w:t>http://219.145.206.209/BidOpeningHall/bidopeninghallaction/hall/login</w:t>
      </w:r>
      <w:r>
        <w:rPr>
          <w:rFonts w:hint="eastAsia" w:ascii="宋体" w:hAnsi="宋体" w:cs="宋体"/>
          <w:spacing w:val="-6"/>
          <w:szCs w:val="24"/>
          <w:lang w:eastAsia="zh-CN"/>
        </w:rPr>
        <w:t>)</w:t>
      </w:r>
    </w:p>
    <w:p w14:paraId="3011492C">
      <w:pPr>
        <w:pStyle w:val="65"/>
        <w:widowControl/>
        <w:spacing w:before="0" w:line="360" w:lineRule="auto"/>
        <w:rPr>
          <w:rFonts w:ascii="宋体" w:hAnsi="宋体" w:cs="宋体"/>
          <w:sz w:val="24"/>
          <w:szCs w:val="24"/>
        </w:rPr>
      </w:pPr>
      <w:r>
        <w:rPr>
          <w:rFonts w:hint="eastAsia" w:ascii="宋体" w:hAnsi="宋体" w:cs="宋体"/>
          <w:sz w:val="24"/>
          <w:szCs w:val="24"/>
        </w:rPr>
        <w:t xml:space="preserve">七、对本次招标提出询问，请按以下方式联系。 </w:t>
      </w:r>
    </w:p>
    <w:p w14:paraId="569FE071">
      <w:pPr>
        <w:pStyle w:val="22"/>
        <w:widowControl/>
        <w:spacing w:before="0" w:beforeAutospacing="0" w:after="0" w:afterAutospacing="0" w:line="360" w:lineRule="auto"/>
        <w:ind w:firstLine="420"/>
        <w:rPr>
          <w:rFonts w:hint="eastAsia" w:ascii="宋体" w:hAnsi="宋体" w:eastAsia="宋体" w:cs="宋体"/>
          <w:szCs w:val="24"/>
          <w:lang w:eastAsia="zh-CN"/>
        </w:rPr>
      </w:pPr>
      <w:r>
        <w:rPr>
          <w:rFonts w:hint="eastAsia" w:ascii="宋体" w:hAnsi="宋体" w:cs="宋体"/>
          <w:szCs w:val="24"/>
          <w:lang w:eastAsia="zh-CN"/>
        </w:rPr>
        <w:t>1.</w:t>
      </w:r>
      <w:r>
        <w:rPr>
          <w:rFonts w:hint="eastAsia" w:ascii="宋体" w:hAnsi="宋体" w:cs="宋体"/>
          <w:szCs w:val="24"/>
        </w:rPr>
        <w:t>采购人信息：</w:t>
      </w:r>
      <w:r>
        <w:rPr>
          <w:rFonts w:hint="eastAsia" w:ascii="宋体" w:hAnsi="宋体" w:cs="宋体"/>
          <w:szCs w:val="24"/>
          <w:lang w:eastAsia="zh-CN"/>
        </w:rPr>
        <w:t>安康科技馆</w:t>
      </w:r>
    </w:p>
    <w:p w14:paraId="621E8B6F">
      <w:pPr>
        <w:pStyle w:val="22"/>
        <w:widowControl/>
        <w:spacing w:before="0" w:beforeAutospacing="0" w:after="0" w:afterAutospacing="0" w:line="360" w:lineRule="auto"/>
        <w:ind w:firstLine="720" w:firstLineChars="300"/>
        <w:rPr>
          <w:rFonts w:hint="eastAsia" w:ascii="宋体" w:hAnsi="宋体" w:eastAsia="宋体" w:cs="宋体"/>
          <w:szCs w:val="24"/>
          <w:lang w:eastAsia="zh-CN"/>
        </w:rPr>
      </w:pPr>
      <w:r>
        <w:rPr>
          <w:rFonts w:hint="eastAsia" w:ascii="宋体" w:hAnsi="宋体" w:cs="宋体"/>
          <w:szCs w:val="24"/>
        </w:rPr>
        <w:t>联系地址：</w:t>
      </w:r>
      <w:r>
        <w:rPr>
          <w:rFonts w:hint="eastAsia" w:ascii="宋体" w:hAnsi="宋体" w:cs="宋体"/>
          <w:szCs w:val="24"/>
          <w:lang w:eastAsia="zh-CN"/>
        </w:rPr>
        <w:t>安康市汉滨区滨江大道建设大厦</w:t>
      </w:r>
    </w:p>
    <w:p w14:paraId="6B7037A9">
      <w:pPr>
        <w:pStyle w:val="22"/>
        <w:widowControl/>
        <w:spacing w:before="0" w:beforeAutospacing="0" w:after="0" w:afterAutospacing="0" w:line="360" w:lineRule="auto"/>
        <w:ind w:firstLine="720" w:firstLineChars="30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Cs w:val="24"/>
          <w:lang w:eastAsia="zh-CN"/>
        </w:rPr>
        <w:t>15229990140</w:t>
      </w:r>
    </w:p>
    <w:p w14:paraId="23223E4F">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2.</w:t>
      </w:r>
      <w:r>
        <w:rPr>
          <w:rFonts w:hint="eastAsia" w:ascii="宋体" w:hAnsi="宋体" w:cs="宋体"/>
          <w:szCs w:val="24"/>
        </w:rPr>
        <w:t>项目联系方式</w:t>
      </w:r>
    </w:p>
    <w:p w14:paraId="3AFBB1E5">
      <w:pPr>
        <w:pStyle w:val="22"/>
        <w:widowControl/>
        <w:spacing w:before="0" w:beforeAutospacing="0" w:after="0" w:afterAutospacing="0" w:line="360" w:lineRule="auto"/>
        <w:ind w:firstLine="720" w:firstLineChars="300"/>
        <w:rPr>
          <w:rFonts w:ascii="宋体" w:hAnsi="宋体" w:cs="宋体"/>
          <w:szCs w:val="24"/>
        </w:rPr>
      </w:pPr>
      <w:r>
        <w:rPr>
          <w:rFonts w:hint="eastAsia" w:ascii="宋体" w:hAnsi="宋体" w:cs="宋体"/>
          <w:szCs w:val="24"/>
        </w:rPr>
        <w:t>项目联系人：徐金金</w:t>
      </w:r>
    </w:p>
    <w:p w14:paraId="42D7E244">
      <w:pPr>
        <w:pStyle w:val="22"/>
        <w:widowControl/>
        <w:spacing w:before="0" w:beforeAutospacing="0" w:after="0" w:afterAutospacing="0" w:line="360" w:lineRule="auto"/>
        <w:ind w:firstLine="720" w:firstLineChars="300"/>
        <w:rPr>
          <w:rFonts w:ascii="宋体" w:hAnsi="宋体" w:cs="宋体"/>
          <w:szCs w:val="24"/>
        </w:rPr>
      </w:pPr>
      <w:r>
        <w:rPr>
          <w:rFonts w:hint="eastAsia" w:ascii="宋体" w:hAnsi="宋体" w:cs="宋体"/>
          <w:szCs w:val="24"/>
        </w:rPr>
        <w:t>电 话：16609151911</w:t>
      </w:r>
    </w:p>
    <w:p w14:paraId="0C52988E">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eastAsia="zh-CN"/>
        </w:rPr>
        <w:t>3.</w:t>
      </w:r>
      <w:r>
        <w:rPr>
          <w:rFonts w:hint="eastAsia" w:ascii="宋体" w:hAnsi="宋体" w:cs="宋体"/>
          <w:szCs w:val="24"/>
        </w:rPr>
        <w:t>采购代理机构信息</w:t>
      </w:r>
    </w:p>
    <w:p w14:paraId="1651B79C">
      <w:pPr>
        <w:pStyle w:val="22"/>
        <w:widowControl/>
        <w:spacing w:before="0" w:beforeAutospacing="0" w:after="0" w:afterAutospacing="0" w:line="360" w:lineRule="auto"/>
        <w:ind w:firstLine="720" w:firstLineChars="300"/>
        <w:rPr>
          <w:rFonts w:ascii="宋体" w:hAnsi="宋体" w:cs="宋体"/>
          <w:szCs w:val="24"/>
        </w:rPr>
      </w:pPr>
      <w:r>
        <w:rPr>
          <w:rFonts w:hint="eastAsia" w:ascii="宋体" w:hAnsi="宋体" w:cs="宋体"/>
          <w:szCs w:val="24"/>
        </w:rPr>
        <w:t>名称：陕西中源项目管理有限公司</w:t>
      </w:r>
    </w:p>
    <w:p w14:paraId="3FAA67BA">
      <w:pPr>
        <w:pStyle w:val="22"/>
        <w:widowControl/>
        <w:spacing w:before="0" w:beforeAutospacing="0" w:after="0" w:afterAutospacing="0" w:line="360" w:lineRule="auto"/>
        <w:ind w:firstLine="720" w:firstLineChars="300"/>
        <w:rPr>
          <w:rFonts w:ascii="宋体" w:hAnsi="宋体" w:cs="宋体"/>
          <w:szCs w:val="24"/>
        </w:rPr>
      </w:pPr>
      <w:r>
        <w:rPr>
          <w:rFonts w:hint="eastAsia" w:ascii="宋体" w:hAnsi="宋体" w:cs="宋体"/>
          <w:szCs w:val="24"/>
        </w:rPr>
        <w:t>联系地址：安康市汉滨区木竹桥安置点中源公司三楼</w:t>
      </w:r>
    </w:p>
    <w:p w14:paraId="7A268631">
      <w:pPr>
        <w:pStyle w:val="22"/>
        <w:widowControl/>
        <w:spacing w:before="0" w:beforeAutospacing="0" w:after="0" w:afterAutospacing="0" w:line="360" w:lineRule="auto"/>
        <w:ind w:firstLine="420"/>
        <w:jc w:val="right"/>
        <w:rPr>
          <w:rFonts w:hint="eastAsia" w:ascii="宋体" w:hAnsi="宋体" w:cs="宋体"/>
          <w:szCs w:val="24"/>
        </w:rPr>
      </w:pPr>
      <w:r>
        <w:rPr>
          <w:rFonts w:hint="eastAsia" w:ascii="宋体" w:hAnsi="宋体" w:cs="宋体"/>
          <w:szCs w:val="24"/>
        </w:rPr>
        <w:t xml:space="preserve">              陕西中源项目管理有限公司</w:t>
      </w:r>
    </w:p>
    <w:p w14:paraId="458DD2B3">
      <w:pPr>
        <w:pStyle w:val="22"/>
        <w:widowControl/>
        <w:spacing w:before="0" w:beforeAutospacing="0" w:after="0" w:afterAutospacing="0" w:line="360" w:lineRule="auto"/>
        <w:ind w:firstLine="420"/>
        <w:jc w:val="right"/>
        <w:rPr>
          <w:rFonts w:hint="default" w:ascii="宋体" w:hAnsi="宋体" w:eastAsia="宋体" w:cs="宋体"/>
          <w:szCs w:val="24"/>
          <w:lang w:val="en-US" w:eastAsia="zh-CN"/>
        </w:rPr>
      </w:pPr>
      <w:r>
        <w:rPr>
          <w:rFonts w:hint="eastAsia" w:ascii="宋体" w:hAnsi="宋体" w:cs="宋体"/>
          <w:szCs w:val="24"/>
          <w:lang w:val="en-US" w:eastAsia="zh-CN"/>
        </w:rPr>
        <w:t>2025年12月5日</w:t>
      </w:r>
    </w:p>
    <w:p w14:paraId="188532AB">
      <w:pPr>
        <w:pStyle w:val="22"/>
        <w:widowControl/>
        <w:spacing w:before="0" w:beforeAutospacing="0" w:after="0" w:afterAutospacing="0" w:line="360" w:lineRule="auto"/>
        <w:ind w:firstLine="420"/>
        <w:jc w:val="right"/>
        <w:rPr>
          <w:rFonts w:hint="default" w:ascii="宋体" w:hAnsi="宋体" w:eastAsia="宋体" w:cs="宋体"/>
          <w:szCs w:val="24"/>
          <w:lang w:val="en-US" w:eastAsia="zh-CN"/>
        </w:rPr>
      </w:pPr>
    </w:p>
    <w:p w14:paraId="488C4E13">
      <w:pPr>
        <w:adjustRightInd w:val="0"/>
        <w:snapToGrid w:val="0"/>
        <w:spacing w:line="360" w:lineRule="auto"/>
        <w:jc w:val="center"/>
        <w:rPr>
          <w:rFonts w:ascii="宋体" w:hAnsi="宋体" w:cs="宋体"/>
          <w:b/>
          <w:bCs/>
          <w:sz w:val="28"/>
          <w:szCs w:val="28"/>
        </w:rPr>
      </w:pPr>
    </w:p>
    <w:p w14:paraId="1D8B1957">
      <w:pPr>
        <w:rPr>
          <w:rFonts w:hint="eastAsia" w:ascii="宋体" w:hAnsi="宋体" w:cs="宋体"/>
          <w:b/>
          <w:bCs/>
          <w:sz w:val="28"/>
          <w:szCs w:val="28"/>
        </w:rPr>
      </w:pPr>
      <w:r>
        <w:rPr>
          <w:rFonts w:hint="eastAsia" w:ascii="宋体" w:hAnsi="宋体" w:cs="宋体"/>
          <w:b/>
          <w:bCs/>
          <w:sz w:val="28"/>
          <w:szCs w:val="28"/>
        </w:rPr>
        <w:br w:type="page"/>
      </w:r>
    </w:p>
    <w:p w14:paraId="1CDAB261">
      <w:pPr>
        <w:adjustRightInd w:val="0"/>
        <w:snapToGrid w:val="0"/>
        <w:spacing w:line="360" w:lineRule="auto"/>
        <w:jc w:val="center"/>
        <w:rPr>
          <w:rFonts w:ascii="宋体" w:hAnsi="宋体" w:cs="宋体"/>
          <w:sz w:val="28"/>
          <w:szCs w:val="28"/>
        </w:rPr>
      </w:pPr>
      <w:r>
        <w:rPr>
          <w:rFonts w:hint="eastAsia" w:ascii="宋体" w:hAnsi="宋体" w:cs="宋体"/>
          <w:b/>
          <w:bCs/>
          <w:sz w:val="28"/>
          <w:szCs w:val="28"/>
        </w:rPr>
        <w:t>第二部分投标须知</w:t>
      </w:r>
    </w:p>
    <w:p w14:paraId="1FD90698">
      <w:pPr>
        <w:adjustRightInd w:val="0"/>
        <w:snapToGrid w:val="0"/>
        <w:spacing w:line="520" w:lineRule="exact"/>
        <w:ind w:firstLine="590" w:firstLineChars="245"/>
        <w:rPr>
          <w:rFonts w:ascii="宋体" w:hAnsi="宋体" w:cs="宋体"/>
          <w:b/>
          <w:sz w:val="24"/>
          <w:szCs w:val="24"/>
        </w:rPr>
      </w:pPr>
      <w:r>
        <w:rPr>
          <w:rFonts w:hint="eastAsia" w:ascii="宋体" w:hAnsi="宋体" w:cs="宋体"/>
          <w:b/>
          <w:sz w:val="24"/>
          <w:szCs w:val="24"/>
        </w:rPr>
        <w:t>一、名词解释</w:t>
      </w:r>
    </w:p>
    <w:p w14:paraId="35925817">
      <w:pPr>
        <w:adjustRightInd w:val="0"/>
        <w:snapToGrid w:val="0"/>
        <w:spacing w:line="520" w:lineRule="exact"/>
        <w:ind w:firstLine="645"/>
        <w:rPr>
          <w:rFonts w:hint="eastAsia" w:ascii="宋体" w:hAnsi="宋体" w:eastAsia="宋体" w:cs="宋体"/>
          <w:bCs/>
          <w:sz w:val="24"/>
          <w:szCs w:val="24"/>
          <w:lang w:eastAsia="zh-CN"/>
        </w:rPr>
      </w:pPr>
      <w:r>
        <w:rPr>
          <w:rFonts w:hint="eastAsia" w:ascii="宋体" w:hAnsi="宋体" w:cs="宋体"/>
          <w:sz w:val="24"/>
          <w:szCs w:val="24"/>
          <w:lang w:eastAsia="zh-CN"/>
        </w:rPr>
        <w:t>1.</w:t>
      </w:r>
      <w:r>
        <w:rPr>
          <w:rFonts w:hint="eastAsia" w:ascii="宋体" w:hAnsi="宋体" w:cs="宋体"/>
          <w:sz w:val="24"/>
          <w:szCs w:val="24"/>
        </w:rPr>
        <w:t>采购单位：</w:t>
      </w:r>
      <w:r>
        <w:rPr>
          <w:rFonts w:hint="eastAsia" w:ascii="宋体" w:hAnsi="宋体" w:cs="宋体"/>
          <w:bCs/>
          <w:sz w:val="24"/>
          <w:szCs w:val="24"/>
          <w:lang w:eastAsia="zh-CN"/>
        </w:rPr>
        <w:t>安康科技馆</w:t>
      </w:r>
    </w:p>
    <w:p w14:paraId="607DAC31">
      <w:pPr>
        <w:adjustRightInd w:val="0"/>
        <w:snapToGrid w:val="0"/>
        <w:spacing w:line="520" w:lineRule="exact"/>
        <w:ind w:firstLine="645"/>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监督机构：</w:t>
      </w:r>
      <w:r>
        <w:rPr>
          <w:rFonts w:hint="eastAsia" w:ascii="宋体" w:hAnsi="宋体" w:cs="宋体"/>
          <w:bCs/>
          <w:color w:val="000000"/>
          <w:sz w:val="24"/>
          <w:szCs w:val="24"/>
          <w:lang w:eastAsia="zh-CN"/>
        </w:rPr>
        <w:t>安康市财政局</w:t>
      </w:r>
    </w:p>
    <w:p w14:paraId="633C5D93">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招标代理机构：陕西中源项目管理有限公司</w:t>
      </w:r>
    </w:p>
    <w:p w14:paraId="5E14CFD6">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标书：招标文件与投标文件的统称</w:t>
      </w:r>
    </w:p>
    <w:p w14:paraId="0739EE85">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供应商：参加本次招标活动的投标单位</w:t>
      </w:r>
    </w:p>
    <w:p w14:paraId="0336D87B">
      <w:pPr>
        <w:adjustRightInd w:val="0"/>
        <w:snapToGrid w:val="0"/>
        <w:spacing w:line="520" w:lineRule="exact"/>
        <w:ind w:firstLine="624"/>
        <w:outlineLvl w:val="0"/>
        <w:rPr>
          <w:rFonts w:ascii="宋体" w:hAnsi="宋体" w:cs="宋体"/>
          <w:b/>
          <w:sz w:val="24"/>
          <w:szCs w:val="24"/>
        </w:rPr>
      </w:pPr>
      <w:r>
        <w:rPr>
          <w:rFonts w:hint="eastAsia" w:ascii="宋体" w:hAnsi="宋体" w:cs="宋体"/>
          <w:b/>
          <w:sz w:val="24"/>
          <w:szCs w:val="24"/>
        </w:rPr>
        <w:t>二、招标文件</w:t>
      </w:r>
    </w:p>
    <w:p w14:paraId="3824339F">
      <w:pPr>
        <w:adjustRightInd w:val="0"/>
        <w:snapToGrid w:val="0"/>
        <w:spacing w:line="520" w:lineRule="exact"/>
        <w:ind w:firstLine="624"/>
        <w:outlineLvl w:val="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招标文件包括目录中所列的六部分。</w:t>
      </w:r>
    </w:p>
    <w:p w14:paraId="6A54943E">
      <w:pPr>
        <w:adjustRightInd w:val="0"/>
        <w:snapToGrid w:val="0"/>
        <w:spacing w:line="520" w:lineRule="exact"/>
        <w:ind w:firstLine="624"/>
        <w:outlineLvl w:val="0"/>
        <w:rPr>
          <w:rFonts w:ascii="宋体" w:hAnsi="宋体" w:cs="宋体"/>
          <w:sz w:val="24"/>
          <w:szCs w:val="24"/>
        </w:rPr>
      </w:pPr>
      <w:r>
        <w:rPr>
          <w:rFonts w:hint="eastAsia" w:ascii="宋体" w:hAnsi="宋体" w:cs="宋体"/>
          <w:sz w:val="24"/>
          <w:szCs w:val="24"/>
          <w:lang w:eastAsia="zh-CN"/>
        </w:rPr>
        <w:t>2.投标供应商</w:t>
      </w:r>
      <w:r>
        <w:rPr>
          <w:rFonts w:hint="eastAsia" w:ascii="宋体" w:hAnsi="宋体" w:cs="宋体"/>
          <w:sz w:val="24"/>
          <w:szCs w:val="24"/>
        </w:rPr>
        <w:t>应仔细阅读招标文件中所有的事项、格式、条款和规范要求，在投标文件中对招标文件的各方面都作出实质性的响应，按照招标文件的要求提交全部资料。</w:t>
      </w:r>
    </w:p>
    <w:p w14:paraId="2CF08723">
      <w:pPr>
        <w:spacing w:line="520" w:lineRule="exact"/>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招标文件的修改、澄清或补正</w:t>
      </w:r>
      <w:r>
        <w:rPr>
          <w:rFonts w:hint="eastAsia" w:ascii="宋体" w:hAnsi="宋体" w:cs="宋体"/>
          <w:sz w:val="24"/>
          <w:szCs w:val="24"/>
          <w:lang w:eastAsia="zh-CN"/>
        </w:rPr>
        <w:t>，</w:t>
      </w:r>
      <w:r>
        <w:rPr>
          <w:rFonts w:hint="eastAsia" w:ascii="宋体" w:hAnsi="宋体" w:cs="宋体"/>
          <w:sz w:val="24"/>
          <w:szCs w:val="24"/>
        </w:rPr>
        <w:t>质疑</w:t>
      </w:r>
    </w:p>
    <w:p w14:paraId="7C854EB2">
      <w:pPr>
        <w:spacing w:line="520" w:lineRule="exact"/>
        <w:ind w:firstLine="480" w:firstLineChars="200"/>
        <w:rPr>
          <w:rFonts w:ascii="宋体" w:hAnsi="宋体" w:cs="宋体"/>
          <w:sz w:val="24"/>
          <w:szCs w:val="24"/>
        </w:rPr>
      </w:pPr>
      <w:r>
        <w:rPr>
          <w:rFonts w:hint="eastAsia" w:ascii="宋体" w:hAnsi="宋体" w:cs="宋体"/>
          <w:sz w:val="24"/>
          <w:szCs w:val="24"/>
        </w:rPr>
        <w:t>3-1招标代理机构在征得招标人和（或）监督人的同意后，可对已发出的招标文件进行必要的修改、澄清或补正，修改、澄清或补正的内容在投标截止时间十五日前，在政府采购网上发布更正公告，并以书面形式通知所有招标文件收受人，该澄清或修改的内容为招标文件的组成部分。</w:t>
      </w:r>
    </w:p>
    <w:p w14:paraId="4B33C0DC">
      <w:pPr>
        <w:spacing w:line="520" w:lineRule="exact"/>
        <w:ind w:firstLine="480" w:firstLineChars="200"/>
        <w:rPr>
          <w:rFonts w:ascii="宋体" w:hAnsi="宋体" w:cs="宋体"/>
          <w:sz w:val="24"/>
          <w:szCs w:val="24"/>
        </w:rPr>
      </w:pPr>
      <w:r>
        <w:rPr>
          <w:rFonts w:hint="eastAsia" w:ascii="宋体" w:hAnsi="宋体" w:cs="宋体"/>
          <w:sz w:val="24"/>
          <w:szCs w:val="24"/>
        </w:rPr>
        <w:t>3-2</w:t>
      </w:r>
      <w:r>
        <w:rPr>
          <w:rFonts w:hint="eastAsia" w:ascii="宋体" w:hAnsi="宋体" w:cs="宋体"/>
          <w:sz w:val="24"/>
          <w:szCs w:val="24"/>
          <w:lang w:eastAsia="zh-CN"/>
        </w:rPr>
        <w:t>投标供应商</w:t>
      </w:r>
      <w:r>
        <w:rPr>
          <w:rFonts w:hint="eastAsia" w:ascii="宋体" w:hAnsi="宋体" w:cs="宋体"/>
          <w:sz w:val="24"/>
          <w:szCs w:val="24"/>
        </w:rPr>
        <w:t>要求对招标文件进行澄清的，必须在投标截止时间十日前，以书面形式</w:t>
      </w:r>
      <w:r>
        <w:rPr>
          <w:rFonts w:hint="eastAsia" w:ascii="宋体" w:hAnsi="宋体" w:cs="宋体"/>
          <w:sz w:val="24"/>
          <w:szCs w:val="24"/>
          <w:lang w:val="en-US" w:eastAsia="zh-CN"/>
        </w:rPr>
        <w:t>当面</w:t>
      </w:r>
      <w:r>
        <w:rPr>
          <w:rFonts w:hint="eastAsia" w:ascii="宋体" w:hAnsi="宋体" w:cs="宋体"/>
          <w:sz w:val="24"/>
          <w:szCs w:val="24"/>
        </w:rPr>
        <w:t>送达招标代理机构；招标代理机构在投标截止时间七日前以书面形式予以答复；必要时将书面答复传送给所有招标文件收受人。</w:t>
      </w:r>
    </w:p>
    <w:p w14:paraId="60BA135E">
      <w:pPr>
        <w:spacing w:line="52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3对采购文件提出质疑的，应当在获取采购文件或者采购文件公告期限届满之日起七个工作日内提出，在此日期后提出的质疑无效。</w:t>
      </w:r>
    </w:p>
    <w:p w14:paraId="4373BBBF">
      <w:pPr>
        <w:spacing w:line="520" w:lineRule="exact"/>
        <w:ind w:firstLine="480" w:firstLineChars="200"/>
        <w:rPr>
          <w:rFonts w:ascii="宋体" w:hAnsi="宋体" w:cs="宋体"/>
          <w:b/>
          <w:sz w:val="24"/>
          <w:szCs w:val="24"/>
        </w:rPr>
      </w:pPr>
      <w:r>
        <w:rPr>
          <w:rFonts w:hint="eastAsia" w:ascii="宋体" w:hAnsi="宋体" w:cs="宋体"/>
          <w:sz w:val="24"/>
          <w:szCs w:val="24"/>
        </w:rPr>
        <w:t>3-4招标代理机构可以视采购具体情况，延长投标截止时间和开标时间，但至少在招标文件要求的提交投标文件的截止时间三日前，将变更时间书面通知所有招标文件收受人，并在政府采购网上发布变更公告。</w:t>
      </w:r>
    </w:p>
    <w:p w14:paraId="4ECD4ADA">
      <w:pPr>
        <w:adjustRightInd w:val="0"/>
        <w:snapToGrid w:val="0"/>
        <w:spacing w:line="520" w:lineRule="exact"/>
        <w:ind w:firstLine="624"/>
        <w:outlineLvl w:val="0"/>
        <w:rPr>
          <w:rFonts w:ascii="宋体" w:hAnsi="宋体" w:cs="宋体"/>
          <w:b/>
          <w:sz w:val="24"/>
          <w:szCs w:val="24"/>
        </w:rPr>
      </w:pPr>
      <w:r>
        <w:rPr>
          <w:rFonts w:hint="eastAsia" w:ascii="宋体" w:hAnsi="宋体" w:cs="宋体"/>
          <w:sz w:val="24"/>
          <w:szCs w:val="24"/>
          <w:lang w:eastAsia="zh-CN"/>
        </w:rPr>
        <w:t>4.投标供应商</w:t>
      </w:r>
      <w:r>
        <w:rPr>
          <w:rFonts w:hint="eastAsia" w:ascii="宋体" w:hAnsi="宋体" w:cs="宋体"/>
          <w:sz w:val="24"/>
          <w:szCs w:val="24"/>
        </w:rPr>
        <w:t>必须从招标代理机构获取标书，</w:t>
      </w:r>
      <w:r>
        <w:rPr>
          <w:rFonts w:hint="eastAsia" w:ascii="宋体" w:hAnsi="宋体" w:cs="宋体"/>
          <w:sz w:val="24"/>
          <w:szCs w:val="24"/>
          <w:lang w:eastAsia="zh-CN"/>
        </w:rPr>
        <w:t>投标供应商</w:t>
      </w:r>
      <w:r>
        <w:rPr>
          <w:rFonts w:hint="eastAsia" w:ascii="宋体" w:hAnsi="宋体" w:cs="宋体"/>
          <w:sz w:val="24"/>
          <w:szCs w:val="24"/>
        </w:rPr>
        <w:t>自行转让或复制标书视为无效。</w:t>
      </w:r>
    </w:p>
    <w:p w14:paraId="15368C47">
      <w:pPr>
        <w:adjustRightInd w:val="0"/>
        <w:snapToGrid w:val="0"/>
        <w:spacing w:line="520" w:lineRule="exact"/>
        <w:ind w:firstLine="66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各</w:t>
      </w:r>
      <w:r>
        <w:rPr>
          <w:rFonts w:hint="eastAsia" w:ascii="宋体" w:hAnsi="宋体" w:cs="宋体"/>
          <w:sz w:val="24"/>
          <w:szCs w:val="24"/>
          <w:lang w:eastAsia="zh-CN"/>
        </w:rPr>
        <w:t>投标供应商</w:t>
      </w:r>
      <w:r>
        <w:rPr>
          <w:rFonts w:hint="eastAsia" w:ascii="宋体" w:hAnsi="宋体" w:cs="宋体"/>
          <w:sz w:val="24"/>
          <w:szCs w:val="24"/>
        </w:rPr>
        <w:t>应认真仔细研读招标文件，如有问题或异议及时函告。否则，视为同意招标文件的一切条款和要求并承担由此引起的一切法律责任。</w:t>
      </w:r>
    </w:p>
    <w:p w14:paraId="54D7AB50">
      <w:pPr>
        <w:adjustRightInd w:val="0"/>
        <w:snapToGrid w:val="0"/>
        <w:spacing w:line="520" w:lineRule="exact"/>
        <w:ind w:firstLine="660"/>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标书的解释权归招标代理机构。</w:t>
      </w:r>
    </w:p>
    <w:p w14:paraId="2B3F4295">
      <w:pPr>
        <w:adjustRightInd w:val="0"/>
        <w:snapToGrid w:val="0"/>
        <w:spacing w:line="520" w:lineRule="exact"/>
        <w:ind w:firstLine="660"/>
        <w:rPr>
          <w:rFonts w:ascii="宋体" w:hAnsi="宋体" w:cs="宋体"/>
          <w:sz w:val="24"/>
          <w:szCs w:val="24"/>
        </w:rPr>
      </w:pPr>
      <w:r>
        <w:rPr>
          <w:rFonts w:hint="eastAsia" w:ascii="宋体" w:hAnsi="宋体" w:cs="宋体"/>
          <w:b/>
          <w:sz w:val="24"/>
          <w:szCs w:val="24"/>
        </w:rPr>
        <w:t>三、投标要求</w:t>
      </w:r>
    </w:p>
    <w:p w14:paraId="30E54A20">
      <w:pPr>
        <w:adjustRightInd w:val="0"/>
        <w:snapToGrid w:val="0"/>
        <w:spacing w:line="520" w:lineRule="exact"/>
        <w:rPr>
          <w:rFonts w:ascii="宋体" w:hAnsi="宋体" w:cs="宋体"/>
          <w:sz w:val="24"/>
          <w:szCs w:val="24"/>
        </w:rPr>
      </w:pPr>
      <w:r>
        <w:rPr>
          <w:rFonts w:hint="eastAsia" w:ascii="宋体" w:hAnsi="宋体" w:cs="宋体"/>
          <w:bCs/>
          <w:sz w:val="24"/>
          <w:szCs w:val="24"/>
        </w:rPr>
        <w:t xml:space="preserve">    </w:t>
      </w:r>
      <w:r>
        <w:rPr>
          <w:rFonts w:hint="eastAsia" w:ascii="宋体" w:hAnsi="宋体" w:cs="宋体"/>
          <w:bCs/>
          <w:sz w:val="24"/>
          <w:szCs w:val="24"/>
          <w:lang w:eastAsia="zh-CN"/>
        </w:rPr>
        <w:t>1.</w:t>
      </w:r>
      <w:r>
        <w:rPr>
          <w:rFonts w:hint="eastAsia" w:ascii="宋体" w:hAnsi="宋体" w:cs="宋体"/>
          <w:bCs/>
          <w:sz w:val="24"/>
          <w:szCs w:val="24"/>
        </w:rPr>
        <w:t>项目内容：</w:t>
      </w:r>
    </w:p>
    <w:p w14:paraId="0567E58F">
      <w:pPr>
        <w:spacing w:line="520" w:lineRule="exact"/>
        <w:ind w:firstLine="480" w:firstLineChars="200"/>
        <w:rPr>
          <w:rFonts w:hint="eastAsia" w:ascii="宋体" w:hAnsi="宋体" w:cs="宋体"/>
          <w:sz w:val="24"/>
          <w:szCs w:val="24"/>
        </w:rPr>
      </w:pPr>
      <w:r>
        <w:rPr>
          <w:rFonts w:hint="eastAsia" w:ascii="宋体" w:hAnsi="宋体" w:cs="宋体"/>
          <w:sz w:val="24"/>
          <w:szCs w:val="24"/>
        </w:rPr>
        <w:t>采购恐龙（霸王龙）模型、恐龙（剑龙）模型、智能咖啡机、AI下棋机器人</w:t>
      </w:r>
      <w:r>
        <w:rPr>
          <w:rFonts w:hint="eastAsia" w:ascii="宋体" w:hAnsi="宋体" w:cs="宋体"/>
          <w:sz w:val="24"/>
          <w:szCs w:val="24"/>
          <w:lang w:eastAsia="zh-CN"/>
        </w:rPr>
        <w:t>（</w:t>
      </w:r>
      <w:r>
        <w:rPr>
          <w:rFonts w:hint="eastAsia" w:ascii="宋体" w:hAnsi="宋体" w:cs="宋体"/>
          <w:sz w:val="24"/>
          <w:szCs w:val="24"/>
        </w:rPr>
        <w:t>四合一启蒙版</w:t>
      </w:r>
      <w:r>
        <w:rPr>
          <w:rFonts w:hint="eastAsia" w:ascii="宋体" w:hAnsi="宋体" w:cs="宋体"/>
          <w:sz w:val="24"/>
          <w:szCs w:val="24"/>
          <w:lang w:eastAsia="zh-CN"/>
        </w:rPr>
        <w:t>）</w:t>
      </w:r>
      <w:r>
        <w:rPr>
          <w:rFonts w:hint="eastAsia" w:ascii="宋体" w:hAnsi="宋体" w:cs="宋体"/>
          <w:sz w:val="24"/>
          <w:szCs w:val="24"/>
        </w:rPr>
        <w:t>、VR战马、水枪、望远镜、平台草皮、户外防腐木、户外桌椅、户外遮阳伞、安康科技馆发光字重装、安康科技馆科普氛围营造、恐龙知识科普长廊、恐龙相关课程开发。</w:t>
      </w:r>
    </w:p>
    <w:p w14:paraId="2CE9F2C0">
      <w:pPr>
        <w:spacing w:line="52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投标要求：</w:t>
      </w:r>
    </w:p>
    <w:p w14:paraId="291BBEC4">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①</w:t>
      </w:r>
      <w:r>
        <w:rPr>
          <w:rFonts w:hint="eastAsia" w:ascii="宋体" w:hAnsi="宋体" w:cs="宋体"/>
          <w:szCs w:val="24"/>
          <w:lang w:eastAsia="zh-CN"/>
        </w:rPr>
        <w:t>投标供应商</w:t>
      </w:r>
      <w:r>
        <w:rPr>
          <w:rFonts w:hint="eastAsia" w:ascii="宋体" w:hAnsi="宋体" w:cs="宋体"/>
          <w:szCs w:val="24"/>
        </w:rPr>
        <w:t xml:space="preserve">为具有独立承担民事责任能力的法人、事业法人、其他组织。企业法人应提供合法有效的标识有统一社会信用代码的营业执照；事业法人应提供事业单 位法人证书；其他组织应提供合法登记证明文件； </w:t>
      </w:r>
    </w:p>
    <w:p w14:paraId="5CAAC997">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②法定代表人或负责人授权书（附法定代表人或负责人身份证复印件）及被授权人身份证；（法定代表人直接参加投标</w:t>
      </w:r>
      <w:r>
        <w:rPr>
          <w:rFonts w:hint="eastAsia" w:ascii="宋体" w:hAnsi="宋体" w:cs="宋体"/>
          <w:szCs w:val="24"/>
          <w:lang w:eastAsia="zh-CN"/>
        </w:rPr>
        <w:t>只需</w:t>
      </w:r>
      <w:r>
        <w:rPr>
          <w:rFonts w:hint="eastAsia" w:ascii="宋体" w:hAnsi="宋体" w:cs="宋体"/>
          <w:szCs w:val="24"/>
        </w:rPr>
        <w:t>提供法定代表人身份证）</w:t>
      </w:r>
    </w:p>
    <w:p w14:paraId="7CBFDE06">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③参加政府采购活动前3年内在经营活动中没有重大违法记录的书面声明；</w:t>
      </w:r>
    </w:p>
    <w:p w14:paraId="13BBA5CA">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3BCABFF">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⑤财务状况：提供</w:t>
      </w:r>
      <w:r>
        <w:rPr>
          <w:rFonts w:hint="eastAsia" w:ascii="宋体" w:hAnsi="宋体" w:cs="宋体"/>
          <w:szCs w:val="24"/>
          <w:lang w:eastAsia="zh-CN"/>
        </w:rPr>
        <w:t>2024年度</w:t>
      </w:r>
      <w:r>
        <w:rPr>
          <w:rFonts w:hint="eastAsia" w:ascii="宋体" w:hAnsi="宋体" w:cs="宋体"/>
          <w:szCs w:val="24"/>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24555940">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⑥税收缴纳证明：</w:t>
      </w:r>
      <w:r>
        <w:rPr>
          <w:rFonts w:hint="eastAsia" w:ascii="宋体" w:hAnsi="宋体" w:cs="宋体"/>
          <w:szCs w:val="24"/>
          <w:lang w:eastAsia="zh-CN"/>
        </w:rPr>
        <w:t>提供2025年6月至今任意一个月的企业依法缴纳税收的完税证明材料；依法免税或新成立的供应商应提供相关文件证明</w:t>
      </w:r>
      <w:r>
        <w:rPr>
          <w:rFonts w:hint="eastAsia" w:ascii="宋体" w:hAnsi="宋体" w:cs="宋体"/>
          <w:szCs w:val="24"/>
        </w:rPr>
        <w:t>。</w:t>
      </w:r>
    </w:p>
    <w:p w14:paraId="1798D2A7">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⑦依法</w:t>
      </w:r>
      <w:r>
        <w:rPr>
          <w:rFonts w:hint="eastAsia" w:ascii="宋体" w:hAnsi="宋体" w:cs="宋体"/>
          <w:szCs w:val="24"/>
          <w:lang w:eastAsia="zh-CN"/>
        </w:rPr>
        <w:t>缴纳</w:t>
      </w:r>
      <w:r>
        <w:rPr>
          <w:rFonts w:hint="eastAsia" w:ascii="宋体" w:hAnsi="宋体" w:cs="宋体"/>
          <w:szCs w:val="24"/>
        </w:rPr>
        <w:t>社会保障资金的证明材料：提供社会保障资金缴存单据或社保机构开具的</w:t>
      </w:r>
      <w:r>
        <w:rPr>
          <w:rFonts w:hint="eastAsia" w:ascii="宋体" w:hAnsi="宋体" w:cs="宋体"/>
          <w:szCs w:val="24"/>
          <w:lang w:eastAsia="zh-CN"/>
        </w:rPr>
        <w:t>2025年6月</w:t>
      </w:r>
      <w:r>
        <w:rPr>
          <w:rFonts w:hint="eastAsia" w:ascii="宋体" w:hAnsi="宋体" w:cs="宋体"/>
          <w:szCs w:val="24"/>
        </w:rPr>
        <w:t>至今任意</w:t>
      </w:r>
      <w:r>
        <w:rPr>
          <w:rFonts w:hint="eastAsia" w:ascii="宋体" w:hAnsi="宋体" w:cs="宋体"/>
          <w:szCs w:val="24"/>
          <w:lang w:val="en-US" w:eastAsia="zh-CN"/>
        </w:rPr>
        <w:t>一</w:t>
      </w:r>
      <w:r>
        <w:rPr>
          <w:rFonts w:hint="eastAsia" w:ascii="宋体" w:hAnsi="宋体" w:cs="宋体"/>
          <w:szCs w:val="24"/>
        </w:rPr>
        <w:t>个月社会保险参保缴费情况证明，依法不需要缴纳社会保障资金的单位应提供相关证明材料；</w:t>
      </w:r>
    </w:p>
    <w:p w14:paraId="24E72CCF">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rPr>
        <w:t>⑧</w:t>
      </w:r>
      <w:r>
        <w:rPr>
          <w:rFonts w:hint="eastAsia" w:ascii="宋体" w:hAnsi="宋体" w:eastAsia="宋体" w:cs="宋体"/>
          <w:color w:val="auto"/>
          <w:szCs w:val="24"/>
          <w:shd w:val="clear" w:color="auto" w:fill="auto"/>
          <w:lang w:val="en-US" w:eastAsia="zh-CN"/>
        </w:rPr>
        <w:t>本项目专门面向中小型企业采购，供应商应提供中小企业声明函（注：若供应商为残疾人福利性单位的，提供《残疾人福利性单位声明函》；若供应商为监狱企业的，提供由省级以上监狱管理局、戒毒管理局（含新疆生产建设兵团）出具的属于监狱企业的证明文件），</w:t>
      </w:r>
      <w:r>
        <w:rPr>
          <w:rFonts w:hint="eastAsia" w:ascii="宋体" w:hAnsi="宋体" w:eastAsia="宋体" w:cs="宋体"/>
          <w:b/>
          <w:bCs/>
          <w:color w:val="auto"/>
          <w:szCs w:val="24"/>
          <w:shd w:val="clear" w:color="auto" w:fill="auto"/>
          <w:lang w:val="en-US" w:eastAsia="zh-CN"/>
        </w:rPr>
        <w:t>本项目采购标的对应的中小企业划分所属行业为</w:t>
      </w:r>
      <w:r>
        <w:rPr>
          <w:rFonts w:hint="eastAsia" w:ascii="宋体" w:hAnsi="宋体" w:cs="宋体"/>
          <w:b/>
          <w:bCs/>
          <w:color w:val="auto"/>
          <w:szCs w:val="24"/>
          <w:shd w:val="clear" w:color="auto" w:fill="auto"/>
          <w:lang w:val="en-US" w:eastAsia="zh-CN"/>
        </w:rPr>
        <w:t>工业</w:t>
      </w:r>
      <w:r>
        <w:rPr>
          <w:rFonts w:hint="eastAsia" w:ascii="宋体" w:hAnsi="宋体" w:eastAsia="宋体" w:cs="宋体"/>
          <w:b/>
          <w:bCs/>
          <w:color w:val="auto"/>
          <w:szCs w:val="24"/>
          <w:shd w:val="clear" w:color="auto" w:fill="auto"/>
          <w:lang w:val="en-US" w:eastAsia="zh-CN"/>
        </w:rPr>
        <w:t>（中小企业划型标准参照工信部联企业</w:t>
      </w:r>
      <w:r>
        <w:rPr>
          <w:rFonts w:hint="eastAsia" w:ascii="宋体" w:hAnsi="宋体" w:cs="宋体"/>
          <w:b/>
          <w:bCs/>
          <w:color w:val="auto"/>
          <w:szCs w:val="24"/>
          <w:shd w:val="clear" w:color="auto" w:fill="auto"/>
          <w:lang w:val="en-US" w:eastAsia="zh-CN"/>
        </w:rPr>
        <w:t>〔2011〕300号</w:t>
      </w:r>
      <w:r>
        <w:rPr>
          <w:rFonts w:hint="eastAsia" w:ascii="宋体" w:hAnsi="宋体" w:eastAsia="宋体" w:cs="宋体"/>
          <w:b/>
          <w:bCs/>
          <w:color w:val="auto"/>
          <w:szCs w:val="24"/>
          <w:shd w:val="clear" w:color="auto" w:fill="auto"/>
          <w:lang w:val="en-US" w:eastAsia="zh-CN"/>
        </w:rPr>
        <w:t>）；</w:t>
      </w:r>
    </w:p>
    <w:p w14:paraId="4A445E00">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val="en-US" w:eastAsia="zh-CN"/>
        </w:rPr>
        <w:t>⑨</w:t>
      </w:r>
      <w:r>
        <w:rPr>
          <w:rFonts w:hint="eastAsia" w:ascii="宋体" w:hAnsi="宋体" w:cs="宋体"/>
          <w:szCs w:val="24"/>
        </w:rPr>
        <w:t>本项目不接受联合体投标。</w:t>
      </w:r>
    </w:p>
    <w:p w14:paraId="5B4C8F58">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投标文件的编制</w:t>
      </w:r>
    </w:p>
    <w:p w14:paraId="5F96E061">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3-1投标文件必须根据招标代理机构发售的标书格式编写，对投标文件</w:t>
      </w:r>
      <w:r>
        <w:rPr>
          <w:rFonts w:hint="eastAsia" w:ascii="宋体" w:hAnsi="宋体" w:cs="宋体"/>
          <w:sz w:val="24"/>
          <w:szCs w:val="24"/>
          <w:lang w:eastAsia="zh-CN"/>
        </w:rPr>
        <w:t>作出</w:t>
      </w:r>
      <w:r>
        <w:rPr>
          <w:rFonts w:hint="eastAsia" w:ascii="宋体" w:hAnsi="宋体" w:cs="宋体"/>
          <w:sz w:val="24"/>
          <w:szCs w:val="24"/>
        </w:rPr>
        <w:t>实质性响应。具体内容包括：</w:t>
      </w:r>
    </w:p>
    <w:p w14:paraId="67B296C3">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3-1-1按照要求填写的投标函格式。</w:t>
      </w:r>
    </w:p>
    <w:p w14:paraId="521F2129">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3-1-2投标报价表和分项报价表。</w:t>
      </w:r>
    </w:p>
    <w:p w14:paraId="30762958">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3-1-3按要求出具的资格证明文件，以证明其有资格参加投标和中标后有履行合同的能力，且货物来源渠道合法，质量有保证等，并作为其投标文件的一部分。</w:t>
      </w:r>
    </w:p>
    <w:p w14:paraId="28E72A14">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3-1-4各供应商按招标文件要求，为完成本次采购任务编制的投标方案。</w:t>
      </w:r>
    </w:p>
    <w:p w14:paraId="03353A23">
      <w:pPr>
        <w:adjustRightInd w:val="0"/>
        <w:snapToGrid w:val="0"/>
        <w:spacing w:line="520" w:lineRule="exact"/>
        <w:ind w:firstLine="645"/>
        <w:rPr>
          <w:rFonts w:ascii="宋体" w:hAnsi="宋体" w:cs="宋体"/>
          <w:sz w:val="24"/>
          <w:szCs w:val="24"/>
        </w:rPr>
      </w:pPr>
      <w:r>
        <w:rPr>
          <w:rFonts w:hint="eastAsia" w:ascii="宋体" w:hAnsi="宋体" w:cs="宋体"/>
          <w:sz w:val="24"/>
          <w:szCs w:val="24"/>
        </w:rPr>
        <w:t>3-1-5招标文件要求的其他证明文件。</w:t>
      </w:r>
    </w:p>
    <w:p w14:paraId="194F7FD5">
      <w:pPr>
        <w:adjustRightInd w:val="0"/>
        <w:snapToGrid w:val="0"/>
        <w:spacing w:line="520" w:lineRule="exact"/>
        <w:ind w:firstLine="646"/>
        <w:rPr>
          <w:rFonts w:ascii="宋体" w:hAnsi="宋体" w:cs="宋体"/>
          <w:sz w:val="24"/>
          <w:szCs w:val="24"/>
        </w:rPr>
      </w:pPr>
      <w:r>
        <w:rPr>
          <w:rFonts w:hint="eastAsia" w:ascii="宋体" w:hAnsi="宋体" w:cs="宋体"/>
          <w:sz w:val="24"/>
          <w:szCs w:val="24"/>
        </w:rPr>
        <w:t>3-2投标报价：</w:t>
      </w:r>
    </w:p>
    <w:p w14:paraId="60B68DD0">
      <w:pPr>
        <w:adjustRightInd w:val="0"/>
        <w:snapToGrid w:val="0"/>
        <w:spacing w:line="520" w:lineRule="exact"/>
        <w:ind w:firstLine="646"/>
        <w:rPr>
          <w:rFonts w:ascii="宋体" w:hAnsi="宋体" w:cs="宋体"/>
          <w:sz w:val="24"/>
          <w:szCs w:val="24"/>
        </w:rPr>
      </w:pPr>
      <w:r>
        <w:rPr>
          <w:rFonts w:hint="eastAsia" w:ascii="宋体" w:hAnsi="宋体" w:cs="宋体"/>
          <w:sz w:val="24"/>
          <w:szCs w:val="24"/>
        </w:rPr>
        <w:t>3-2-1供应商应在投标文件中的投标报价表（唱标报告）上，填写分类报价和投标总报价，标明供货期，任何有选择的报价招标代理机构不予接受。</w:t>
      </w:r>
    </w:p>
    <w:p w14:paraId="323F71DA">
      <w:pPr>
        <w:adjustRightInd w:val="0"/>
        <w:snapToGrid w:val="0"/>
        <w:spacing w:line="520" w:lineRule="exact"/>
        <w:ind w:firstLine="646"/>
        <w:rPr>
          <w:rFonts w:ascii="宋体" w:hAnsi="宋体" w:cs="宋体"/>
          <w:color w:val="000000"/>
          <w:sz w:val="24"/>
          <w:szCs w:val="24"/>
        </w:rPr>
      </w:pPr>
      <w:r>
        <w:rPr>
          <w:rFonts w:hint="eastAsia" w:ascii="宋体" w:hAnsi="宋体" w:cs="宋体"/>
          <w:color w:val="000000"/>
          <w:sz w:val="24"/>
          <w:szCs w:val="24"/>
        </w:rPr>
        <w:t>3-2-2供应商应在投标报价表中标明完成本次招标所要求的货物、服务且验收合格的所有费用。</w:t>
      </w:r>
    </w:p>
    <w:p w14:paraId="4EC4A3EC">
      <w:pPr>
        <w:adjustRightInd w:val="0"/>
        <w:snapToGrid w:val="0"/>
        <w:spacing w:line="520" w:lineRule="exact"/>
        <w:ind w:firstLine="646"/>
        <w:rPr>
          <w:rFonts w:ascii="宋体" w:hAnsi="宋体" w:cs="宋体"/>
          <w:sz w:val="24"/>
          <w:szCs w:val="24"/>
        </w:rPr>
      </w:pPr>
      <w:r>
        <w:rPr>
          <w:rFonts w:hint="eastAsia" w:ascii="宋体" w:hAnsi="宋体" w:cs="宋体"/>
          <w:bCs/>
          <w:sz w:val="24"/>
          <w:szCs w:val="24"/>
        </w:rPr>
        <w:t>3-2-3</w:t>
      </w:r>
      <w:r>
        <w:rPr>
          <w:rFonts w:hint="eastAsia" w:ascii="宋体" w:hAnsi="宋体" w:cs="宋体"/>
          <w:sz w:val="24"/>
          <w:szCs w:val="24"/>
        </w:rPr>
        <w:t>投标报价表中标明的投标总价即为合同价格，在合同执行过程中是固定不变的，不受市场价格变化的影响。</w:t>
      </w:r>
    </w:p>
    <w:p w14:paraId="52B98B94">
      <w:pPr>
        <w:adjustRightInd w:val="0"/>
        <w:snapToGrid w:val="0"/>
        <w:spacing w:line="520" w:lineRule="exact"/>
        <w:ind w:firstLine="646"/>
        <w:rPr>
          <w:rFonts w:ascii="宋体" w:hAnsi="宋体" w:cs="宋体"/>
          <w:sz w:val="24"/>
          <w:szCs w:val="24"/>
        </w:rPr>
      </w:pPr>
      <w:r>
        <w:rPr>
          <w:rFonts w:hint="eastAsia" w:ascii="宋体" w:hAnsi="宋体" w:cs="宋体"/>
          <w:bCs/>
          <w:sz w:val="24"/>
          <w:szCs w:val="24"/>
        </w:rPr>
        <w:t>3-2-4</w:t>
      </w:r>
      <w:r>
        <w:rPr>
          <w:rFonts w:hint="eastAsia" w:ascii="宋体" w:hAnsi="宋体" w:cs="宋体"/>
          <w:sz w:val="24"/>
          <w:szCs w:val="24"/>
        </w:rPr>
        <w:t>凡因供应商对招标文件阅读不深、理解不透、误解、疏漏</w:t>
      </w:r>
      <w:r>
        <w:rPr>
          <w:rFonts w:hint="eastAsia" w:ascii="宋体" w:hAnsi="宋体" w:cs="宋体"/>
          <w:sz w:val="24"/>
          <w:szCs w:val="24"/>
          <w:lang w:eastAsia="zh-CN"/>
        </w:rPr>
        <w:t>或</w:t>
      </w:r>
      <w:r>
        <w:rPr>
          <w:rFonts w:hint="eastAsia" w:ascii="宋体" w:hAnsi="宋体" w:cs="宋体"/>
          <w:sz w:val="24"/>
          <w:szCs w:val="24"/>
        </w:rPr>
        <w:t>因市场行情了解不清造成的后果和风险均由各供应商自负。</w:t>
      </w:r>
    </w:p>
    <w:p w14:paraId="6D2086D8">
      <w:pPr>
        <w:adjustRightInd w:val="0"/>
        <w:snapToGrid w:val="0"/>
        <w:spacing w:line="520" w:lineRule="exact"/>
        <w:ind w:firstLine="646"/>
        <w:rPr>
          <w:rFonts w:ascii="宋体" w:hAnsi="宋体" w:cs="宋体"/>
          <w:sz w:val="24"/>
          <w:szCs w:val="24"/>
        </w:rPr>
      </w:pPr>
      <w:r>
        <w:rPr>
          <w:rFonts w:hint="eastAsia" w:ascii="宋体" w:hAnsi="宋体" w:cs="宋体"/>
          <w:sz w:val="24"/>
          <w:szCs w:val="24"/>
        </w:rPr>
        <w:t>3-3投标货币：人民币。单位：元（精确到小数点后两位）。</w:t>
      </w:r>
    </w:p>
    <w:p w14:paraId="112686E1">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投标费用自理。</w:t>
      </w:r>
    </w:p>
    <w:p w14:paraId="29817CF1">
      <w:pPr>
        <w:adjustRightInd w:val="0"/>
        <w:snapToGrid w:val="0"/>
        <w:spacing w:line="500" w:lineRule="exact"/>
        <w:ind w:firstLine="645"/>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投标保证金：</w:t>
      </w:r>
      <w:r>
        <w:rPr>
          <w:rFonts w:hint="eastAsia" w:ascii="宋体" w:hAnsi="宋体" w:cs="宋体"/>
          <w:b/>
          <w:bCs/>
          <w:sz w:val="24"/>
          <w:szCs w:val="24"/>
        </w:rPr>
        <w:t>本项目不需要递交投标保证金</w:t>
      </w:r>
    </w:p>
    <w:p w14:paraId="556B8EA1">
      <w:pPr>
        <w:adjustRightInd w:val="0"/>
        <w:snapToGrid w:val="0"/>
        <w:spacing w:line="520" w:lineRule="exact"/>
        <w:ind w:firstLine="720" w:firstLineChars="300"/>
        <w:rPr>
          <w:rFonts w:ascii="宋体" w:hAnsi="宋体" w:cs="宋体"/>
          <w:color w:val="000000"/>
          <w:sz w:val="24"/>
          <w:szCs w:val="24"/>
          <w:lang w:val="zh-CN"/>
        </w:rPr>
      </w:pPr>
      <w:r>
        <w:rPr>
          <w:rFonts w:hint="eastAsia" w:ascii="宋体" w:hAnsi="宋体" w:cs="宋体"/>
          <w:sz w:val="24"/>
          <w:szCs w:val="24"/>
          <w:lang w:eastAsia="zh-CN"/>
        </w:rPr>
        <w:t>6.</w:t>
      </w:r>
      <w:r>
        <w:rPr>
          <w:rFonts w:hint="eastAsia" w:ascii="宋体" w:hAnsi="宋体" w:cs="宋体"/>
          <w:sz w:val="24"/>
          <w:szCs w:val="24"/>
        </w:rPr>
        <w:t>投标响应文件有效期为自投标之日起九十个日历日，中标供应商的投标响应文件有效期延长至合同执行完毕。</w:t>
      </w:r>
    </w:p>
    <w:p w14:paraId="77DB012E">
      <w:pPr>
        <w:autoSpaceDE w:val="0"/>
        <w:autoSpaceDN w:val="0"/>
        <w:adjustRightInd w:val="0"/>
        <w:spacing w:line="520" w:lineRule="exact"/>
        <w:ind w:right="-168" w:firstLine="632"/>
        <w:rPr>
          <w:rFonts w:ascii="宋体" w:hAnsi="宋体" w:cs="宋体"/>
          <w:b/>
          <w:sz w:val="24"/>
          <w:szCs w:val="24"/>
          <w:lang w:val="zh-CN"/>
        </w:rPr>
      </w:pPr>
      <w:r>
        <w:rPr>
          <w:rFonts w:hint="eastAsia" w:ascii="宋体" w:hAnsi="宋体" w:cs="宋体"/>
          <w:b/>
          <w:sz w:val="24"/>
          <w:szCs w:val="24"/>
          <w:lang w:val="zh-CN"/>
        </w:rPr>
        <w:t>四、投标文件的式样和签署</w:t>
      </w:r>
    </w:p>
    <w:p w14:paraId="77D5B855">
      <w:pPr>
        <w:autoSpaceDE w:val="0"/>
        <w:autoSpaceDN w:val="0"/>
        <w:adjustRightInd w:val="0"/>
        <w:spacing w:line="520" w:lineRule="exact"/>
        <w:ind w:right="-168" w:firstLine="630"/>
        <w:rPr>
          <w:rFonts w:ascii="宋体" w:hAnsi="宋体" w:cs="宋体"/>
          <w:sz w:val="24"/>
          <w:szCs w:val="24"/>
          <w:lang w:val="zh-CN"/>
        </w:rPr>
      </w:pPr>
      <w:r>
        <w:rPr>
          <w:rFonts w:hint="eastAsia" w:ascii="宋体" w:hAnsi="宋体" w:cs="宋体"/>
          <w:sz w:val="24"/>
          <w:szCs w:val="24"/>
          <w:lang w:val="zh-CN"/>
        </w:rPr>
        <w:t>1.各供应商应参照给定的式样，投标文件应字迹清楚、内容齐全、数字准确、不应有涂改增删处。如修改时，修改处须有响应文件全权代表印章。</w:t>
      </w:r>
    </w:p>
    <w:p w14:paraId="0FF39728">
      <w:pPr>
        <w:adjustRightInd w:val="0"/>
        <w:snapToGrid w:val="0"/>
        <w:spacing w:line="520" w:lineRule="exact"/>
        <w:ind w:firstLine="600" w:firstLineChars="25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投标响应文件必须加盖单位公章，并由供应商法定代表人或经正式授权有约束力的供应商代表在需要签字处签字或盖章。</w:t>
      </w:r>
    </w:p>
    <w:p w14:paraId="57A9FD5A">
      <w:pPr>
        <w:autoSpaceDE w:val="0"/>
        <w:autoSpaceDN w:val="0"/>
        <w:adjustRightInd w:val="0"/>
        <w:spacing w:line="520" w:lineRule="exact"/>
        <w:ind w:right="-168" w:firstLine="630"/>
        <w:rPr>
          <w:rFonts w:ascii="宋体" w:hAnsi="宋体" w:cs="宋体"/>
          <w:sz w:val="24"/>
          <w:szCs w:val="24"/>
          <w:lang w:val="zh-CN"/>
        </w:rPr>
      </w:pPr>
      <w:r>
        <w:rPr>
          <w:rFonts w:hint="eastAsia" w:ascii="宋体" w:hAnsi="宋体" w:cs="宋体"/>
          <w:sz w:val="24"/>
          <w:szCs w:val="24"/>
          <w:lang w:eastAsia="zh-CN"/>
        </w:rPr>
        <w:t>3.</w:t>
      </w:r>
      <w:r>
        <w:rPr>
          <w:rFonts w:hint="eastAsia" w:ascii="宋体" w:hAnsi="宋体" w:cs="宋体"/>
          <w:sz w:val="24"/>
          <w:szCs w:val="24"/>
          <w:lang w:val="zh-CN"/>
        </w:rPr>
        <w:t>投标文件不得行间插字、涂改和增删，如有修改错漏处，必须由投标供应商法定代表人或其授权人代表签字和盖章。</w:t>
      </w:r>
    </w:p>
    <w:p w14:paraId="76C295BF">
      <w:pPr>
        <w:adjustRightInd w:val="0"/>
        <w:snapToGrid w:val="0"/>
        <w:spacing w:line="520" w:lineRule="exact"/>
        <w:ind w:firstLine="645"/>
        <w:outlineLvl w:val="0"/>
        <w:rPr>
          <w:rFonts w:ascii="宋体" w:hAnsi="宋体" w:cs="宋体"/>
          <w:b/>
          <w:sz w:val="24"/>
          <w:szCs w:val="24"/>
        </w:rPr>
      </w:pPr>
      <w:r>
        <w:rPr>
          <w:rFonts w:hint="eastAsia" w:ascii="宋体" w:hAnsi="宋体" w:cs="宋体"/>
          <w:b/>
          <w:sz w:val="24"/>
          <w:szCs w:val="24"/>
        </w:rPr>
        <w:t>五、投标文件的递交</w:t>
      </w:r>
    </w:p>
    <w:p w14:paraId="702762EA">
      <w:pPr>
        <w:spacing w:line="440" w:lineRule="exact"/>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1.</w:t>
      </w:r>
      <w:r>
        <w:rPr>
          <w:rFonts w:hint="eastAsia" w:ascii="宋体" w:hAnsi="宋体" w:cs="宋体"/>
          <w:sz w:val="24"/>
        </w:rPr>
        <w:t>登录全国公共资源交易中心平台（陕西省）</w:t>
      </w:r>
      <w:r>
        <w:fldChar w:fldCharType="begin"/>
      </w:r>
      <w:r>
        <w:instrText xml:space="preserve"> HYPERLINK "http://www.sxggzyjy.cn/" \h </w:instrText>
      </w:r>
      <w:r>
        <w:fldChar w:fldCharType="separate"/>
      </w:r>
      <w:r>
        <w:rPr>
          <w:rFonts w:hint="eastAsia" w:ascii="宋体" w:hAnsi="宋体" w:cs="宋体"/>
          <w:sz w:val="24"/>
        </w:rPr>
        <w:t>http://www.sxggzyjy.cn</w:t>
      </w:r>
      <w:r>
        <w:rPr>
          <w:rFonts w:hint="eastAsia" w:ascii="宋体" w:hAnsi="宋体" w:cs="宋体"/>
          <w:sz w:val="24"/>
        </w:rPr>
        <w:fldChar w:fldCharType="end"/>
      </w:r>
      <w:r>
        <w:rPr>
          <w:rFonts w:hint="eastAsia" w:ascii="宋体" w:hAnsi="宋体" w:cs="宋体"/>
          <w:sz w:val="24"/>
        </w:rPr>
        <w:t>，选择“电子交易平台→陕</w:t>
      </w:r>
      <w:r>
        <w:rPr>
          <w:rFonts w:hint="eastAsia" w:ascii="宋体" w:hAnsi="宋体" w:cs="宋体"/>
          <w:sz w:val="24"/>
          <w:lang w:eastAsia="zh-CN"/>
        </w:rPr>
        <w:t>西省</w:t>
      </w:r>
      <w:r>
        <w:rPr>
          <w:rFonts w:hint="eastAsia" w:ascii="宋体" w:hAnsi="宋体" w:cs="宋体"/>
          <w:sz w:val="24"/>
        </w:rPr>
        <w:t>政府采购交易系统→企业端”进行登录，登录后选择“交易乙方”身份进入，进入菜单“采购业务→我的项目→项目流程→上传响应文件”，上传加密的电子投标文件（*.SXSTF），上传成功后，电子化平台将予以记录。</w:t>
      </w:r>
    </w:p>
    <w:p w14:paraId="586271A1">
      <w:pPr>
        <w:adjustRightInd w:val="0"/>
        <w:snapToGrid w:val="0"/>
        <w:spacing w:line="520" w:lineRule="exact"/>
        <w:ind w:firstLine="645"/>
        <w:outlineLvl w:val="0"/>
        <w:rPr>
          <w:rFonts w:ascii="宋体" w:hAnsi="宋体" w:cs="宋体"/>
          <w:sz w:val="24"/>
        </w:rPr>
      </w:pPr>
      <w:r>
        <w:rPr>
          <w:rFonts w:hint="eastAsia" w:ascii="宋体" w:hAnsi="宋体" w:cs="宋体"/>
          <w:sz w:val="24"/>
          <w:lang w:eastAsia="zh-CN"/>
        </w:rPr>
        <w:t>2.</w:t>
      </w:r>
      <w:r>
        <w:rPr>
          <w:rFonts w:hint="eastAsia" w:ascii="宋体" w:hAnsi="宋体" w:cs="宋体"/>
          <w:sz w:val="24"/>
        </w:rPr>
        <w:t>电子投标文件在投标文件截止时间前，可进行撤回文件操作。撤回后，可在提交投标文件截止时间前重新提交文件。提交投标文件截止时间后，不能进行撤回文件操作。是否进行撤回文件操作，由投标供应商决定，责任由投标供应商自行承担。</w:t>
      </w:r>
    </w:p>
    <w:p w14:paraId="151F4994">
      <w:pPr>
        <w:adjustRightInd w:val="0"/>
        <w:snapToGrid w:val="0"/>
        <w:spacing w:line="520" w:lineRule="exact"/>
        <w:ind w:firstLine="241" w:firstLineChars="100"/>
        <w:outlineLvl w:val="0"/>
        <w:rPr>
          <w:rFonts w:ascii="宋体" w:hAnsi="宋体" w:cs="宋体"/>
          <w:b/>
          <w:sz w:val="24"/>
          <w:szCs w:val="24"/>
        </w:rPr>
      </w:pPr>
      <w:r>
        <w:rPr>
          <w:rFonts w:hint="eastAsia" w:ascii="宋体" w:hAnsi="宋体" w:cs="宋体"/>
          <w:b/>
          <w:sz w:val="24"/>
          <w:szCs w:val="24"/>
        </w:rPr>
        <w:t>六、安康市公共资源交易平台全流程电子化政府采购项目内容</w:t>
      </w:r>
    </w:p>
    <w:p w14:paraId="5484C921">
      <w:pPr>
        <w:spacing w:line="520" w:lineRule="exact"/>
        <w:ind w:firstLine="658"/>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关于需要特别提醒供应商的内容</w:t>
      </w:r>
    </w:p>
    <w:p w14:paraId="29361982">
      <w:pPr>
        <w:spacing w:line="520" w:lineRule="exact"/>
        <w:ind w:firstLine="658"/>
        <w:rPr>
          <w:rFonts w:ascii="宋体" w:hAnsi="宋体" w:cs="宋体"/>
          <w:sz w:val="24"/>
          <w:szCs w:val="24"/>
        </w:rPr>
      </w:pPr>
      <w:r>
        <w:rPr>
          <w:rFonts w:hint="eastAsia" w:ascii="宋体" w:hAnsi="宋体" w:cs="宋体"/>
          <w:sz w:val="24"/>
          <w:szCs w:val="24"/>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0381C568">
      <w:pPr>
        <w:spacing w:line="520" w:lineRule="exact"/>
        <w:ind w:firstLine="658"/>
        <w:rPr>
          <w:rFonts w:ascii="宋体" w:hAnsi="宋体" w:cs="宋体"/>
          <w:sz w:val="24"/>
          <w:szCs w:val="24"/>
        </w:rPr>
      </w:pPr>
      <w:r>
        <w:rPr>
          <w:rFonts w:hint="eastAsia" w:ascii="宋体" w:hAnsi="宋体" w:cs="宋体"/>
          <w:sz w:val="24"/>
          <w:szCs w:val="24"/>
        </w:rPr>
        <w:t>1.2、制作电子投标文件</w:t>
      </w:r>
    </w:p>
    <w:p w14:paraId="48F0CEBE">
      <w:pPr>
        <w:spacing w:line="520" w:lineRule="exact"/>
        <w:ind w:firstLine="658"/>
        <w:rPr>
          <w:rFonts w:ascii="宋体" w:hAnsi="宋体" w:cs="宋体"/>
          <w:sz w:val="24"/>
          <w:szCs w:val="24"/>
        </w:rPr>
      </w:pPr>
      <w:r>
        <w:rPr>
          <w:rFonts w:hint="eastAsia" w:ascii="宋体" w:hAnsi="宋体" w:cs="宋体"/>
          <w:sz w:val="24"/>
          <w:szCs w:val="24"/>
        </w:rPr>
        <w:t>投标供应商须在“全国公共资源交易中心平台（陕西省）（http://www.sxggzyjy.cn</w:t>
      </w:r>
      <w:r>
        <w:rPr>
          <w:rFonts w:hint="eastAsia" w:ascii="宋体" w:hAnsi="宋体" w:cs="宋体"/>
          <w:sz w:val="24"/>
          <w:szCs w:val="24"/>
          <w:lang w:eastAsia="zh-CN"/>
        </w:rPr>
        <w:t>）</w:t>
      </w:r>
      <w:r>
        <w:rPr>
          <w:rFonts w:hint="eastAsia" w:ascii="宋体" w:hAnsi="宋体" w:cs="宋体"/>
          <w:sz w:val="24"/>
          <w:szCs w:val="24"/>
        </w:rPr>
        <w:t>”的“服务指南”栏目“下载专区”中，免费下载“陕西省公共资源交易平台政府采购电子标书制作工具</w:t>
      </w:r>
      <w:r>
        <w:rPr>
          <w:rFonts w:hint="eastAsia" w:ascii="宋体" w:hAnsi="宋体" w:cs="宋体"/>
          <w:sz w:val="24"/>
          <w:szCs w:val="24"/>
          <w:lang w:eastAsia="zh-CN"/>
        </w:rPr>
        <w:t>（</w:t>
      </w:r>
      <w:r>
        <w:rPr>
          <w:rFonts w:hint="eastAsia" w:ascii="宋体" w:hAnsi="宋体" w:cs="宋体"/>
          <w:sz w:val="24"/>
          <w:szCs w:val="24"/>
        </w:rPr>
        <w:t>V8.0.0.2</w:t>
      </w:r>
      <w:r>
        <w:rPr>
          <w:rFonts w:hint="eastAsia" w:ascii="宋体" w:hAnsi="宋体" w:cs="宋体"/>
          <w:sz w:val="24"/>
          <w:szCs w:val="24"/>
          <w:lang w:eastAsia="zh-CN"/>
        </w:rPr>
        <w:t>）</w:t>
      </w:r>
      <w:r>
        <w:rPr>
          <w:rFonts w:hint="eastAsia" w:ascii="宋体" w:hAnsi="宋体" w:cs="宋体"/>
          <w:sz w:val="24"/>
          <w:szCs w:val="24"/>
        </w:rPr>
        <w:t>”，并升级至最新版本，使用该客户端制作电子投标文件，制作扩展名为</w:t>
      </w:r>
      <w:r>
        <w:rPr>
          <w:rFonts w:hint="eastAsia" w:ascii="宋体" w:hAnsi="宋体" w:cs="宋体"/>
          <w:sz w:val="24"/>
          <w:szCs w:val="24"/>
          <w:lang w:eastAsia="zh-CN"/>
        </w:rPr>
        <w:t>“</w:t>
      </w:r>
      <w:r>
        <w:rPr>
          <w:rFonts w:hint="eastAsia" w:ascii="宋体" w:hAnsi="宋体" w:cs="宋体"/>
          <w:sz w:val="24"/>
          <w:szCs w:val="24"/>
        </w:rPr>
        <w:t>SXSTF”的电子投标文件。”</w:t>
      </w:r>
    </w:p>
    <w:p w14:paraId="46AE2459">
      <w:pPr>
        <w:spacing w:line="520" w:lineRule="exact"/>
        <w:ind w:firstLine="658"/>
        <w:rPr>
          <w:rFonts w:ascii="宋体" w:hAnsi="宋体" w:cs="宋体"/>
          <w:sz w:val="24"/>
          <w:szCs w:val="24"/>
        </w:rPr>
      </w:pPr>
      <w:r>
        <w:rPr>
          <w:rFonts w:hint="eastAsia" w:ascii="宋体" w:hAnsi="宋体" w:cs="宋体"/>
          <w:sz w:val="24"/>
          <w:szCs w:val="24"/>
        </w:rPr>
        <w:t>1.3、递交电子投标文件</w:t>
      </w:r>
    </w:p>
    <w:p w14:paraId="48E1B586">
      <w:pPr>
        <w:spacing w:line="520" w:lineRule="exact"/>
        <w:ind w:firstLine="658"/>
        <w:rPr>
          <w:rFonts w:ascii="宋体" w:hAnsi="宋体" w:cs="宋体"/>
          <w:sz w:val="24"/>
          <w:szCs w:val="24"/>
        </w:rPr>
      </w:pPr>
      <w:r>
        <w:rPr>
          <w:rFonts w:hint="eastAsia" w:ascii="宋体" w:hAnsi="宋体" w:cs="宋体"/>
          <w:sz w:val="24"/>
          <w:szCs w:val="24"/>
        </w:rPr>
        <w:t>登录全国公共资源交易中心平台（陕西省）（http://www.sxggzyjy.cn</w:t>
      </w:r>
      <w:r>
        <w:rPr>
          <w:rFonts w:hint="eastAsia" w:ascii="宋体" w:hAnsi="宋体" w:cs="宋体"/>
          <w:sz w:val="24"/>
          <w:szCs w:val="24"/>
          <w:lang w:eastAsia="zh-CN"/>
        </w:rPr>
        <w:t>）</w:t>
      </w:r>
      <w:r>
        <w:rPr>
          <w:rFonts w:hint="eastAsia" w:ascii="宋体" w:hAnsi="宋体" w:cs="宋体"/>
          <w:sz w:val="24"/>
          <w:szCs w:val="24"/>
        </w:rPr>
        <w:t>，选择“电子交易平台—陕</w:t>
      </w:r>
      <w:r>
        <w:rPr>
          <w:rFonts w:hint="eastAsia" w:ascii="宋体" w:hAnsi="宋体" w:cs="宋体"/>
          <w:sz w:val="24"/>
          <w:szCs w:val="24"/>
          <w:lang w:eastAsia="zh-CN"/>
        </w:rPr>
        <w:t>西省</w:t>
      </w:r>
      <w:r>
        <w:rPr>
          <w:rFonts w:hint="eastAsia" w:ascii="宋体" w:hAnsi="宋体" w:cs="宋体"/>
          <w:sz w:val="24"/>
          <w:szCs w:val="24"/>
        </w:rPr>
        <w:t>政府采购交易系统—企业端”进行登录，登录后选择“交易乙方”身份进入，进入菜单“采购业务—我的项目——项目流程——上传响应文件”，上传加密的电子投标文件。上传成功后，电子化平台将予以记录。</w:t>
      </w:r>
    </w:p>
    <w:p w14:paraId="0271F8D0">
      <w:pPr>
        <w:spacing w:line="520" w:lineRule="exact"/>
        <w:ind w:firstLine="658"/>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关于投标</w:t>
      </w:r>
    </w:p>
    <w:p w14:paraId="7AC2A590">
      <w:pPr>
        <w:spacing w:line="520" w:lineRule="exact"/>
        <w:ind w:firstLine="658"/>
        <w:rPr>
          <w:rFonts w:ascii="宋体" w:hAnsi="宋体" w:cs="宋体"/>
          <w:sz w:val="24"/>
          <w:szCs w:val="24"/>
        </w:rPr>
      </w:pPr>
      <w:r>
        <w:rPr>
          <w:rFonts w:hint="eastAsia" w:ascii="宋体" w:hAnsi="宋体" w:cs="宋体"/>
          <w:sz w:val="24"/>
          <w:szCs w:val="24"/>
        </w:rPr>
        <w:t>2.1、投标须知：使用捆绑省交易平台的CA锁登录电子交易平台，通过政府采购系统企业端进入，点击我要投标，完善相关投标信息；</w:t>
      </w:r>
    </w:p>
    <w:p w14:paraId="63216AA8">
      <w:pPr>
        <w:spacing w:line="520" w:lineRule="exact"/>
        <w:ind w:firstLine="658"/>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2.2.投标确认：投标供应商须携带下列资料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介绍信、投标供应商身份证及复印件、政府采购投标确认单（内含回执码）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在资料递交时间内送至陕西中源项目管理有限公司（安康市汉滨区木竹桥安置点中源公司三楼）或以“项目名称+公司+联系电话”为邮件标题发送电子资料（PDF或其他格式文档）至QQ邮箱：752171105@qq.com，经陕西中源项目管理有限公司工作人员确认报名成功后，方可自行下载招标文件，否则视为报名无效。</w:t>
      </w:r>
    </w:p>
    <w:p w14:paraId="1CB8338B">
      <w:pPr>
        <w:spacing w:line="520" w:lineRule="exact"/>
        <w:ind w:firstLine="658"/>
        <w:rPr>
          <w:rFonts w:ascii="宋体" w:hAnsi="宋体" w:cs="宋体"/>
          <w:sz w:val="24"/>
          <w:szCs w:val="24"/>
        </w:rPr>
      </w:pPr>
      <w:r>
        <w:rPr>
          <w:rFonts w:hint="eastAsia" w:ascii="宋体" w:hAnsi="宋体" w:cs="宋体"/>
          <w:sz w:val="24"/>
          <w:szCs w:val="24"/>
        </w:rPr>
        <w:t>2.3、电子招标文件技术支持：4009280095、4009980000。</w:t>
      </w:r>
    </w:p>
    <w:p w14:paraId="2DB42B47">
      <w:pPr>
        <w:spacing w:line="520" w:lineRule="exact"/>
        <w:ind w:firstLine="658"/>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关于文件的制作和签名</w:t>
      </w:r>
    </w:p>
    <w:p w14:paraId="5049C4A6">
      <w:pPr>
        <w:spacing w:line="520" w:lineRule="exact"/>
        <w:ind w:firstLine="658"/>
        <w:rPr>
          <w:rFonts w:ascii="宋体" w:hAnsi="宋体" w:cs="宋体"/>
          <w:sz w:val="24"/>
          <w:szCs w:val="24"/>
        </w:rPr>
      </w:pPr>
      <w:r>
        <w:rPr>
          <w:rFonts w:hint="eastAsia" w:ascii="宋体" w:hAnsi="宋体" w:cs="宋体"/>
          <w:sz w:val="24"/>
          <w:szCs w:val="24"/>
        </w:rPr>
        <w:t>3.1.本项目采用电子投标文件的方式。供应商在投标时须提供电子投标文件。</w:t>
      </w:r>
    </w:p>
    <w:p w14:paraId="30537C6F">
      <w:pPr>
        <w:spacing w:line="520" w:lineRule="exact"/>
        <w:ind w:firstLine="658"/>
        <w:rPr>
          <w:rFonts w:ascii="宋体" w:hAnsi="宋体" w:cs="宋体"/>
          <w:sz w:val="24"/>
          <w:szCs w:val="24"/>
        </w:rPr>
      </w:pPr>
      <w:r>
        <w:rPr>
          <w:rFonts w:hint="eastAsia" w:ascii="宋体" w:hAnsi="宋体" w:cs="宋体"/>
          <w:sz w:val="24"/>
          <w:szCs w:val="24"/>
        </w:rPr>
        <w:t>3.2. 编制电子投标文件时，应使用最新发布的电子招标文件及专用制作工具进行编制。并使用数字认证证书（CA）对电子投标文件进行签署、加密、递交及开标时解密等相关操作。</w:t>
      </w:r>
    </w:p>
    <w:p w14:paraId="364FC07A">
      <w:pPr>
        <w:spacing w:line="520" w:lineRule="exact"/>
        <w:ind w:firstLine="658"/>
        <w:rPr>
          <w:rFonts w:ascii="宋体" w:hAnsi="宋体" w:cs="宋体"/>
          <w:sz w:val="24"/>
          <w:szCs w:val="24"/>
        </w:rPr>
      </w:pPr>
      <w:r>
        <w:rPr>
          <w:rFonts w:hint="eastAsia" w:ascii="宋体" w:hAnsi="宋体" w:cs="宋体"/>
          <w:sz w:val="24"/>
          <w:szCs w:val="24"/>
        </w:rPr>
        <w:t>（1）电子招标文件下载</w:t>
      </w:r>
    </w:p>
    <w:p w14:paraId="00773E30">
      <w:pPr>
        <w:spacing w:line="520" w:lineRule="exact"/>
        <w:ind w:firstLine="658"/>
        <w:rPr>
          <w:rFonts w:ascii="宋体" w:hAnsi="宋体" w:cs="宋体"/>
          <w:sz w:val="24"/>
          <w:szCs w:val="24"/>
        </w:rPr>
      </w:pPr>
      <w:r>
        <w:rPr>
          <w:rFonts w:hint="eastAsia" w:ascii="宋体" w:hAnsi="宋体" w:cs="宋体"/>
          <w:sz w:val="24"/>
          <w:szCs w:val="24"/>
        </w:rPr>
        <w:t>供应商登录全国公共资源交易平台（陕西省）网站[电子交易平台</w:t>
      </w:r>
      <w:r>
        <w:rPr>
          <w:rFonts w:hint="eastAsia" w:ascii="宋体" w:hAnsi="宋体" w:cs="宋体"/>
          <w:sz w:val="24"/>
          <w:szCs w:val="24"/>
          <w:lang w:eastAsia="zh-CN"/>
        </w:rPr>
        <w:t>－</w:t>
      </w:r>
      <w:r>
        <w:rPr>
          <w:rFonts w:hint="eastAsia" w:ascii="宋体" w:hAnsi="宋体" w:cs="宋体"/>
          <w:sz w:val="24"/>
          <w:szCs w:val="24"/>
        </w:rPr>
        <w:t>企业端]后，在[我的项目]中点击“项目流程</w:t>
      </w:r>
      <w:r>
        <w:rPr>
          <w:rFonts w:hint="eastAsia" w:ascii="宋体" w:hAnsi="宋体" w:cs="宋体"/>
          <w:sz w:val="24"/>
          <w:szCs w:val="24"/>
          <w:lang w:eastAsia="zh-CN"/>
        </w:rPr>
        <w:t>－</w:t>
      </w:r>
      <w:r>
        <w:rPr>
          <w:rFonts w:hint="eastAsia" w:ascii="宋体" w:hAnsi="宋体" w:cs="宋体"/>
          <w:sz w:val="24"/>
          <w:szCs w:val="24"/>
        </w:rPr>
        <w:t>交易文件下载”下载电子招标文件（*.SXSZF）</w:t>
      </w:r>
      <w:r>
        <w:rPr>
          <w:rFonts w:hint="eastAsia" w:ascii="宋体" w:hAnsi="宋体" w:cs="宋体"/>
          <w:sz w:val="24"/>
          <w:szCs w:val="24"/>
          <w:lang w:eastAsia="zh-CN"/>
        </w:rPr>
        <w:t>；</w:t>
      </w:r>
    </w:p>
    <w:p w14:paraId="69FD7E3E">
      <w:pPr>
        <w:spacing w:line="520" w:lineRule="exact"/>
        <w:ind w:firstLine="658"/>
        <w:rPr>
          <w:rFonts w:ascii="宋体" w:hAnsi="宋体" w:cs="宋体"/>
          <w:sz w:val="24"/>
          <w:szCs w:val="24"/>
        </w:rPr>
      </w:pPr>
      <w:r>
        <w:rPr>
          <w:rFonts w:hint="eastAsia" w:ascii="宋体" w:hAnsi="宋体" w:cs="宋体"/>
          <w:sz w:val="24"/>
          <w:szCs w:val="24"/>
        </w:rPr>
        <w:t>注意：该项目如有变更文件，则应点击“项目流程</w:t>
      </w:r>
      <w:r>
        <w:rPr>
          <w:rFonts w:hint="eastAsia" w:ascii="宋体" w:hAnsi="宋体" w:cs="宋体"/>
          <w:sz w:val="24"/>
          <w:szCs w:val="24"/>
          <w:lang w:eastAsia="zh-CN"/>
        </w:rPr>
        <w:t>〉</w:t>
      </w:r>
      <w:r>
        <w:rPr>
          <w:rFonts w:hint="eastAsia" w:ascii="宋体" w:hAnsi="宋体" w:cs="宋体"/>
          <w:sz w:val="24"/>
          <w:szCs w:val="24"/>
        </w:rPr>
        <w:t>答疑文件下载”下载更新后的电子招标文件（*.SXSCF），使用旧版电子招标文件制作的电子投标文件，系统将拒绝接收。</w:t>
      </w:r>
    </w:p>
    <w:p w14:paraId="5CB650FB">
      <w:pPr>
        <w:spacing w:line="520" w:lineRule="exact"/>
        <w:ind w:firstLine="658"/>
        <w:rPr>
          <w:rFonts w:ascii="宋体" w:hAnsi="宋体" w:cs="宋体"/>
          <w:sz w:val="24"/>
          <w:szCs w:val="24"/>
        </w:rPr>
      </w:pPr>
      <w:r>
        <w:rPr>
          <w:rFonts w:hint="eastAsia" w:ascii="宋体" w:hAnsi="宋体" w:cs="宋体"/>
          <w:sz w:val="24"/>
          <w:szCs w:val="24"/>
        </w:rPr>
        <w:t>（2）电子招标文件需要使用专用软件打开、浏览</w:t>
      </w:r>
    </w:p>
    <w:p w14:paraId="7150BD42">
      <w:pPr>
        <w:spacing w:line="520" w:lineRule="exact"/>
        <w:ind w:firstLine="658"/>
        <w:rPr>
          <w:rFonts w:ascii="宋体" w:hAnsi="宋体" w:cs="宋体"/>
          <w:sz w:val="24"/>
          <w:szCs w:val="24"/>
        </w:rPr>
      </w:pPr>
      <w:r>
        <w:rPr>
          <w:rFonts w:hint="eastAsia" w:ascii="宋体" w:hAnsi="宋体" w:cs="宋体"/>
          <w:sz w:val="24"/>
          <w:szCs w:val="24"/>
        </w:rPr>
        <w:t>供应商登录全国公共资源交易平台（陕西省）网站[服务指南</w:t>
      </w:r>
      <w:r>
        <w:rPr>
          <w:rFonts w:hint="eastAsia" w:ascii="宋体" w:hAnsi="宋体" w:cs="宋体"/>
          <w:sz w:val="24"/>
          <w:szCs w:val="24"/>
          <w:lang w:eastAsia="zh-CN"/>
        </w:rPr>
        <w:t>－</w:t>
      </w:r>
      <w:r>
        <w:rPr>
          <w:rFonts w:hint="eastAsia" w:ascii="宋体" w:hAnsi="宋体" w:cs="宋体"/>
          <w:sz w:val="24"/>
          <w:szCs w:val="24"/>
        </w:rPr>
        <w:t>下载专区]免费下载《陕西省公共资源交易平台政府采购电子标书制作工具</w:t>
      </w:r>
      <w:r>
        <w:rPr>
          <w:rFonts w:hint="eastAsia" w:ascii="宋体" w:hAnsi="宋体" w:cs="宋体"/>
          <w:sz w:val="24"/>
          <w:szCs w:val="24"/>
          <w:lang w:eastAsia="zh-CN"/>
        </w:rPr>
        <w:t>（</w:t>
      </w:r>
      <w:r>
        <w:rPr>
          <w:rFonts w:hint="eastAsia" w:ascii="宋体" w:hAnsi="宋体" w:cs="宋体"/>
          <w:sz w:val="24"/>
          <w:szCs w:val="24"/>
        </w:rPr>
        <w:t>V8.0.0.2</w:t>
      </w:r>
      <w:r>
        <w:rPr>
          <w:rFonts w:hint="eastAsia" w:ascii="宋体" w:hAnsi="宋体" w:cs="宋体"/>
          <w:sz w:val="24"/>
          <w:szCs w:val="24"/>
          <w:lang w:eastAsia="zh-CN"/>
        </w:rPr>
        <w:t>）</w:t>
      </w:r>
      <w:r>
        <w:rPr>
          <w:rFonts w:hint="eastAsia" w:ascii="宋体" w:hAnsi="宋体" w:cs="宋体"/>
          <w:sz w:val="24"/>
          <w:szCs w:val="24"/>
        </w:rPr>
        <w:t>》，下载网址：http://www.sxggzyjy.cn/fwzn/004003/20180827/c8c8fb15-a7cc-4011-a244-806289d7cf3b.html，并升级至最新版本，使用该客户端可以打开电子招标文件。软件操作手册详见全国公共资源交易平台（陕西省）网站[服务指南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sz w:val="24"/>
          <w:szCs w:val="24"/>
          <w:lang w:eastAsia="zh-CN"/>
        </w:rPr>
        <w:t>－</w:t>
      </w:r>
      <w:r>
        <w:rPr>
          <w:rFonts w:hint="eastAsia" w:ascii="宋体" w:hAnsi="宋体" w:cs="宋体"/>
          <w:sz w:val="24"/>
          <w:szCs w:val="24"/>
        </w:rPr>
        <w:t>下载专区]中的《陕西省公共资源交易（政府采购类）投标文件制作软件操作手册》</w:t>
      </w:r>
      <w:r>
        <w:rPr>
          <w:rFonts w:hint="eastAsia" w:ascii="宋体" w:hAnsi="宋体" w:cs="宋体"/>
          <w:sz w:val="24"/>
          <w:szCs w:val="24"/>
          <w:lang w:eastAsia="zh-CN"/>
        </w:rPr>
        <w:t>，</w:t>
      </w:r>
      <w:r>
        <w:rPr>
          <w:rFonts w:hint="eastAsia" w:ascii="宋体" w:hAnsi="宋体" w:cs="宋体"/>
          <w:sz w:val="24"/>
          <w:szCs w:val="24"/>
        </w:rPr>
        <w:t>下载网址：</w:t>
      </w:r>
    </w:p>
    <w:p w14:paraId="43C71875">
      <w:pPr>
        <w:spacing w:line="520" w:lineRule="exact"/>
        <w:ind w:firstLine="658"/>
        <w:rPr>
          <w:rFonts w:ascii="宋体" w:hAnsi="宋体" w:cs="宋体"/>
          <w:sz w:val="24"/>
          <w:szCs w:val="24"/>
        </w:rPr>
      </w:pPr>
      <w:r>
        <w:rPr>
          <w:rFonts w:hint="eastAsia" w:ascii="宋体" w:hAnsi="宋体" w:cs="宋体"/>
          <w:sz w:val="24"/>
          <w:szCs w:val="24"/>
        </w:rPr>
        <w:t>http://www.sxggzyjy.cn/fwzn/004003/20170821/c3afa05b-f5e6-4e64-9fb0-e397ef73413d.html</w:t>
      </w:r>
      <w:r>
        <w:rPr>
          <w:rFonts w:hint="eastAsia" w:ascii="宋体" w:hAnsi="宋体" w:cs="宋体"/>
          <w:sz w:val="24"/>
          <w:szCs w:val="24"/>
          <w:lang w:eastAsia="zh-CN"/>
        </w:rPr>
        <w:t>;</w:t>
      </w:r>
    </w:p>
    <w:p w14:paraId="69BD0C97">
      <w:pPr>
        <w:spacing w:line="520" w:lineRule="exact"/>
        <w:ind w:firstLine="658"/>
        <w:rPr>
          <w:rFonts w:ascii="宋体" w:hAnsi="宋体" w:cs="宋体"/>
          <w:sz w:val="24"/>
          <w:szCs w:val="24"/>
        </w:rPr>
      </w:pPr>
      <w:r>
        <w:rPr>
          <w:rFonts w:hint="eastAsia" w:ascii="宋体" w:hAnsi="宋体" w:cs="宋体"/>
          <w:sz w:val="24"/>
          <w:szCs w:val="24"/>
        </w:rPr>
        <w:t>（3）制作电子投标文件</w:t>
      </w:r>
    </w:p>
    <w:p w14:paraId="274AADBC">
      <w:pPr>
        <w:spacing w:line="520" w:lineRule="exact"/>
        <w:ind w:firstLine="658"/>
        <w:rPr>
          <w:rFonts w:ascii="宋体" w:hAnsi="宋体" w:cs="宋体"/>
          <w:sz w:val="24"/>
          <w:szCs w:val="24"/>
        </w:rPr>
      </w:pPr>
      <w:r>
        <w:rPr>
          <w:rFonts w:hint="eastAsia" w:ascii="宋体" w:hAnsi="宋体" w:cs="宋体"/>
          <w:sz w:val="24"/>
          <w:szCs w:val="24"/>
        </w:rPr>
        <w:t>电子投标文件同样需要使用上述软件进行编制。在编制过程中，如有技术性问题，请先翻阅操作手册或致电软件开发商，技术支持热线：4009280095、4009980000。</w:t>
      </w:r>
    </w:p>
    <w:p w14:paraId="18E31553">
      <w:pPr>
        <w:spacing w:line="520" w:lineRule="exact"/>
        <w:ind w:firstLine="658"/>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关于响应文件递交与解密</w:t>
      </w:r>
    </w:p>
    <w:p w14:paraId="37313423">
      <w:pPr>
        <w:spacing w:line="520" w:lineRule="exact"/>
        <w:ind w:firstLine="658"/>
        <w:rPr>
          <w:rFonts w:ascii="宋体" w:hAnsi="宋体" w:cs="宋体"/>
          <w:sz w:val="24"/>
          <w:szCs w:val="24"/>
        </w:rPr>
      </w:pPr>
      <w:r>
        <w:rPr>
          <w:rFonts w:hint="eastAsia" w:ascii="宋体" w:hAnsi="宋体" w:cs="宋体"/>
          <w:sz w:val="24"/>
          <w:szCs w:val="24"/>
        </w:rPr>
        <w:t>4.1.文件递交</w:t>
      </w:r>
    </w:p>
    <w:p w14:paraId="146B1873">
      <w:pPr>
        <w:spacing w:line="520" w:lineRule="exact"/>
        <w:ind w:firstLine="658"/>
        <w:rPr>
          <w:rFonts w:ascii="宋体" w:hAnsi="宋体" w:cs="宋体"/>
          <w:sz w:val="24"/>
          <w:szCs w:val="24"/>
        </w:rPr>
      </w:pPr>
      <w:r>
        <w:rPr>
          <w:rFonts w:hint="eastAsia" w:ascii="宋体" w:hAnsi="宋体" w:cs="宋体"/>
          <w:sz w:val="24"/>
          <w:szCs w:val="24"/>
        </w:rPr>
        <w:t>（1）电子投标文件可于提交投标文件截止时间前任意时段登录全国公共资源交易平台（陕西省）网站[电子交易平台</w:t>
      </w:r>
      <w:r>
        <w:rPr>
          <w:rFonts w:hint="eastAsia" w:ascii="宋体" w:hAnsi="宋体" w:cs="宋体"/>
          <w:sz w:val="24"/>
          <w:szCs w:val="24"/>
          <w:lang w:eastAsia="zh-CN"/>
        </w:rPr>
        <w:t>－</w:t>
      </w:r>
      <w:r>
        <w:rPr>
          <w:rFonts w:hint="eastAsia" w:ascii="宋体" w:hAnsi="宋体" w:cs="宋体"/>
          <w:sz w:val="24"/>
          <w:szCs w:val="24"/>
        </w:rPr>
        <w:t>企业端]进行提交，逾期系统将拒绝接收。提交时，供应商应登录全国公共资源交易中心平台（陕西省），选择[“首页</w:t>
      </w:r>
      <w:r>
        <w:rPr>
          <w:rFonts w:hint="eastAsia" w:ascii="宋体" w:hAnsi="宋体" w:cs="宋体"/>
          <w:sz w:val="24"/>
          <w:szCs w:val="24"/>
          <w:lang w:eastAsia="zh-CN"/>
        </w:rPr>
        <w:t>〉</w:t>
      </w:r>
      <w:r>
        <w:rPr>
          <w:rFonts w:hint="eastAsia" w:ascii="宋体" w:hAnsi="宋体" w:cs="宋体"/>
          <w:sz w:val="24"/>
          <w:szCs w:val="24"/>
        </w:rPr>
        <w:t>电子交易平台</w:t>
      </w:r>
      <w:r>
        <w:rPr>
          <w:rFonts w:hint="eastAsia" w:ascii="宋体" w:hAnsi="宋体" w:cs="宋体"/>
          <w:sz w:val="24"/>
          <w:szCs w:val="24"/>
          <w:lang w:eastAsia="zh-CN"/>
        </w:rPr>
        <w:t>〉</w:t>
      </w:r>
      <w:r>
        <w:rPr>
          <w:rFonts w:hint="eastAsia" w:ascii="宋体" w:hAnsi="宋体" w:cs="宋体"/>
          <w:sz w:val="24"/>
          <w:szCs w:val="24"/>
        </w:rPr>
        <w:t>企业端</w:t>
      </w:r>
      <w:r>
        <w:rPr>
          <w:rFonts w:hint="eastAsia" w:ascii="宋体" w:hAnsi="宋体" w:cs="宋体"/>
          <w:sz w:val="24"/>
          <w:szCs w:val="24"/>
          <w:lang w:eastAsia="zh-CN"/>
        </w:rPr>
        <w:t>〉</w:t>
      </w:r>
      <w:r>
        <w:rPr>
          <w:rFonts w:hint="eastAsia" w:ascii="宋体" w:hAnsi="宋体" w:cs="宋体"/>
          <w:sz w:val="24"/>
          <w:szCs w:val="24"/>
        </w:rPr>
        <w:t>我的项目”，点击[项目流程]，在打开的[项目管理]对话框中选择[上传响应文件]，上传加密的电子投标文件（*.SXSTF），上传成功后，电子化平台将予以记录。</w:t>
      </w:r>
    </w:p>
    <w:p w14:paraId="303E0C1F">
      <w:pPr>
        <w:spacing w:line="520" w:lineRule="exact"/>
        <w:ind w:firstLine="658"/>
        <w:rPr>
          <w:rFonts w:ascii="宋体" w:hAnsi="宋体" w:cs="宋体"/>
          <w:sz w:val="24"/>
          <w:szCs w:val="24"/>
        </w:rPr>
      </w:pPr>
      <w:r>
        <w:rPr>
          <w:rFonts w:hint="eastAsia" w:ascii="宋体" w:hAnsi="宋体" w:cs="宋体"/>
          <w:sz w:val="24"/>
          <w:szCs w:val="24"/>
        </w:rPr>
        <w:t>4.2.文件开启与解密</w:t>
      </w:r>
    </w:p>
    <w:p w14:paraId="6D5EB4B9">
      <w:pPr>
        <w:spacing w:line="520" w:lineRule="exact"/>
        <w:ind w:firstLine="658"/>
        <w:rPr>
          <w:rFonts w:ascii="宋体" w:hAnsi="宋体" w:cs="宋体"/>
          <w:sz w:val="24"/>
          <w:szCs w:val="24"/>
        </w:rPr>
      </w:pPr>
      <w:r>
        <w:rPr>
          <w:rFonts w:hint="eastAsia" w:ascii="宋体" w:hAnsi="宋体" w:cs="宋体"/>
          <w:sz w:val="24"/>
          <w:szCs w:val="24"/>
        </w:rPr>
        <w:t>（1）开标时，供应商须使用电子投标文件加密时所用的数字认证证书（CA锁）在不见面开标</w:t>
      </w:r>
      <w:r>
        <w:rPr>
          <w:rFonts w:hint="eastAsia" w:ascii="宋体" w:hAnsi="宋体" w:cs="宋体"/>
          <w:sz w:val="24"/>
          <w:szCs w:val="24"/>
          <w:lang w:eastAsia="zh-CN"/>
        </w:rPr>
        <w:t>大厅</w:t>
      </w:r>
      <w:r>
        <w:rPr>
          <w:rFonts w:hint="eastAsia" w:ascii="宋体" w:hAnsi="宋体" w:cs="宋体"/>
          <w:sz w:val="24"/>
          <w:szCs w:val="24"/>
          <w:lang w:val="en-US" w:eastAsia="zh-CN"/>
        </w:rPr>
        <w:t>规定时间内（30分钟）</w:t>
      </w:r>
      <w:r>
        <w:rPr>
          <w:rFonts w:hint="eastAsia" w:ascii="宋体" w:hAnsi="宋体" w:cs="宋体"/>
          <w:sz w:val="24"/>
          <w:szCs w:val="24"/>
        </w:rPr>
        <w:t>自行解密电子投标文件。</w:t>
      </w:r>
      <w:r>
        <w:rPr>
          <w:rFonts w:hint="eastAsia" w:ascii="宋体" w:hAnsi="宋体" w:cs="宋体"/>
          <w:sz w:val="24"/>
          <w:szCs w:val="24"/>
          <w:lang w:eastAsia="zh-CN"/>
        </w:rPr>
        <w:t>涉及</w:t>
      </w:r>
      <w:r>
        <w:rPr>
          <w:rFonts w:hint="eastAsia" w:ascii="宋体" w:hAnsi="宋体" w:cs="宋体"/>
          <w:sz w:val="24"/>
          <w:szCs w:val="24"/>
        </w:rPr>
        <w:t>二次报价的，一定使用主锁报价，只有主锁才有签章功能，二次报价才能完成。</w:t>
      </w:r>
    </w:p>
    <w:p w14:paraId="72A01411">
      <w:pPr>
        <w:spacing w:line="520" w:lineRule="exact"/>
        <w:ind w:firstLine="658"/>
        <w:rPr>
          <w:rFonts w:ascii="宋体" w:hAnsi="宋体" w:cs="宋体"/>
          <w:sz w:val="24"/>
          <w:szCs w:val="24"/>
        </w:rPr>
      </w:pPr>
      <w:r>
        <w:rPr>
          <w:rFonts w:hint="eastAsia" w:ascii="宋体" w:hAnsi="宋体" w:cs="宋体"/>
          <w:sz w:val="24"/>
          <w:szCs w:val="24"/>
        </w:rPr>
        <w:t>（2）采购代理机构将在开标会议现场做开标记录。</w:t>
      </w:r>
    </w:p>
    <w:p w14:paraId="3937F93A">
      <w:pPr>
        <w:spacing w:line="520" w:lineRule="exact"/>
        <w:ind w:firstLine="658"/>
        <w:rPr>
          <w:rFonts w:ascii="宋体" w:hAnsi="宋体" w:cs="宋体"/>
          <w:sz w:val="24"/>
          <w:szCs w:val="24"/>
        </w:rPr>
      </w:pPr>
      <w:r>
        <w:rPr>
          <w:rFonts w:hint="eastAsia" w:ascii="宋体" w:hAnsi="宋体" w:cs="宋体"/>
          <w:sz w:val="24"/>
          <w:szCs w:val="24"/>
        </w:rPr>
        <w:t>（3）在开标环节出现下列情况之一的，其电子投标文件视为无效文件：</w:t>
      </w:r>
    </w:p>
    <w:p w14:paraId="6A5A9F36">
      <w:pPr>
        <w:spacing w:line="520" w:lineRule="exact"/>
        <w:ind w:firstLine="658"/>
        <w:rPr>
          <w:rFonts w:ascii="宋体" w:hAnsi="宋体" w:cs="宋体"/>
          <w:sz w:val="24"/>
          <w:szCs w:val="24"/>
        </w:rPr>
      </w:pPr>
      <w:r>
        <w:rPr>
          <w:rFonts w:hint="eastAsia" w:ascii="宋体" w:hAnsi="宋体" w:cs="宋体"/>
          <w:sz w:val="24"/>
          <w:szCs w:val="24"/>
        </w:rPr>
        <w:t>a.供应商拒绝对电子投标文件进行解密的</w:t>
      </w:r>
      <w:r>
        <w:rPr>
          <w:rFonts w:hint="eastAsia" w:ascii="宋体" w:hAnsi="宋体" w:cs="宋体"/>
          <w:sz w:val="24"/>
          <w:szCs w:val="24"/>
          <w:lang w:val="en-US" w:eastAsia="zh-CN"/>
        </w:rPr>
        <w:t>或未在规定时间内解密的</w:t>
      </w:r>
      <w:r>
        <w:rPr>
          <w:rFonts w:hint="eastAsia" w:ascii="宋体" w:hAnsi="宋体" w:cs="宋体"/>
          <w:sz w:val="24"/>
          <w:szCs w:val="24"/>
        </w:rPr>
        <w:t>；</w:t>
      </w:r>
    </w:p>
    <w:p w14:paraId="33F36663">
      <w:pPr>
        <w:spacing w:line="520" w:lineRule="exact"/>
        <w:ind w:firstLine="658"/>
        <w:rPr>
          <w:rFonts w:ascii="宋体" w:hAnsi="宋体" w:cs="宋体"/>
          <w:sz w:val="24"/>
          <w:szCs w:val="24"/>
        </w:rPr>
      </w:pPr>
      <w:r>
        <w:rPr>
          <w:rFonts w:hint="eastAsia" w:ascii="宋体" w:hAnsi="宋体" w:cs="宋体"/>
          <w:sz w:val="24"/>
          <w:szCs w:val="24"/>
        </w:rPr>
        <w:t>b.因供应商自身原因（所使用的带CA锁与制作电子投标文件使用的CA锁不一致</w:t>
      </w:r>
      <w:r>
        <w:rPr>
          <w:rFonts w:hint="eastAsia" w:ascii="宋体" w:hAnsi="宋体" w:cs="宋体"/>
          <w:sz w:val="24"/>
          <w:szCs w:val="24"/>
          <w:lang w:eastAsia="zh-CN"/>
        </w:rPr>
        <w:t>或</w:t>
      </w:r>
      <w:r>
        <w:rPr>
          <w:rFonts w:hint="eastAsia" w:ascii="宋体" w:hAnsi="宋体" w:cs="宋体"/>
          <w:sz w:val="24"/>
          <w:szCs w:val="24"/>
        </w:rPr>
        <w:t>沿用旧版招标文件编制投标文件等情形），导致在规定时间内无法解密投标文件的；</w:t>
      </w:r>
    </w:p>
    <w:p w14:paraId="7BE567E4">
      <w:pPr>
        <w:spacing w:line="520" w:lineRule="exact"/>
        <w:ind w:firstLine="658"/>
        <w:rPr>
          <w:rFonts w:ascii="宋体" w:hAnsi="宋体" w:cs="宋体"/>
          <w:sz w:val="24"/>
          <w:szCs w:val="24"/>
        </w:rPr>
      </w:pPr>
      <w:r>
        <w:rPr>
          <w:rFonts w:hint="eastAsia" w:ascii="宋体" w:hAnsi="宋体" w:cs="宋体"/>
          <w:sz w:val="24"/>
          <w:szCs w:val="24"/>
        </w:rPr>
        <w:t>c.上传的电子投标文件无法打开的；</w:t>
      </w:r>
    </w:p>
    <w:p w14:paraId="35D5191F">
      <w:pPr>
        <w:spacing w:line="520" w:lineRule="exact"/>
        <w:ind w:firstLine="658"/>
        <w:rPr>
          <w:rFonts w:ascii="宋体" w:hAnsi="宋体" w:cs="宋体"/>
          <w:sz w:val="24"/>
          <w:szCs w:val="24"/>
        </w:rPr>
      </w:pPr>
      <w:r>
        <w:rPr>
          <w:rFonts w:hint="eastAsia" w:ascii="宋体" w:hAnsi="宋体" w:cs="宋体"/>
          <w:sz w:val="24"/>
          <w:szCs w:val="24"/>
        </w:rPr>
        <w:t>d.政府采购法律法规规定的其他无效情形。</w:t>
      </w:r>
    </w:p>
    <w:p w14:paraId="7D790B6E">
      <w:pPr>
        <w:adjustRightInd w:val="0"/>
        <w:snapToGrid w:val="0"/>
        <w:spacing w:line="520" w:lineRule="exact"/>
        <w:ind w:firstLine="645"/>
        <w:rPr>
          <w:rFonts w:ascii="宋体" w:hAnsi="宋体" w:cs="宋体"/>
          <w:sz w:val="24"/>
          <w:szCs w:val="24"/>
        </w:rPr>
      </w:pPr>
      <w:r>
        <w:rPr>
          <w:rFonts w:hint="eastAsia" w:ascii="宋体" w:hAnsi="宋体" w:cs="宋体"/>
          <w:b/>
          <w:sz w:val="24"/>
          <w:szCs w:val="24"/>
        </w:rPr>
        <w:t>七、开标</w:t>
      </w:r>
    </w:p>
    <w:p w14:paraId="6D0CC280">
      <w:pPr>
        <w:spacing w:line="520" w:lineRule="exact"/>
        <w:ind w:firstLine="658"/>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招标代理机构组织招标、开标、评标工作，招标整个过程接受监督机构的监督。</w:t>
      </w:r>
    </w:p>
    <w:p w14:paraId="0BD4301D">
      <w:pPr>
        <w:spacing w:line="520" w:lineRule="exact"/>
        <w:ind w:firstLine="66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评标委员会的组成及要求</w:t>
      </w:r>
    </w:p>
    <w:p w14:paraId="43E2289A">
      <w:pPr>
        <w:spacing w:line="520" w:lineRule="exact"/>
        <w:ind w:firstLine="660"/>
        <w:rPr>
          <w:rFonts w:ascii="宋体" w:hAnsi="宋体" w:cs="宋体"/>
          <w:sz w:val="24"/>
          <w:szCs w:val="24"/>
        </w:rPr>
      </w:pPr>
      <w:r>
        <w:rPr>
          <w:rFonts w:hint="eastAsia" w:ascii="宋体" w:hAnsi="宋体" w:cs="宋体"/>
          <w:sz w:val="24"/>
          <w:szCs w:val="24"/>
        </w:rPr>
        <w:t>为确保评标工作公平、公正，依法成立评标委员会。评标委员会由采购人及有关专家组成，专家比例不少于评委总数的三分之二。专家名单由有关方面在陕西省政府采购专家库中随机抽取。评标委员会成员应当遵守并履行下列职责义务：</w:t>
      </w:r>
    </w:p>
    <w:p w14:paraId="63B27AD6">
      <w:pPr>
        <w:spacing w:line="520" w:lineRule="exact"/>
        <w:ind w:firstLine="660"/>
        <w:rPr>
          <w:rFonts w:ascii="宋体" w:hAnsi="宋体" w:cs="宋体"/>
          <w:sz w:val="24"/>
          <w:szCs w:val="24"/>
        </w:rPr>
      </w:pPr>
      <w:r>
        <w:rPr>
          <w:rFonts w:hint="eastAsia" w:ascii="宋体" w:hAnsi="宋体" w:cs="宋体"/>
          <w:sz w:val="24"/>
          <w:szCs w:val="24"/>
        </w:rPr>
        <w:t>2-1遵纪守法，客观、公正、认真负责地履行职责，审查投标文件是否符合招标文件的要求，并</w:t>
      </w:r>
      <w:r>
        <w:rPr>
          <w:rFonts w:hint="eastAsia" w:ascii="宋体" w:hAnsi="宋体" w:cs="宋体"/>
          <w:sz w:val="24"/>
          <w:szCs w:val="24"/>
          <w:lang w:eastAsia="zh-CN"/>
        </w:rPr>
        <w:t>作出评价</w:t>
      </w:r>
      <w:r>
        <w:rPr>
          <w:rFonts w:hint="eastAsia" w:ascii="宋体" w:hAnsi="宋体" w:cs="宋体"/>
          <w:sz w:val="24"/>
          <w:szCs w:val="24"/>
        </w:rPr>
        <w:t>；</w:t>
      </w:r>
    </w:p>
    <w:p w14:paraId="28B67256">
      <w:pPr>
        <w:spacing w:line="520" w:lineRule="exact"/>
        <w:ind w:firstLine="660"/>
        <w:rPr>
          <w:rFonts w:ascii="宋体" w:hAnsi="宋体" w:cs="宋体"/>
          <w:sz w:val="24"/>
          <w:szCs w:val="24"/>
        </w:rPr>
      </w:pPr>
      <w:r>
        <w:rPr>
          <w:rFonts w:hint="eastAsia" w:ascii="宋体" w:hAnsi="宋体" w:cs="宋体"/>
          <w:sz w:val="24"/>
          <w:szCs w:val="24"/>
        </w:rPr>
        <w:t>2-2要求</w:t>
      </w:r>
      <w:r>
        <w:rPr>
          <w:rFonts w:hint="eastAsia" w:ascii="宋体" w:hAnsi="宋体" w:cs="宋体"/>
          <w:sz w:val="24"/>
          <w:szCs w:val="24"/>
          <w:lang w:eastAsia="zh-CN"/>
        </w:rPr>
        <w:t>投标供应商</w:t>
      </w:r>
      <w:r>
        <w:rPr>
          <w:rFonts w:hint="eastAsia" w:ascii="宋体" w:hAnsi="宋体" w:cs="宋体"/>
          <w:sz w:val="24"/>
          <w:szCs w:val="24"/>
        </w:rPr>
        <w:t>对投标文件有关事项作出解释或澄清；</w:t>
      </w:r>
    </w:p>
    <w:p w14:paraId="5B662231">
      <w:pPr>
        <w:spacing w:line="520" w:lineRule="exact"/>
        <w:ind w:firstLine="660"/>
        <w:rPr>
          <w:rFonts w:ascii="宋体" w:hAnsi="宋体" w:cs="宋体"/>
          <w:sz w:val="24"/>
          <w:szCs w:val="24"/>
        </w:rPr>
      </w:pPr>
      <w:r>
        <w:rPr>
          <w:rFonts w:hint="eastAsia" w:ascii="宋体" w:hAnsi="宋体" w:cs="宋体"/>
          <w:sz w:val="24"/>
          <w:szCs w:val="24"/>
        </w:rPr>
        <w:t>2-3按照招标文件的要求和评标标准进行评标，推荐中标候选单位名单，对评审意见承担个人责任；</w:t>
      </w:r>
    </w:p>
    <w:p w14:paraId="63C2E10B">
      <w:pPr>
        <w:spacing w:line="520" w:lineRule="exact"/>
        <w:ind w:firstLine="66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4对评标过程和结果以及</w:t>
      </w:r>
      <w:r>
        <w:rPr>
          <w:rFonts w:hint="eastAsia" w:ascii="宋体" w:hAnsi="宋体" w:cs="宋体"/>
          <w:sz w:val="24"/>
          <w:szCs w:val="24"/>
          <w:lang w:eastAsia="zh-CN"/>
        </w:rPr>
        <w:t>投标供应商</w:t>
      </w:r>
      <w:r>
        <w:rPr>
          <w:rFonts w:hint="eastAsia" w:ascii="宋体" w:hAnsi="宋体" w:cs="宋体"/>
          <w:sz w:val="24"/>
          <w:szCs w:val="24"/>
        </w:rPr>
        <w:t>的商业秘密保密；</w:t>
      </w:r>
    </w:p>
    <w:p w14:paraId="315144CE">
      <w:pPr>
        <w:spacing w:line="520" w:lineRule="exact"/>
        <w:ind w:firstLine="660"/>
        <w:rPr>
          <w:rFonts w:ascii="宋体" w:hAnsi="宋体" w:cs="宋体"/>
          <w:sz w:val="24"/>
          <w:szCs w:val="24"/>
        </w:rPr>
      </w:pPr>
      <w:r>
        <w:rPr>
          <w:rFonts w:hint="eastAsia" w:ascii="宋体" w:hAnsi="宋体" w:cs="宋体"/>
          <w:sz w:val="24"/>
          <w:szCs w:val="24"/>
        </w:rPr>
        <w:t>2-5参与评标结果报告的起草；</w:t>
      </w:r>
    </w:p>
    <w:p w14:paraId="785F11C4">
      <w:pPr>
        <w:spacing w:line="520" w:lineRule="exact"/>
        <w:ind w:firstLine="660"/>
        <w:rPr>
          <w:rFonts w:ascii="宋体" w:hAnsi="宋体" w:cs="宋体"/>
          <w:sz w:val="24"/>
          <w:szCs w:val="24"/>
        </w:rPr>
      </w:pPr>
      <w:r>
        <w:rPr>
          <w:rFonts w:hint="eastAsia" w:ascii="宋体" w:hAnsi="宋体" w:cs="宋体"/>
          <w:sz w:val="24"/>
          <w:szCs w:val="24"/>
        </w:rPr>
        <w:t>2-6配合招标人、招标代理机构答复</w:t>
      </w:r>
      <w:r>
        <w:rPr>
          <w:rFonts w:hint="eastAsia" w:ascii="宋体" w:hAnsi="宋体" w:cs="宋体"/>
          <w:sz w:val="24"/>
          <w:szCs w:val="24"/>
          <w:lang w:eastAsia="zh-CN"/>
        </w:rPr>
        <w:t>投标供应商</w:t>
      </w:r>
      <w:r>
        <w:rPr>
          <w:rFonts w:hint="eastAsia" w:ascii="宋体" w:hAnsi="宋体" w:cs="宋体"/>
          <w:sz w:val="24"/>
          <w:szCs w:val="24"/>
        </w:rPr>
        <w:t>提出的质疑；</w:t>
      </w:r>
    </w:p>
    <w:p w14:paraId="6DF4A444">
      <w:pPr>
        <w:spacing w:line="520" w:lineRule="exact"/>
        <w:ind w:firstLine="660"/>
        <w:rPr>
          <w:rFonts w:ascii="宋体" w:hAnsi="宋体" w:cs="宋体"/>
          <w:sz w:val="24"/>
          <w:szCs w:val="24"/>
        </w:rPr>
      </w:pPr>
      <w:r>
        <w:rPr>
          <w:rFonts w:hint="eastAsia" w:ascii="宋体" w:hAnsi="宋体" w:cs="宋体"/>
          <w:sz w:val="24"/>
          <w:szCs w:val="24"/>
        </w:rPr>
        <w:t>2-7配合有关部门处理投诉工作；</w:t>
      </w:r>
    </w:p>
    <w:p w14:paraId="5F69585D">
      <w:pPr>
        <w:spacing w:line="520" w:lineRule="exact"/>
        <w:ind w:firstLine="66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招标代理机构在规定的时间和地点组织公开开标，</w:t>
      </w:r>
      <w:r>
        <w:rPr>
          <w:rFonts w:hint="eastAsia" w:ascii="宋体" w:hAnsi="宋体" w:cs="宋体"/>
          <w:sz w:val="24"/>
          <w:szCs w:val="24"/>
          <w:lang w:eastAsia="zh-CN"/>
        </w:rPr>
        <w:t>投标供应商</w:t>
      </w:r>
      <w:r>
        <w:rPr>
          <w:rFonts w:hint="eastAsia" w:ascii="宋体" w:hAnsi="宋体" w:cs="宋体"/>
          <w:sz w:val="24"/>
          <w:szCs w:val="24"/>
        </w:rPr>
        <w:t>应按时委派代表</w:t>
      </w:r>
      <w:r>
        <w:rPr>
          <w:rFonts w:hint="eastAsia" w:ascii="宋体" w:hAnsi="宋体" w:cs="宋体"/>
          <w:sz w:val="24"/>
          <w:szCs w:val="24"/>
          <w:lang w:val="en-US" w:eastAsia="zh-CN"/>
        </w:rPr>
        <w:t>进入不见面开标大厅</w:t>
      </w:r>
      <w:r>
        <w:rPr>
          <w:rFonts w:hint="eastAsia" w:ascii="宋体" w:hAnsi="宋体" w:cs="宋体"/>
          <w:sz w:val="24"/>
          <w:szCs w:val="24"/>
        </w:rPr>
        <w:t>，并签名报到。</w:t>
      </w:r>
    </w:p>
    <w:p w14:paraId="36E2B55C">
      <w:pPr>
        <w:spacing w:line="520" w:lineRule="exact"/>
        <w:ind w:firstLine="645"/>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开标时，招标代理机构以公开唱标的形式将投标报价表的内容公布。</w:t>
      </w:r>
    </w:p>
    <w:p w14:paraId="6A39E1D0">
      <w:pPr>
        <w:spacing w:line="520" w:lineRule="exact"/>
        <w:ind w:firstLine="645"/>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开标结束到向中标单位授予合同期间，凡与审查、澄清、评价和比较评标的有关资料及评审意见等内容，评标委员会均不得向</w:t>
      </w:r>
      <w:r>
        <w:rPr>
          <w:rFonts w:hint="eastAsia" w:ascii="宋体" w:hAnsi="宋体" w:cs="宋体"/>
          <w:sz w:val="24"/>
          <w:szCs w:val="24"/>
          <w:lang w:eastAsia="zh-CN"/>
        </w:rPr>
        <w:t>投标供应商</w:t>
      </w:r>
      <w:r>
        <w:rPr>
          <w:rFonts w:hint="eastAsia" w:ascii="宋体" w:hAnsi="宋体" w:cs="宋体"/>
          <w:sz w:val="24"/>
          <w:szCs w:val="24"/>
        </w:rPr>
        <w:t>及与评标无关的其他人透露。</w:t>
      </w:r>
    </w:p>
    <w:p w14:paraId="2D072283">
      <w:pPr>
        <w:spacing w:line="520" w:lineRule="exact"/>
        <w:ind w:firstLine="645"/>
        <w:rPr>
          <w:rFonts w:ascii="宋体" w:hAnsi="宋体" w:cs="宋体"/>
          <w:b/>
          <w:sz w:val="24"/>
          <w:szCs w:val="24"/>
          <w:u w:val="single"/>
        </w:rPr>
      </w:pPr>
      <w:r>
        <w:rPr>
          <w:rFonts w:hint="eastAsia" w:ascii="宋体" w:hAnsi="宋体" w:cs="宋体"/>
          <w:b/>
          <w:sz w:val="24"/>
          <w:szCs w:val="24"/>
          <w:u w:val="single"/>
          <w:lang w:eastAsia="zh-CN"/>
        </w:rPr>
        <w:t>6.</w:t>
      </w:r>
      <w:r>
        <w:rPr>
          <w:rFonts w:hint="eastAsia" w:ascii="宋体" w:hAnsi="宋体" w:cs="宋体"/>
          <w:b/>
          <w:sz w:val="24"/>
          <w:szCs w:val="24"/>
          <w:u w:val="single"/>
        </w:rPr>
        <w:t>最低报价不作为唯一中标原则。</w:t>
      </w:r>
    </w:p>
    <w:p w14:paraId="2207B881">
      <w:pPr>
        <w:spacing w:line="520" w:lineRule="exact"/>
        <w:ind w:firstLine="645"/>
        <w:rPr>
          <w:rFonts w:ascii="宋体" w:hAnsi="宋体" w:cs="宋体"/>
          <w:b/>
          <w:bCs/>
          <w:sz w:val="24"/>
          <w:szCs w:val="24"/>
        </w:rPr>
      </w:pPr>
      <w:r>
        <w:rPr>
          <w:rFonts w:hint="eastAsia" w:ascii="宋体" w:hAnsi="宋体" w:cs="宋体"/>
          <w:b/>
          <w:bCs/>
          <w:sz w:val="24"/>
          <w:szCs w:val="24"/>
        </w:rPr>
        <w:t>八、评标</w:t>
      </w:r>
    </w:p>
    <w:p w14:paraId="6F9D5FE9">
      <w:pPr>
        <w:spacing w:line="520" w:lineRule="exact"/>
        <w:ind w:firstLine="645"/>
        <w:rPr>
          <w:rFonts w:ascii="宋体" w:hAnsi="宋体" w:cs="宋体"/>
          <w:sz w:val="24"/>
          <w:szCs w:val="24"/>
        </w:rPr>
      </w:pPr>
      <w:r>
        <w:rPr>
          <w:rFonts w:hint="eastAsia" w:ascii="宋体" w:hAnsi="宋体" w:cs="宋体"/>
          <w:sz w:val="24"/>
          <w:szCs w:val="24"/>
        </w:rPr>
        <w:t>投标响应文件的初审</w:t>
      </w:r>
    </w:p>
    <w:p w14:paraId="0A3237D7">
      <w:pPr>
        <w:spacing w:line="520" w:lineRule="exact"/>
        <w:ind w:firstLine="645"/>
        <w:rPr>
          <w:rFonts w:ascii="宋体" w:hAnsi="宋体" w:cs="宋体"/>
          <w:b/>
          <w:bCs/>
          <w:sz w:val="24"/>
          <w:szCs w:val="24"/>
        </w:rPr>
      </w:pPr>
      <w:r>
        <w:rPr>
          <w:rFonts w:hint="eastAsia" w:ascii="宋体" w:hAnsi="宋体" w:cs="宋体"/>
          <w:sz w:val="24"/>
          <w:szCs w:val="24"/>
        </w:rPr>
        <w:t>初审分为资格性审查和符合性审查</w:t>
      </w:r>
    </w:p>
    <w:p w14:paraId="49906CBC">
      <w:pPr>
        <w:spacing w:line="520" w:lineRule="exact"/>
        <w:ind w:firstLine="645"/>
        <w:rPr>
          <w:rFonts w:ascii="宋体" w:hAnsi="宋体" w:cs="宋体"/>
          <w:sz w:val="24"/>
          <w:szCs w:val="24"/>
        </w:rPr>
      </w:pPr>
      <w:r>
        <w:rPr>
          <w:rFonts w:hint="eastAsia" w:ascii="宋体" w:hAnsi="宋体" w:cs="宋体"/>
          <w:b/>
          <w:sz w:val="24"/>
          <w:szCs w:val="24"/>
          <w:lang w:eastAsia="zh-CN"/>
        </w:rPr>
        <w:t>1.</w:t>
      </w:r>
      <w:r>
        <w:rPr>
          <w:rFonts w:hint="eastAsia" w:ascii="宋体" w:hAnsi="宋体" w:cs="宋体"/>
          <w:b/>
          <w:sz w:val="24"/>
          <w:szCs w:val="24"/>
        </w:rPr>
        <w:t>资格性审查</w:t>
      </w:r>
    </w:p>
    <w:p w14:paraId="1A77E0A6">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 xml:space="preserve">①投标人为具有独立承担民事责任能力的法人、事业法人、其他组织。企业法人应提供合法有效的标识有统一社会信用代码的营业执照；事业法人应提供事业单 位法人证书；其他组织应提供合法登记证明文件； </w:t>
      </w:r>
    </w:p>
    <w:p w14:paraId="2E0D2161">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②法定代表人或负责人授权书（附法定代表人或负责人身份证复印件）及被授权人身份证；（法定代表人直接参加投标</w:t>
      </w:r>
      <w:r>
        <w:rPr>
          <w:rFonts w:hint="eastAsia" w:ascii="宋体" w:hAnsi="宋体" w:cs="宋体"/>
          <w:szCs w:val="24"/>
          <w:lang w:eastAsia="zh-CN"/>
        </w:rPr>
        <w:t>只需</w:t>
      </w:r>
      <w:r>
        <w:rPr>
          <w:rFonts w:hint="eastAsia" w:ascii="宋体" w:hAnsi="宋体" w:cs="宋体"/>
          <w:szCs w:val="24"/>
        </w:rPr>
        <w:t>提供法定代表人身份证）</w:t>
      </w:r>
    </w:p>
    <w:p w14:paraId="4F8EC69C">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③参加政府采购活动前3年内在经营活动中没有重大违法记录的书面声明；</w:t>
      </w:r>
    </w:p>
    <w:p w14:paraId="6685467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5249E83">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⑤财务状况：提供</w:t>
      </w:r>
      <w:r>
        <w:rPr>
          <w:rFonts w:hint="eastAsia" w:ascii="宋体" w:hAnsi="宋体" w:cs="宋体"/>
          <w:szCs w:val="24"/>
          <w:lang w:eastAsia="zh-CN"/>
        </w:rPr>
        <w:t>2024年度</w:t>
      </w:r>
      <w:r>
        <w:rPr>
          <w:rFonts w:hint="eastAsia" w:ascii="宋体" w:hAnsi="宋体" w:cs="宋体"/>
          <w:szCs w:val="24"/>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2DDD623E">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⑥税收缴纳证明：</w:t>
      </w:r>
      <w:r>
        <w:rPr>
          <w:rFonts w:hint="eastAsia" w:ascii="宋体" w:hAnsi="宋体" w:cs="宋体"/>
          <w:szCs w:val="24"/>
          <w:lang w:eastAsia="zh-CN"/>
        </w:rPr>
        <w:t>提供2025年6月至今任意一个月的企业依法缴纳税收的完税证明材料；依法免税或新成立的供应商应提供相关文件证明</w:t>
      </w:r>
      <w:r>
        <w:rPr>
          <w:rFonts w:hint="eastAsia" w:ascii="宋体" w:hAnsi="宋体" w:cs="宋体"/>
          <w:szCs w:val="24"/>
        </w:rPr>
        <w:t>。</w:t>
      </w:r>
    </w:p>
    <w:p w14:paraId="52D59545">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rPr>
        <w:t>⑦依法</w:t>
      </w:r>
      <w:r>
        <w:rPr>
          <w:rFonts w:hint="eastAsia" w:ascii="宋体" w:hAnsi="宋体" w:cs="宋体"/>
          <w:szCs w:val="24"/>
          <w:lang w:eastAsia="zh-CN"/>
        </w:rPr>
        <w:t>缴纳</w:t>
      </w:r>
      <w:r>
        <w:rPr>
          <w:rFonts w:hint="eastAsia" w:ascii="宋体" w:hAnsi="宋体" w:cs="宋体"/>
          <w:szCs w:val="24"/>
        </w:rPr>
        <w:t>社会保障资金的证明材料：提供社会保障资金缴存单据或社保机构开具的</w:t>
      </w:r>
      <w:r>
        <w:rPr>
          <w:rFonts w:hint="eastAsia" w:ascii="宋体" w:hAnsi="宋体" w:cs="宋体"/>
          <w:szCs w:val="24"/>
          <w:lang w:eastAsia="zh-CN"/>
        </w:rPr>
        <w:t>2025年6月</w:t>
      </w:r>
      <w:r>
        <w:rPr>
          <w:rFonts w:hint="eastAsia" w:ascii="宋体" w:hAnsi="宋体" w:cs="宋体"/>
          <w:szCs w:val="24"/>
        </w:rPr>
        <w:t>至今任意</w:t>
      </w:r>
      <w:r>
        <w:rPr>
          <w:rFonts w:hint="eastAsia" w:ascii="宋体" w:hAnsi="宋体" w:cs="宋体"/>
          <w:szCs w:val="24"/>
          <w:lang w:val="en-US" w:eastAsia="zh-CN"/>
        </w:rPr>
        <w:t>一</w:t>
      </w:r>
      <w:r>
        <w:rPr>
          <w:rFonts w:hint="eastAsia" w:ascii="宋体" w:hAnsi="宋体" w:cs="宋体"/>
          <w:szCs w:val="24"/>
        </w:rPr>
        <w:t>个月社会保险参保缴费情况证明，依法不需要缴纳社会保障资金的单位应提供相关证明材料；</w:t>
      </w:r>
    </w:p>
    <w:p w14:paraId="3AEAA495">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rPr>
        <w:t>⑧</w:t>
      </w:r>
      <w:r>
        <w:rPr>
          <w:rFonts w:hint="eastAsia" w:ascii="宋体" w:hAnsi="宋体" w:eastAsia="宋体" w:cs="宋体"/>
          <w:color w:val="auto"/>
          <w:szCs w:val="24"/>
          <w:shd w:val="clear" w:color="auto" w:fill="auto"/>
          <w:lang w:val="en-US" w:eastAsia="zh-CN"/>
        </w:rPr>
        <w:t>本项目专门面向中小型企业采购，供应商应提供中小企业声明函（注：若供应商为残疾人福利性单位的，提供《残疾人福利性单位声明函》；若供应商为监狱企业的，提供由省级以上监狱管理局、戒毒管理局（含新疆生产建设兵团）出具的属于监狱企业的证明文件），</w:t>
      </w:r>
      <w:r>
        <w:rPr>
          <w:rFonts w:hint="eastAsia" w:ascii="宋体" w:hAnsi="宋体" w:eastAsia="宋体" w:cs="宋体"/>
          <w:b/>
          <w:bCs/>
          <w:color w:val="auto"/>
          <w:szCs w:val="24"/>
          <w:shd w:val="clear" w:color="auto" w:fill="auto"/>
          <w:lang w:val="en-US" w:eastAsia="zh-CN"/>
        </w:rPr>
        <w:t>本项目采购标的对应的中小企业划分所属行业为</w:t>
      </w:r>
      <w:r>
        <w:rPr>
          <w:rFonts w:hint="eastAsia" w:ascii="宋体" w:hAnsi="宋体" w:cs="宋体"/>
          <w:b/>
          <w:bCs/>
          <w:color w:val="auto"/>
          <w:szCs w:val="24"/>
          <w:shd w:val="clear" w:color="auto" w:fill="auto"/>
          <w:lang w:val="en-US" w:eastAsia="zh-CN"/>
        </w:rPr>
        <w:t>工业</w:t>
      </w:r>
      <w:r>
        <w:rPr>
          <w:rFonts w:hint="eastAsia" w:ascii="宋体" w:hAnsi="宋体" w:eastAsia="宋体" w:cs="宋体"/>
          <w:b/>
          <w:bCs/>
          <w:color w:val="auto"/>
          <w:szCs w:val="24"/>
          <w:shd w:val="clear" w:color="auto" w:fill="auto"/>
          <w:lang w:val="en-US" w:eastAsia="zh-CN"/>
        </w:rPr>
        <w:t>（中小企业划型标准参照工信部联企业</w:t>
      </w:r>
      <w:r>
        <w:rPr>
          <w:rFonts w:hint="eastAsia" w:ascii="宋体" w:hAnsi="宋体" w:cs="宋体"/>
          <w:b/>
          <w:bCs/>
          <w:color w:val="auto"/>
          <w:szCs w:val="24"/>
          <w:shd w:val="clear" w:color="auto" w:fill="auto"/>
          <w:lang w:val="en-US" w:eastAsia="zh-CN"/>
        </w:rPr>
        <w:t>〔2011〕300号</w:t>
      </w:r>
      <w:r>
        <w:rPr>
          <w:rFonts w:hint="eastAsia" w:ascii="宋体" w:hAnsi="宋体" w:eastAsia="宋体" w:cs="宋体"/>
          <w:b/>
          <w:bCs/>
          <w:color w:val="auto"/>
          <w:szCs w:val="24"/>
          <w:shd w:val="clear" w:color="auto" w:fill="auto"/>
          <w:lang w:val="en-US" w:eastAsia="zh-CN"/>
        </w:rPr>
        <w:t>）；</w:t>
      </w:r>
    </w:p>
    <w:p w14:paraId="478E12E2">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val="en-US" w:eastAsia="zh-CN"/>
        </w:rPr>
        <w:t>⑨</w:t>
      </w:r>
      <w:r>
        <w:rPr>
          <w:rFonts w:hint="eastAsia" w:ascii="宋体" w:hAnsi="宋体" w:cs="宋体"/>
          <w:szCs w:val="24"/>
        </w:rPr>
        <w:t>本项目不接受联合体投标。</w:t>
      </w:r>
    </w:p>
    <w:p w14:paraId="12C5D6A6">
      <w:pPr>
        <w:spacing w:line="520" w:lineRule="exact"/>
        <w:ind w:firstLine="645"/>
        <w:rPr>
          <w:rFonts w:ascii="宋体" w:hAnsi="宋体" w:cs="宋体"/>
          <w:sz w:val="24"/>
          <w:szCs w:val="24"/>
          <w:u w:val="single"/>
        </w:rPr>
      </w:pPr>
      <w:r>
        <w:rPr>
          <w:rFonts w:hint="eastAsia" w:ascii="宋体" w:hAnsi="宋体" w:cs="宋体"/>
          <w:b/>
          <w:sz w:val="24"/>
          <w:szCs w:val="24"/>
          <w:lang w:eastAsia="zh-CN"/>
        </w:rPr>
        <w:t>2.</w:t>
      </w:r>
      <w:r>
        <w:rPr>
          <w:rFonts w:hint="eastAsia" w:ascii="宋体" w:hAnsi="宋体" w:cs="宋体"/>
          <w:b/>
          <w:sz w:val="24"/>
          <w:szCs w:val="24"/>
        </w:rPr>
        <w:t>符合性审查</w:t>
      </w:r>
    </w:p>
    <w:p w14:paraId="7B315BDF">
      <w:pPr>
        <w:spacing w:line="520" w:lineRule="exact"/>
        <w:ind w:firstLine="645"/>
        <w:rPr>
          <w:rFonts w:ascii="宋体" w:hAnsi="宋体" w:cs="宋体"/>
          <w:sz w:val="24"/>
          <w:szCs w:val="24"/>
        </w:rPr>
      </w:pPr>
      <w:r>
        <w:rPr>
          <w:rFonts w:hint="eastAsia" w:ascii="宋体" w:hAnsi="宋体" w:cs="宋体"/>
          <w:sz w:val="24"/>
          <w:szCs w:val="24"/>
        </w:rPr>
        <w:t>依据招标文件的规定，从响应文件的完整性、有效性和对招标文件的响应程度等进行审查，以确定是否对招标文件的实质性要求作出响应（采购人可根据具体项目的情况对实质性要求</w:t>
      </w:r>
      <w:r>
        <w:rPr>
          <w:rFonts w:hint="eastAsia" w:ascii="宋体" w:hAnsi="宋体" w:cs="宋体"/>
          <w:sz w:val="24"/>
          <w:szCs w:val="24"/>
          <w:lang w:eastAsia="zh-CN"/>
        </w:rPr>
        <w:t>作出</w:t>
      </w:r>
      <w:r>
        <w:rPr>
          <w:rFonts w:hint="eastAsia" w:ascii="宋体" w:hAnsi="宋体" w:cs="宋体"/>
          <w:sz w:val="24"/>
          <w:szCs w:val="24"/>
        </w:rPr>
        <w:t>特别的具体规定）。按照以下内容对投标响应文件进行审查，一项不合格其投标即为无效响应。</w:t>
      </w:r>
    </w:p>
    <w:p w14:paraId="146A125A">
      <w:pPr>
        <w:spacing w:line="520" w:lineRule="exact"/>
        <w:ind w:firstLine="645"/>
        <w:rPr>
          <w:rFonts w:hint="eastAsia" w:ascii="宋体" w:hAnsi="宋体" w:cs="宋体"/>
          <w:sz w:val="24"/>
          <w:szCs w:val="24"/>
        </w:rPr>
      </w:pPr>
      <w:r>
        <w:rPr>
          <w:rFonts w:hint="eastAsia" w:ascii="宋体" w:hAnsi="宋体" w:cs="宋体"/>
          <w:sz w:val="24"/>
          <w:szCs w:val="24"/>
        </w:rPr>
        <w:t>符合性审查按下表进行：</w:t>
      </w:r>
    </w:p>
    <w:tbl>
      <w:tblPr>
        <w:tblStyle w:val="26"/>
        <w:tblpPr w:leftFromText="180" w:rightFromText="180" w:vertAnchor="text" w:horzAnchor="page" w:tblpX="1532" w:tblpY="258"/>
        <w:tblOverlap w:val="never"/>
        <w:tblW w:w="9022" w:type="dxa"/>
        <w:tblInd w:w="0" w:type="dxa"/>
        <w:tblLayout w:type="fixed"/>
        <w:tblCellMar>
          <w:top w:w="0" w:type="dxa"/>
          <w:left w:w="30" w:type="dxa"/>
          <w:bottom w:w="0" w:type="dxa"/>
          <w:right w:w="30" w:type="dxa"/>
        </w:tblCellMar>
      </w:tblPr>
      <w:tblGrid>
        <w:gridCol w:w="3915"/>
        <w:gridCol w:w="5107"/>
      </w:tblGrid>
      <w:tr w14:paraId="09AA2041">
        <w:tblPrEx>
          <w:tblCellMar>
            <w:top w:w="0" w:type="dxa"/>
            <w:left w:w="30" w:type="dxa"/>
            <w:bottom w:w="0" w:type="dxa"/>
            <w:right w:w="30" w:type="dxa"/>
          </w:tblCellMar>
        </w:tblPrEx>
        <w:trPr>
          <w:trHeight w:val="383" w:hRule="atLeast"/>
        </w:trPr>
        <w:tc>
          <w:tcPr>
            <w:tcW w:w="3915" w:type="dxa"/>
            <w:tcBorders>
              <w:top w:val="single" w:color="auto" w:sz="4" w:space="0"/>
              <w:left w:val="single" w:color="auto" w:sz="6" w:space="0"/>
              <w:bottom w:val="single" w:color="auto" w:sz="6" w:space="0"/>
              <w:right w:val="single" w:color="auto" w:sz="6" w:space="0"/>
            </w:tcBorders>
            <w:vAlign w:val="center"/>
          </w:tcPr>
          <w:p w14:paraId="33DF7859">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lang w:eastAsia="zh-CN"/>
              </w:rPr>
              <w:t>投标供应商</w:t>
            </w:r>
            <w:r>
              <w:rPr>
                <w:rFonts w:hint="eastAsia" w:ascii="宋体" w:hAnsi="宋体" w:cs="宋体"/>
                <w:kern w:val="0"/>
                <w:sz w:val="24"/>
                <w:szCs w:val="24"/>
              </w:rPr>
              <w:t>名称</w:t>
            </w:r>
          </w:p>
        </w:tc>
        <w:tc>
          <w:tcPr>
            <w:tcW w:w="5107" w:type="dxa"/>
            <w:tcBorders>
              <w:top w:val="single" w:color="auto" w:sz="4" w:space="0"/>
              <w:left w:val="single" w:color="auto" w:sz="6" w:space="0"/>
              <w:bottom w:val="single" w:color="auto" w:sz="6" w:space="0"/>
              <w:right w:val="single" w:color="auto" w:sz="4" w:space="0"/>
            </w:tcBorders>
            <w:vAlign w:val="center"/>
          </w:tcPr>
          <w:p w14:paraId="7A4B9EFE">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与营业执照、税务登记证和组织机构代码证一致</w:t>
            </w:r>
          </w:p>
        </w:tc>
      </w:tr>
      <w:tr w14:paraId="52F2681B">
        <w:tblPrEx>
          <w:tblCellMar>
            <w:top w:w="0" w:type="dxa"/>
            <w:left w:w="30" w:type="dxa"/>
            <w:bottom w:w="0" w:type="dxa"/>
            <w:right w:w="30" w:type="dxa"/>
          </w:tblCellMar>
        </w:tblPrEx>
        <w:trPr>
          <w:trHeight w:val="383" w:hRule="atLeast"/>
        </w:trPr>
        <w:tc>
          <w:tcPr>
            <w:tcW w:w="3915" w:type="dxa"/>
            <w:tcBorders>
              <w:top w:val="single" w:color="auto" w:sz="6" w:space="0"/>
              <w:left w:val="single" w:color="auto" w:sz="6" w:space="0"/>
              <w:bottom w:val="single" w:color="auto" w:sz="6" w:space="0"/>
              <w:right w:val="single" w:color="auto" w:sz="6" w:space="0"/>
            </w:tcBorders>
            <w:vAlign w:val="center"/>
          </w:tcPr>
          <w:p w14:paraId="6BA78C06">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响应文件标注、签字、盖章</w:t>
            </w:r>
          </w:p>
        </w:tc>
        <w:tc>
          <w:tcPr>
            <w:tcW w:w="5107" w:type="dxa"/>
            <w:tcBorders>
              <w:top w:val="single" w:color="auto" w:sz="6" w:space="0"/>
              <w:left w:val="single" w:color="auto" w:sz="6" w:space="0"/>
              <w:bottom w:val="single" w:color="auto" w:sz="6" w:space="0"/>
              <w:right w:val="single" w:color="auto" w:sz="4" w:space="0"/>
            </w:tcBorders>
            <w:vAlign w:val="center"/>
          </w:tcPr>
          <w:p w14:paraId="25B6CCD8">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符合招标文件要求</w:t>
            </w:r>
          </w:p>
        </w:tc>
      </w:tr>
      <w:tr w14:paraId="329ECF37">
        <w:tblPrEx>
          <w:tblCellMar>
            <w:top w:w="0" w:type="dxa"/>
            <w:left w:w="30" w:type="dxa"/>
            <w:bottom w:w="0" w:type="dxa"/>
            <w:right w:w="30" w:type="dxa"/>
          </w:tblCellMar>
        </w:tblPrEx>
        <w:trPr>
          <w:trHeight w:val="383" w:hRule="atLeast"/>
        </w:trPr>
        <w:tc>
          <w:tcPr>
            <w:tcW w:w="3915" w:type="dxa"/>
            <w:tcBorders>
              <w:top w:val="single" w:color="auto" w:sz="6" w:space="0"/>
              <w:left w:val="single" w:color="auto" w:sz="6" w:space="0"/>
              <w:bottom w:val="single" w:color="auto" w:sz="6" w:space="0"/>
              <w:right w:val="single" w:color="auto" w:sz="6" w:space="0"/>
            </w:tcBorders>
            <w:vAlign w:val="center"/>
          </w:tcPr>
          <w:p w14:paraId="2BC66623">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响应文件格式</w:t>
            </w:r>
          </w:p>
        </w:tc>
        <w:tc>
          <w:tcPr>
            <w:tcW w:w="5107" w:type="dxa"/>
            <w:tcBorders>
              <w:top w:val="single" w:color="auto" w:sz="6" w:space="0"/>
              <w:left w:val="single" w:color="auto" w:sz="6" w:space="0"/>
              <w:bottom w:val="single" w:color="auto" w:sz="6" w:space="0"/>
              <w:right w:val="single" w:color="auto" w:sz="4" w:space="0"/>
            </w:tcBorders>
            <w:vAlign w:val="center"/>
          </w:tcPr>
          <w:p w14:paraId="73231709">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符合招标文件要求</w:t>
            </w:r>
          </w:p>
        </w:tc>
      </w:tr>
      <w:tr w14:paraId="3142229F">
        <w:tblPrEx>
          <w:tblCellMar>
            <w:top w:w="0" w:type="dxa"/>
            <w:left w:w="30" w:type="dxa"/>
            <w:bottom w:w="0" w:type="dxa"/>
            <w:right w:w="30" w:type="dxa"/>
          </w:tblCellMar>
        </w:tblPrEx>
        <w:trPr>
          <w:trHeight w:val="383" w:hRule="atLeast"/>
        </w:trPr>
        <w:tc>
          <w:tcPr>
            <w:tcW w:w="3915" w:type="dxa"/>
            <w:tcBorders>
              <w:top w:val="single" w:color="auto" w:sz="6" w:space="0"/>
              <w:left w:val="single" w:color="auto" w:sz="6" w:space="0"/>
              <w:bottom w:val="single" w:color="auto" w:sz="6" w:space="0"/>
              <w:right w:val="single" w:color="auto" w:sz="6" w:space="0"/>
            </w:tcBorders>
            <w:vAlign w:val="center"/>
          </w:tcPr>
          <w:p w14:paraId="14EC4E3D">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报价唯一</w:t>
            </w:r>
          </w:p>
        </w:tc>
        <w:tc>
          <w:tcPr>
            <w:tcW w:w="5107" w:type="dxa"/>
            <w:tcBorders>
              <w:top w:val="single" w:color="auto" w:sz="6" w:space="0"/>
              <w:left w:val="single" w:color="auto" w:sz="6" w:space="0"/>
              <w:bottom w:val="single" w:color="auto" w:sz="6" w:space="0"/>
              <w:right w:val="single" w:color="auto" w:sz="4" w:space="0"/>
            </w:tcBorders>
            <w:vAlign w:val="center"/>
          </w:tcPr>
          <w:p w14:paraId="022C7120">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只能有一个有效报价</w:t>
            </w:r>
          </w:p>
        </w:tc>
      </w:tr>
      <w:tr w14:paraId="06867667">
        <w:tblPrEx>
          <w:tblCellMar>
            <w:top w:w="0" w:type="dxa"/>
            <w:left w:w="30" w:type="dxa"/>
            <w:bottom w:w="0" w:type="dxa"/>
            <w:right w:w="30" w:type="dxa"/>
          </w:tblCellMar>
        </w:tblPrEx>
        <w:trPr>
          <w:trHeight w:val="383" w:hRule="atLeast"/>
        </w:trPr>
        <w:tc>
          <w:tcPr>
            <w:tcW w:w="3915" w:type="dxa"/>
            <w:tcBorders>
              <w:top w:val="single" w:color="auto" w:sz="6" w:space="0"/>
              <w:left w:val="single" w:color="auto" w:sz="6" w:space="0"/>
              <w:bottom w:val="single" w:color="auto" w:sz="6" w:space="0"/>
              <w:right w:val="single" w:color="auto" w:sz="6" w:space="0"/>
            </w:tcBorders>
            <w:vAlign w:val="center"/>
          </w:tcPr>
          <w:p w14:paraId="12F3E78A">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投标内容</w:t>
            </w:r>
          </w:p>
        </w:tc>
        <w:tc>
          <w:tcPr>
            <w:tcW w:w="5107" w:type="dxa"/>
            <w:tcBorders>
              <w:top w:val="single" w:color="auto" w:sz="6" w:space="0"/>
              <w:left w:val="single" w:color="auto" w:sz="6" w:space="0"/>
              <w:bottom w:val="single" w:color="auto" w:sz="6" w:space="0"/>
              <w:right w:val="single" w:color="auto" w:sz="4" w:space="0"/>
            </w:tcBorders>
            <w:vAlign w:val="center"/>
          </w:tcPr>
          <w:p w14:paraId="3451F83D">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符合招标文件规定</w:t>
            </w:r>
          </w:p>
        </w:tc>
      </w:tr>
      <w:tr w14:paraId="330E6FBC">
        <w:tblPrEx>
          <w:tblCellMar>
            <w:top w:w="0" w:type="dxa"/>
            <w:left w:w="30" w:type="dxa"/>
            <w:bottom w:w="0" w:type="dxa"/>
            <w:right w:w="30" w:type="dxa"/>
          </w:tblCellMar>
        </w:tblPrEx>
        <w:trPr>
          <w:trHeight w:val="90" w:hRule="atLeast"/>
        </w:trPr>
        <w:tc>
          <w:tcPr>
            <w:tcW w:w="3915" w:type="dxa"/>
            <w:tcBorders>
              <w:top w:val="single" w:color="auto" w:sz="6" w:space="0"/>
              <w:left w:val="single" w:color="auto" w:sz="6" w:space="0"/>
              <w:bottom w:val="single" w:color="auto" w:sz="6" w:space="0"/>
              <w:right w:val="single" w:color="auto" w:sz="6" w:space="0"/>
            </w:tcBorders>
            <w:vAlign w:val="center"/>
          </w:tcPr>
          <w:p w14:paraId="24C37DC6">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投标有效期</w:t>
            </w:r>
          </w:p>
        </w:tc>
        <w:tc>
          <w:tcPr>
            <w:tcW w:w="5107" w:type="dxa"/>
            <w:tcBorders>
              <w:top w:val="single" w:color="auto" w:sz="6" w:space="0"/>
              <w:left w:val="single" w:color="auto" w:sz="6" w:space="0"/>
              <w:bottom w:val="single" w:color="auto" w:sz="6" w:space="0"/>
              <w:right w:val="single" w:color="auto" w:sz="4" w:space="0"/>
            </w:tcBorders>
            <w:vAlign w:val="center"/>
          </w:tcPr>
          <w:p w14:paraId="393C9E18">
            <w:pPr>
              <w:autoSpaceDE w:val="0"/>
              <w:autoSpaceDN w:val="0"/>
              <w:adjustRightInd w:val="0"/>
              <w:ind w:firstLine="120" w:firstLineChars="50"/>
              <w:rPr>
                <w:rFonts w:ascii="宋体" w:hAnsi="宋体" w:cs="宋体"/>
                <w:kern w:val="0"/>
                <w:sz w:val="24"/>
                <w:szCs w:val="24"/>
              </w:rPr>
            </w:pPr>
            <w:r>
              <w:rPr>
                <w:rFonts w:hint="eastAsia" w:ascii="宋体" w:hAnsi="宋体" w:cs="宋体"/>
                <w:kern w:val="0"/>
                <w:sz w:val="24"/>
                <w:szCs w:val="24"/>
              </w:rPr>
              <w:t>符合招标文件规定</w:t>
            </w:r>
          </w:p>
        </w:tc>
      </w:tr>
      <w:tr w14:paraId="59DCC7C0">
        <w:tblPrEx>
          <w:tblCellMar>
            <w:top w:w="0" w:type="dxa"/>
            <w:left w:w="30" w:type="dxa"/>
            <w:bottom w:w="0" w:type="dxa"/>
            <w:right w:w="30" w:type="dxa"/>
          </w:tblCellMar>
        </w:tblPrEx>
        <w:trPr>
          <w:trHeight w:val="387" w:hRule="atLeast"/>
        </w:trPr>
        <w:tc>
          <w:tcPr>
            <w:tcW w:w="3915" w:type="dxa"/>
            <w:tcBorders>
              <w:top w:val="single" w:color="auto" w:sz="6" w:space="0"/>
              <w:left w:val="single" w:color="auto" w:sz="6" w:space="0"/>
              <w:bottom w:val="single" w:color="auto" w:sz="4" w:space="0"/>
              <w:right w:val="single" w:color="auto" w:sz="6" w:space="0"/>
            </w:tcBorders>
            <w:vAlign w:val="center"/>
          </w:tcPr>
          <w:p w14:paraId="251491C1">
            <w:pPr>
              <w:autoSpaceDE w:val="0"/>
              <w:autoSpaceDN w:val="0"/>
              <w:adjustRightInd w:val="0"/>
              <w:ind w:firstLine="120" w:firstLineChars="5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技术响应偏离</w:t>
            </w:r>
          </w:p>
        </w:tc>
        <w:tc>
          <w:tcPr>
            <w:tcW w:w="5107" w:type="dxa"/>
            <w:tcBorders>
              <w:top w:val="single" w:color="auto" w:sz="6" w:space="0"/>
              <w:left w:val="single" w:color="auto" w:sz="6" w:space="0"/>
              <w:bottom w:val="single" w:color="auto" w:sz="4" w:space="0"/>
              <w:right w:val="single" w:color="auto" w:sz="4" w:space="0"/>
            </w:tcBorders>
            <w:vAlign w:val="center"/>
          </w:tcPr>
          <w:p w14:paraId="2F00ACEF">
            <w:pPr>
              <w:autoSpaceDE w:val="0"/>
              <w:autoSpaceDN w:val="0"/>
              <w:adjustRightInd w:val="0"/>
              <w:ind w:firstLine="120" w:firstLineChars="5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带有</w:t>
            </w:r>
            <w:r>
              <w:rPr>
                <w:rFonts w:hint="eastAsia" w:ascii="宋体" w:hAnsi="宋体" w:cs="宋体"/>
                <w:kern w:val="0"/>
                <w:sz w:val="24"/>
                <w:szCs w:val="24"/>
              </w:rPr>
              <w:t>★</w:t>
            </w:r>
            <w:r>
              <w:rPr>
                <w:rFonts w:hint="eastAsia" w:ascii="宋体" w:hAnsi="宋体" w:cs="宋体"/>
                <w:kern w:val="0"/>
                <w:sz w:val="24"/>
                <w:szCs w:val="24"/>
                <w:lang w:eastAsia="zh-CN"/>
              </w:rPr>
              <w:t>的</w:t>
            </w:r>
            <w:r>
              <w:rPr>
                <w:rFonts w:hint="eastAsia" w:ascii="宋体" w:hAnsi="宋体" w:cs="宋体"/>
                <w:kern w:val="0"/>
                <w:sz w:val="24"/>
                <w:szCs w:val="24"/>
                <w:lang w:val="en-US" w:eastAsia="zh-CN"/>
              </w:rPr>
              <w:t>参数不允许负偏离</w:t>
            </w:r>
          </w:p>
        </w:tc>
      </w:tr>
    </w:tbl>
    <w:p w14:paraId="1F8E74DA">
      <w:pPr>
        <w:pStyle w:val="24"/>
        <w:ind w:firstLine="240"/>
        <w:rPr>
          <w:rFonts w:ascii="宋体" w:hAnsi="宋体" w:cs="宋体"/>
          <w:sz w:val="24"/>
          <w:szCs w:val="24"/>
        </w:rPr>
      </w:pPr>
    </w:p>
    <w:p w14:paraId="1F2B9B5B">
      <w:pPr>
        <w:spacing w:line="520" w:lineRule="exact"/>
        <w:ind w:firstLine="645"/>
        <w:rPr>
          <w:rFonts w:ascii="宋体" w:hAnsi="宋体" w:cs="宋体"/>
          <w:color w:val="000000"/>
          <w:sz w:val="24"/>
          <w:szCs w:val="24"/>
          <w:u w:val="single"/>
        </w:rPr>
      </w:pPr>
      <w:r>
        <w:rPr>
          <w:rFonts w:hint="eastAsia" w:ascii="宋体" w:hAnsi="宋体" w:cs="宋体"/>
          <w:sz w:val="24"/>
          <w:szCs w:val="24"/>
        </w:rPr>
        <w:t>在上一步评审中被作无效响应处理者，不得进入下一步的评审。</w:t>
      </w:r>
    </w:p>
    <w:p w14:paraId="2EF4BDA7">
      <w:pPr>
        <w:adjustRightInd w:val="0"/>
        <w:snapToGrid w:val="0"/>
        <w:spacing w:line="520" w:lineRule="exact"/>
        <w:ind w:firstLine="482" w:firstLineChars="200"/>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有下列情形之一的，视为</w:t>
      </w:r>
      <w:r>
        <w:rPr>
          <w:rFonts w:hint="eastAsia" w:ascii="宋体" w:hAnsi="宋体" w:cs="宋体"/>
          <w:b/>
          <w:bCs/>
          <w:sz w:val="24"/>
          <w:szCs w:val="24"/>
          <w:lang w:eastAsia="zh-CN"/>
        </w:rPr>
        <w:t>投标供应商</w:t>
      </w:r>
      <w:r>
        <w:rPr>
          <w:rFonts w:hint="eastAsia" w:ascii="宋体" w:hAnsi="宋体" w:cs="宋体"/>
          <w:b/>
          <w:bCs/>
          <w:sz w:val="24"/>
          <w:szCs w:val="24"/>
        </w:rPr>
        <w:t>相互恶意串通投标响应，其投标文件按无效处理：</w:t>
      </w:r>
    </w:p>
    <w:p w14:paraId="78AA0B00">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2-1不同</w:t>
      </w:r>
      <w:r>
        <w:rPr>
          <w:rFonts w:hint="eastAsia" w:ascii="宋体" w:hAnsi="宋体" w:cs="宋体"/>
          <w:sz w:val="24"/>
          <w:szCs w:val="24"/>
          <w:lang w:eastAsia="zh-CN"/>
        </w:rPr>
        <w:t>投标供应商</w:t>
      </w:r>
      <w:r>
        <w:rPr>
          <w:rFonts w:hint="eastAsia" w:ascii="宋体" w:hAnsi="宋体" w:cs="宋体"/>
          <w:sz w:val="24"/>
          <w:szCs w:val="24"/>
        </w:rPr>
        <w:t>的投标文件由同一单位或者个人编制；</w:t>
      </w:r>
    </w:p>
    <w:p w14:paraId="64AF970D">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2-2不同</w:t>
      </w:r>
      <w:r>
        <w:rPr>
          <w:rFonts w:hint="eastAsia" w:ascii="宋体" w:hAnsi="宋体" w:cs="宋体"/>
          <w:sz w:val="24"/>
          <w:szCs w:val="24"/>
          <w:lang w:eastAsia="zh-CN"/>
        </w:rPr>
        <w:t>投标供应商</w:t>
      </w:r>
      <w:r>
        <w:rPr>
          <w:rFonts w:hint="eastAsia" w:ascii="宋体" w:hAnsi="宋体" w:cs="宋体"/>
          <w:sz w:val="24"/>
          <w:szCs w:val="24"/>
        </w:rPr>
        <w:t>委托同一单位或者个人办理投标事宜；</w:t>
      </w:r>
    </w:p>
    <w:p w14:paraId="57A3ADEB">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2-3不同</w:t>
      </w:r>
      <w:r>
        <w:rPr>
          <w:rFonts w:hint="eastAsia" w:ascii="宋体" w:hAnsi="宋体" w:cs="宋体"/>
          <w:sz w:val="24"/>
          <w:szCs w:val="24"/>
          <w:lang w:eastAsia="zh-CN"/>
        </w:rPr>
        <w:t>投标供应商</w:t>
      </w:r>
      <w:r>
        <w:rPr>
          <w:rFonts w:hint="eastAsia" w:ascii="宋体" w:hAnsi="宋体" w:cs="宋体"/>
          <w:sz w:val="24"/>
          <w:szCs w:val="24"/>
        </w:rPr>
        <w:t>的响应文件载明的项目管理成员为同一人；</w:t>
      </w:r>
    </w:p>
    <w:p w14:paraId="30AA1313">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2-4不同</w:t>
      </w:r>
      <w:r>
        <w:rPr>
          <w:rFonts w:hint="eastAsia" w:ascii="宋体" w:hAnsi="宋体" w:cs="宋体"/>
          <w:sz w:val="24"/>
          <w:szCs w:val="24"/>
          <w:lang w:eastAsia="zh-CN"/>
        </w:rPr>
        <w:t>投标供应商</w:t>
      </w:r>
      <w:r>
        <w:rPr>
          <w:rFonts w:hint="eastAsia" w:ascii="宋体" w:hAnsi="宋体" w:cs="宋体"/>
          <w:sz w:val="24"/>
          <w:szCs w:val="24"/>
        </w:rPr>
        <w:t>的响应文件异常一致或者投标报价呈规律性差异；</w:t>
      </w:r>
    </w:p>
    <w:p w14:paraId="5B43DCA8">
      <w:pPr>
        <w:spacing w:line="520" w:lineRule="exact"/>
        <w:ind w:firstLine="645"/>
        <w:rPr>
          <w:rFonts w:ascii="宋体" w:hAnsi="宋体" w:cs="宋体"/>
          <w:b/>
          <w:bCs/>
          <w:sz w:val="24"/>
          <w:szCs w:val="24"/>
        </w:rPr>
      </w:pPr>
      <w:r>
        <w:rPr>
          <w:rFonts w:hint="eastAsia" w:ascii="宋体" w:hAnsi="宋体" w:cs="宋体"/>
          <w:b/>
          <w:bCs/>
          <w:sz w:val="24"/>
          <w:szCs w:val="24"/>
          <w:lang w:eastAsia="zh-CN"/>
        </w:rPr>
        <w:t>3.</w:t>
      </w:r>
      <w:r>
        <w:rPr>
          <w:rFonts w:hint="eastAsia" w:ascii="宋体" w:hAnsi="宋体" w:cs="宋体"/>
          <w:b/>
          <w:bCs/>
          <w:sz w:val="24"/>
          <w:szCs w:val="24"/>
        </w:rPr>
        <w:t>询标</w:t>
      </w:r>
    </w:p>
    <w:p w14:paraId="3D5A3A19">
      <w:pPr>
        <w:spacing w:line="520" w:lineRule="exact"/>
        <w:ind w:firstLine="660"/>
        <w:jc w:val="left"/>
        <w:rPr>
          <w:rFonts w:ascii="宋体" w:hAnsi="宋体" w:cs="宋体"/>
          <w:b/>
          <w:sz w:val="24"/>
          <w:szCs w:val="24"/>
        </w:rPr>
      </w:pPr>
      <w:r>
        <w:rPr>
          <w:rFonts w:hint="eastAsia" w:ascii="宋体" w:hAnsi="宋体" w:cs="宋体"/>
          <w:sz w:val="24"/>
          <w:szCs w:val="24"/>
        </w:rPr>
        <w:t>3-1为了有助于评标委员会对投标文件进行审查、分析和比较，评标委员会可分别要求经过以上步骤评审合格的</w:t>
      </w:r>
      <w:r>
        <w:rPr>
          <w:rFonts w:hint="eastAsia" w:ascii="宋体" w:hAnsi="宋体" w:cs="宋体"/>
          <w:sz w:val="24"/>
          <w:szCs w:val="24"/>
          <w:lang w:eastAsia="zh-CN"/>
        </w:rPr>
        <w:t>投标供应商</w:t>
      </w:r>
      <w:r>
        <w:rPr>
          <w:rFonts w:hint="eastAsia" w:ascii="宋体" w:hAnsi="宋体" w:cs="宋体"/>
          <w:sz w:val="24"/>
          <w:szCs w:val="24"/>
        </w:rPr>
        <w:t>，对其投标文件有疑义不清楚的内容进行</w:t>
      </w:r>
      <w:r>
        <w:rPr>
          <w:rFonts w:hint="eastAsia" w:ascii="宋体" w:hAnsi="宋体" w:cs="宋体"/>
          <w:color w:val="000000"/>
          <w:sz w:val="24"/>
          <w:szCs w:val="24"/>
        </w:rPr>
        <w:t>现场询</w:t>
      </w:r>
      <w:r>
        <w:rPr>
          <w:rFonts w:hint="eastAsia" w:ascii="宋体" w:hAnsi="宋体" w:cs="宋体"/>
          <w:sz w:val="24"/>
          <w:szCs w:val="24"/>
        </w:rPr>
        <w:t>标澄清，有关询标澄清、补正、说明的内容应以书面形式提交。</w:t>
      </w:r>
    </w:p>
    <w:p w14:paraId="23768862">
      <w:pPr>
        <w:spacing w:line="520" w:lineRule="exact"/>
        <w:ind w:firstLine="660"/>
        <w:jc w:val="left"/>
        <w:rPr>
          <w:rFonts w:ascii="宋体" w:hAnsi="宋体" w:cs="宋体"/>
          <w:b/>
          <w:sz w:val="24"/>
          <w:szCs w:val="24"/>
        </w:rPr>
      </w:pPr>
      <w:r>
        <w:rPr>
          <w:rFonts w:hint="eastAsia" w:ascii="宋体" w:hAnsi="宋体" w:cs="宋体"/>
          <w:sz w:val="24"/>
          <w:szCs w:val="24"/>
        </w:rPr>
        <w:t>3-2招标文件、投标文件作为评标的依据，澄清、补正、说明的内容只作为评标参考。询标澄清时</w:t>
      </w:r>
      <w:r>
        <w:rPr>
          <w:rFonts w:hint="eastAsia" w:ascii="宋体" w:hAnsi="宋体" w:cs="宋体"/>
          <w:sz w:val="24"/>
          <w:szCs w:val="24"/>
          <w:lang w:eastAsia="zh-CN"/>
        </w:rPr>
        <w:t>投标供应商</w:t>
      </w:r>
      <w:r>
        <w:rPr>
          <w:rFonts w:hint="eastAsia" w:ascii="宋体" w:hAnsi="宋体" w:cs="宋体"/>
          <w:sz w:val="24"/>
          <w:szCs w:val="24"/>
        </w:rPr>
        <w:t>只作说明和解释，不得借此对投标报价、供货期、主要技术参数、设备配置等实质性内容做任何修改。如澄清、补正、说明的内容与投标文件内容有重大相悖或矛盾，将被认定为无效标。</w:t>
      </w:r>
    </w:p>
    <w:p w14:paraId="3384DA43">
      <w:pPr>
        <w:spacing w:line="520" w:lineRule="exact"/>
        <w:ind w:firstLine="482" w:firstLineChars="200"/>
        <w:rPr>
          <w:rFonts w:ascii="宋体" w:hAnsi="宋体" w:cs="宋体"/>
          <w:b/>
          <w:bCs/>
          <w:sz w:val="24"/>
          <w:szCs w:val="24"/>
        </w:rPr>
      </w:pPr>
      <w:r>
        <w:rPr>
          <w:rFonts w:hint="eastAsia" w:ascii="宋体" w:hAnsi="宋体" w:cs="宋体"/>
          <w:b/>
          <w:bCs/>
          <w:sz w:val="24"/>
          <w:szCs w:val="24"/>
          <w:lang w:eastAsia="zh-CN"/>
        </w:rPr>
        <w:t>4.</w:t>
      </w:r>
      <w:r>
        <w:rPr>
          <w:rFonts w:hint="eastAsia" w:ascii="宋体" w:hAnsi="宋体" w:cs="宋体"/>
          <w:b/>
          <w:bCs/>
          <w:sz w:val="24"/>
          <w:szCs w:val="24"/>
        </w:rPr>
        <w:t>评标办法及内容</w:t>
      </w:r>
    </w:p>
    <w:p w14:paraId="52D12213">
      <w:pPr>
        <w:snapToGrid w:val="0"/>
        <w:spacing w:line="520" w:lineRule="exact"/>
        <w:ind w:firstLine="580"/>
        <w:rPr>
          <w:rFonts w:hint="eastAsia" w:ascii="宋体" w:hAnsi="宋体" w:cs="宋体"/>
          <w:sz w:val="24"/>
          <w:szCs w:val="24"/>
        </w:rPr>
      </w:pPr>
      <w:r>
        <w:rPr>
          <w:rFonts w:hint="eastAsia" w:ascii="宋体" w:hAnsi="宋体" w:cs="宋体"/>
          <w:sz w:val="24"/>
          <w:szCs w:val="24"/>
        </w:rPr>
        <w:t>采用综合评分法，即在最大限度地满足招标文件实质性要求前提下，按照招标文件中规定的各项因素进行综合评审后，以评审总得分顺序推荐中标候选人。具体评审因素和分值如下。</w:t>
      </w:r>
    </w:p>
    <w:tbl>
      <w:tblPr>
        <w:tblStyle w:val="68"/>
        <w:tblW w:w="10162"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656"/>
        <w:gridCol w:w="679"/>
        <w:gridCol w:w="7391"/>
        <w:gridCol w:w="639"/>
      </w:tblGrid>
      <w:tr w14:paraId="3AA2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97" w:type="dxa"/>
            <w:vAlign w:val="center"/>
          </w:tcPr>
          <w:p w14:paraId="0546FBDE">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序号</w:t>
            </w:r>
          </w:p>
        </w:tc>
        <w:tc>
          <w:tcPr>
            <w:tcW w:w="1335" w:type="dxa"/>
            <w:gridSpan w:val="2"/>
            <w:vAlign w:val="center"/>
          </w:tcPr>
          <w:p w14:paraId="162DFC46">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评分项目</w:t>
            </w:r>
          </w:p>
        </w:tc>
        <w:tc>
          <w:tcPr>
            <w:tcW w:w="7391" w:type="dxa"/>
            <w:vAlign w:val="center"/>
          </w:tcPr>
          <w:p w14:paraId="7F1951D8">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评分标准</w:t>
            </w:r>
          </w:p>
        </w:tc>
        <w:tc>
          <w:tcPr>
            <w:tcW w:w="639" w:type="dxa"/>
            <w:vAlign w:val="center"/>
          </w:tcPr>
          <w:p w14:paraId="760A2721">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分值</w:t>
            </w:r>
          </w:p>
        </w:tc>
      </w:tr>
      <w:tr w14:paraId="772E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97" w:type="dxa"/>
            <w:vAlign w:val="center"/>
          </w:tcPr>
          <w:p w14:paraId="5C16029C">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1335" w:type="dxa"/>
            <w:gridSpan w:val="2"/>
            <w:vAlign w:val="center"/>
          </w:tcPr>
          <w:p w14:paraId="6BABA91E">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投标报价</w:t>
            </w:r>
          </w:p>
          <w:p w14:paraId="535FF620">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w:t>
            </w:r>
            <w:r>
              <w:rPr>
                <w:rFonts w:hint="eastAsia" w:ascii="宋体" w:hAnsi="宋体" w:cs="宋体"/>
                <w:color w:val="auto"/>
                <w:kern w:val="0"/>
                <w:sz w:val="22"/>
                <w:szCs w:val="22"/>
                <w:lang w:val="en-US" w:eastAsia="zh-CN"/>
              </w:rPr>
              <w:t>0</w:t>
            </w:r>
            <w:r>
              <w:rPr>
                <w:rFonts w:hint="eastAsia" w:ascii="宋体" w:hAnsi="宋体" w:eastAsia="宋体" w:cs="宋体"/>
                <w:color w:val="auto"/>
                <w:kern w:val="0"/>
                <w:sz w:val="22"/>
                <w:szCs w:val="22"/>
              </w:rPr>
              <w:t>分）</w:t>
            </w:r>
          </w:p>
        </w:tc>
        <w:tc>
          <w:tcPr>
            <w:tcW w:w="7391" w:type="dxa"/>
            <w:vAlign w:val="center"/>
          </w:tcPr>
          <w:p w14:paraId="4C313D9A">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采用低价优先法计算即满足招标文件要求且投标价格最低的投标报价为评标基准价，其价格为满分。其他投标人的价格分按照下列公式计算：投标报价得分＝（评标基准价/投标报价）×价格权值×100。</w:t>
            </w:r>
          </w:p>
        </w:tc>
        <w:tc>
          <w:tcPr>
            <w:tcW w:w="639" w:type="dxa"/>
            <w:vAlign w:val="center"/>
          </w:tcPr>
          <w:p w14:paraId="3478BB84">
            <w:pPr>
              <w:widowControl/>
              <w:adjustRightInd w:val="0"/>
              <w:snapToGrid w:val="0"/>
              <w:spacing w:line="360" w:lineRule="auto"/>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3</w:t>
            </w:r>
            <w:r>
              <w:rPr>
                <w:rFonts w:hint="eastAsia" w:ascii="宋体" w:hAnsi="宋体" w:cs="宋体"/>
                <w:color w:val="auto"/>
                <w:kern w:val="0"/>
                <w:sz w:val="22"/>
                <w:szCs w:val="22"/>
                <w:lang w:val="en-US" w:eastAsia="zh-CN"/>
              </w:rPr>
              <w:t>0</w:t>
            </w:r>
          </w:p>
        </w:tc>
      </w:tr>
      <w:tr w14:paraId="3919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797" w:type="dxa"/>
            <w:vMerge w:val="restart"/>
            <w:vAlign w:val="center"/>
          </w:tcPr>
          <w:p w14:paraId="41C52C7C">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656" w:type="dxa"/>
            <w:vMerge w:val="restart"/>
            <w:vAlign w:val="center"/>
          </w:tcPr>
          <w:p w14:paraId="3C14D417">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商务部分</w:t>
            </w:r>
          </w:p>
          <w:p w14:paraId="5273AEBD">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r>
              <w:rPr>
                <w:rFonts w:hint="eastAsia" w:ascii="宋体" w:hAnsi="宋体" w:cs="宋体"/>
                <w:color w:val="auto"/>
                <w:kern w:val="0"/>
                <w:sz w:val="22"/>
                <w:szCs w:val="22"/>
                <w:lang w:val="en-US" w:eastAsia="zh-CN"/>
              </w:rPr>
              <w:t>1</w:t>
            </w:r>
            <w:r>
              <w:rPr>
                <w:rFonts w:hint="eastAsia" w:ascii="宋体" w:hAnsi="宋体" w:eastAsia="宋体" w:cs="宋体"/>
                <w:color w:val="auto"/>
                <w:kern w:val="0"/>
                <w:sz w:val="22"/>
                <w:szCs w:val="22"/>
                <w:lang w:val="en-US" w:eastAsia="zh-CN"/>
              </w:rPr>
              <w:t>分</w:t>
            </w:r>
          </w:p>
        </w:tc>
        <w:tc>
          <w:tcPr>
            <w:tcW w:w="679" w:type="dxa"/>
            <w:vAlign w:val="center"/>
          </w:tcPr>
          <w:p w14:paraId="5C5C1012">
            <w:pPr>
              <w:widowControl/>
              <w:adjustRightInd w:val="0"/>
              <w:snapToGrid w:val="0"/>
              <w:spacing w:line="360" w:lineRule="auto"/>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质量保证</w:t>
            </w:r>
          </w:p>
        </w:tc>
        <w:tc>
          <w:tcPr>
            <w:tcW w:w="7391" w:type="dxa"/>
            <w:vAlign w:val="center"/>
          </w:tcPr>
          <w:p w14:paraId="6DDCEB71">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cs="宋体"/>
                <w:color w:val="auto"/>
                <w:sz w:val="22"/>
                <w:szCs w:val="22"/>
                <w:lang w:val="en-US" w:eastAsia="zh-CN"/>
              </w:rPr>
              <w:t>提供</w:t>
            </w:r>
            <w:r>
              <w:rPr>
                <w:rFonts w:hint="eastAsia" w:ascii="宋体" w:hAnsi="宋体" w:eastAsia="宋体" w:cs="宋体"/>
                <w:color w:val="auto"/>
                <w:sz w:val="22"/>
                <w:szCs w:val="22"/>
                <w:lang w:val="en-US" w:eastAsia="zh-CN"/>
              </w:rPr>
              <w:t>进货渠道正规，确保生产供应的产品无假货、水货、翻新货且无产权纠纷，提供所投产品的</w:t>
            </w:r>
            <w:r>
              <w:rPr>
                <w:rFonts w:hint="eastAsia" w:ascii="宋体" w:hAnsi="宋体" w:cs="宋体"/>
                <w:color w:val="auto"/>
                <w:sz w:val="22"/>
                <w:szCs w:val="22"/>
                <w:lang w:val="en-US" w:eastAsia="zh-CN"/>
              </w:rPr>
              <w:t>质量保证</w:t>
            </w:r>
            <w:r>
              <w:rPr>
                <w:rFonts w:hint="eastAsia" w:ascii="宋体" w:hAnsi="宋体" w:eastAsia="宋体" w:cs="宋体"/>
                <w:color w:val="auto"/>
                <w:sz w:val="22"/>
                <w:szCs w:val="22"/>
                <w:lang w:val="en-US" w:eastAsia="zh-CN"/>
              </w:rPr>
              <w:t>证明材料</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t>包括但不限于产品制造商授权、销售协议、代理协议、原厂授权</w:t>
            </w:r>
            <w:r>
              <w:rPr>
                <w:rFonts w:hint="eastAsia" w:ascii="宋体" w:hAnsi="宋体" w:cs="宋体"/>
                <w:color w:val="auto"/>
                <w:sz w:val="22"/>
                <w:szCs w:val="22"/>
                <w:lang w:val="en-US" w:eastAsia="zh-CN"/>
              </w:rPr>
              <w:t>、进货单、投标商承诺书</w:t>
            </w:r>
            <w:r>
              <w:rPr>
                <w:rFonts w:hint="eastAsia" w:ascii="宋体" w:hAnsi="宋体" w:eastAsia="宋体" w:cs="宋体"/>
                <w:color w:val="auto"/>
                <w:sz w:val="22"/>
                <w:szCs w:val="22"/>
                <w:lang w:val="en-US" w:eastAsia="zh-CN"/>
              </w:rPr>
              <w:t>等</w:t>
            </w:r>
            <w:r>
              <w:rPr>
                <w:rFonts w:hint="eastAsia" w:ascii="宋体" w:hAnsi="宋体" w:cs="宋体"/>
                <w:color w:val="auto"/>
                <w:sz w:val="22"/>
                <w:szCs w:val="22"/>
                <w:lang w:val="en-US" w:eastAsia="zh-CN"/>
              </w:rPr>
              <w:t>任意一项证明材料</w:t>
            </w:r>
            <w:r>
              <w:rPr>
                <w:rFonts w:hint="eastAsia" w:ascii="宋体" w:hAnsi="宋体" w:eastAsia="宋体" w:cs="宋体"/>
                <w:color w:val="auto"/>
                <w:sz w:val="22"/>
                <w:szCs w:val="22"/>
                <w:lang w:val="en-US" w:eastAsia="zh-CN"/>
              </w:rPr>
              <w:t>）每提供一种产品的合法来源渠道证</w:t>
            </w:r>
            <w:r>
              <w:rPr>
                <w:rFonts w:hint="eastAsia" w:ascii="宋体" w:hAnsi="宋体" w:cs="宋体"/>
                <w:color w:val="auto"/>
                <w:sz w:val="22"/>
                <w:szCs w:val="22"/>
                <w:lang w:val="en-US" w:eastAsia="zh-CN"/>
              </w:rPr>
              <w:t>明</w:t>
            </w:r>
            <w:r>
              <w:rPr>
                <w:rFonts w:hint="eastAsia" w:ascii="宋体" w:hAnsi="宋体" w:eastAsia="宋体" w:cs="宋体"/>
                <w:color w:val="auto"/>
                <w:sz w:val="22"/>
                <w:szCs w:val="22"/>
                <w:lang w:val="en-US" w:eastAsia="zh-CN"/>
              </w:rPr>
              <w:t>得</w:t>
            </w:r>
            <w:r>
              <w:rPr>
                <w:rFonts w:hint="eastAsia" w:ascii="宋体" w:hAnsi="宋体" w:cs="宋体"/>
                <w:color w:val="auto"/>
                <w:sz w:val="22"/>
                <w:szCs w:val="22"/>
                <w:lang w:val="en-US" w:eastAsia="zh-CN"/>
              </w:rPr>
              <w:t>1分，最高得5</w:t>
            </w:r>
            <w:r>
              <w:rPr>
                <w:rFonts w:hint="eastAsia" w:ascii="宋体" w:hAnsi="宋体" w:eastAsia="宋体" w:cs="宋体"/>
                <w:color w:val="auto"/>
                <w:sz w:val="22"/>
                <w:szCs w:val="22"/>
                <w:lang w:val="en-US" w:eastAsia="zh-CN"/>
              </w:rPr>
              <w:t>分，未提供不得分。</w:t>
            </w:r>
          </w:p>
        </w:tc>
        <w:tc>
          <w:tcPr>
            <w:tcW w:w="639" w:type="dxa"/>
            <w:vAlign w:val="center"/>
          </w:tcPr>
          <w:p w14:paraId="11C03FD8">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5</w:t>
            </w:r>
          </w:p>
        </w:tc>
      </w:tr>
      <w:tr w14:paraId="266C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vMerge w:val="continue"/>
            <w:vAlign w:val="center"/>
          </w:tcPr>
          <w:p w14:paraId="68EAEE15">
            <w:pPr>
              <w:widowControl/>
              <w:adjustRightInd w:val="0"/>
              <w:snapToGrid w:val="0"/>
              <w:spacing w:line="360" w:lineRule="auto"/>
              <w:jc w:val="center"/>
              <w:rPr>
                <w:rFonts w:hint="eastAsia" w:ascii="宋体" w:hAnsi="宋体" w:eastAsia="宋体" w:cs="宋体"/>
                <w:color w:val="auto"/>
                <w:kern w:val="0"/>
                <w:sz w:val="22"/>
                <w:szCs w:val="22"/>
              </w:rPr>
            </w:pPr>
          </w:p>
        </w:tc>
        <w:tc>
          <w:tcPr>
            <w:tcW w:w="656" w:type="dxa"/>
            <w:vMerge w:val="continue"/>
            <w:vAlign w:val="center"/>
          </w:tcPr>
          <w:p w14:paraId="6C94EC97">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7D1538BF">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成功案例</w:t>
            </w:r>
          </w:p>
        </w:tc>
        <w:tc>
          <w:tcPr>
            <w:tcW w:w="7391" w:type="dxa"/>
            <w:vAlign w:val="center"/>
          </w:tcPr>
          <w:p w14:paraId="3BFC84F5">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投标人</w:t>
            </w:r>
            <w:r>
              <w:rPr>
                <w:rFonts w:hint="eastAsia" w:ascii="宋体" w:hAnsi="宋体" w:cs="宋体"/>
                <w:color w:val="auto"/>
                <w:kern w:val="0"/>
                <w:sz w:val="22"/>
                <w:szCs w:val="22"/>
                <w:lang w:val="en-US" w:eastAsia="zh-CN"/>
              </w:rPr>
              <w:t>提供</w:t>
            </w:r>
            <w:r>
              <w:rPr>
                <w:rFonts w:hint="eastAsia" w:ascii="宋体" w:hAnsi="宋体" w:eastAsia="宋体" w:cs="宋体"/>
                <w:color w:val="auto"/>
                <w:kern w:val="0"/>
                <w:sz w:val="22"/>
                <w:szCs w:val="22"/>
              </w:rPr>
              <w:t>202</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年至今独立完成</w:t>
            </w:r>
            <w:r>
              <w:rPr>
                <w:rFonts w:hint="eastAsia" w:ascii="宋体" w:hAnsi="宋体" w:cs="宋体"/>
                <w:color w:val="auto"/>
                <w:kern w:val="0"/>
                <w:sz w:val="22"/>
                <w:szCs w:val="22"/>
                <w:lang w:val="en-US" w:eastAsia="zh-CN"/>
              </w:rPr>
              <w:t>同类</w:t>
            </w:r>
            <w:r>
              <w:rPr>
                <w:rFonts w:hint="eastAsia" w:ascii="宋体" w:hAnsi="宋体" w:eastAsia="宋体" w:cs="宋体"/>
                <w:color w:val="auto"/>
                <w:kern w:val="0"/>
                <w:sz w:val="22"/>
                <w:szCs w:val="22"/>
              </w:rPr>
              <w:t>业绩（以项目合同签署时间为准），提供</w:t>
            </w:r>
            <w:r>
              <w:rPr>
                <w:rFonts w:hint="eastAsia" w:ascii="宋体" w:hAnsi="宋体" w:cs="宋体"/>
                <w:color w:val="auto"/>
                <w:kern w:val="0"/>
                <w:sz w:val="22"/>
                <w:szCs w:val="22"/>
                <w:lang w:val="en-US" w:eastAsia="zh-CN"/>
              </w:rPr>
              <w:t>合同</w:t>
            </w:r>
            <w:r>
              <w:rPr>
                <w:rFonts w:hint="eastAsia" w:ascii="宋体" w:hAnsi="宋体" w:eastAsia="宋体" w:cs="宋体"/>
                <w:color w:val="auto"/>
                <w:kern w:val="0"/>
                <w:sz w:val="22"/>
                <w:szCs w:val="22"/>
              </w:rPr>
              <w:t>复印件加盖公章，每有一项得</w:t>
            </w:r>
            <w:r>
              <w:rPr>
                <w:rFonts w:hint="eastAsia" w:ascii="宋体" w:hAnsi="宋体" w:cs="宋体"/>
                <w:color w:val="auto"/>
                <w:kern w:val="0"/>
                <w:sz w:val="22"/>
                <w:szCs w:val="22"/>
                <w:lang w:val="en-US" w:eastAsia="zh-CN"/>
              </w:rPr>
              <w:t>3</w:t>
            </w:r>
            <w:r>
              <w:rPr>
                <w:rFonts w:hint="eastAsia" w:ascii="宋体" w:hAnsi="宋体" w:eastAsia="宋体" w:cs="宋体"/>
                <w:color w:val="auto"/>
                <w:kern w:val="0"/>
                <w:sz w:val="22"/>
                <w:szCs w:val="22"/>
              </w:rPr>
              <w:t>分，最高得</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rPr>
              <w:t>分，没有不得分。</w:t>
            </w:r>
          </w:p>
        </w:tc>
        <w:tc>
          <w:tcPr>
            <w:tcW w:w="639" w:type="dxa"/>
            <w:vAlign w:val="center"/>
          </w:tcPr>
          <w:p w14:paraId="33F4EF32">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6</w:t>
            </w:r>
          </w:p>
        </w:tc>
      </w:tr>
      <w:tr w14:paraId="3F1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797" w:type="dxa"/>
            <w:vMerge w:val="restart"/>
            <w:vAlign w:val="center"/>
          </w:tcPr>
          <w:p w14:paraId="3246C1A7">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3</w:t>
            </w:r>
          </w:p>
          <w:p w14:paraId="6CC5A0C5">
            <w:pPr>
              <w:widowControl/>
              <w:adjustRightInd w:val="0"/>
              <w:snapToGrid w:val="0"/>
              <w:spacing w:line="360" w:lineRule="auto"/>
              <w:jc w:val="center"/>
              <w:rPr>
                <w:rFonts w:hint="default" w:ascii="宋体" w:hAnsi="宋体" w:eastAsia="宋体" w:cs="宋体"/>
                <w:color w:val="auto"/>
                <w:kern w:val="0"/>
                <w:sz w:val="22"/>
                <w:szCs w:val="22"/>
                <w:lang w:val="en-US" w:eastAsia="zh-CN"/>
              </w:rPr>
            </w:pPr>
          </w:p>
        </w:tc>
        <w:tc>
          <w:tcPr>
            <w:tcW w:w="656" w:type="dxa"/>
            <w:vMerge w:val="restart"/>
            <w:vAlign w:val="center"/>
          </w:tcPr>
          <w:p w14:paraId="5E85D441">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技术</w:t>
            </w:r>
          </w:p>
          <w:p w14:paraId="4BB879A2">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部分</w:t>
            </w:r>
          </w:p>
          <w:p w14:paraId="6F56602D">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59</w:t>
            </w:r>
            <w:r>
              <w:rPr>
                <w:rFonts w:hint="eastAsia" w:ascii="宋体" w:hAnsi="宋体" w:eastAsia="宋体" w:cs="宋体"/>
                <w:color w:val="auto"/>
                <w:kern w:val="0"/>
                <w:sz w:val="22"/>
                <w:szCs w:val="22"/>
              </w:rPr>
              <w:t>分</w:t>
            </w:r>
            <w:r>
              <w:rPr>
                <w:rFonts w:hint="eastAsia" w:ascii="宋体" w:hAnsi="宋体" w:cs="宋体"/>
                <w:color w:val="auto"/>
                <w:kern w:val="0"/>
                <w:sz w:val="22"/>
                <w:szCs w:val="22"/>
                <w:lang w:eastAsia="zh-CN"/>
              </w:rPr>
              <w:t>）</w:t>
            </w:r>
          </w:p>
        </w:tc>
        <w:tc>
          <w:tcPr>
            <w:tcW w:w="679" w:type="dxa"/>
            <w:vAlign w:val="center"/>
          </w:tcPr>
          <w:p w14:paraId="2373E662">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总体方案</w:t>
            </w:r>
          </w:p>
        </w:tc>
        <w:tc>
          <w:tcPr>
            <w:tcW w:w="7391" w:type="dxa"/>
            <w:vAlign w:val="center"/>
          </w:tcPr>
          <w:p w14:paraId="1796B7B2">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一、评审内容</w:t>
            </w:r>
          </w:p>
          <w:p w14:paraId="48A0425B">
            <w:pPr>
              <w:widowControl/>
              <w:adjustRightInd w:val="0"/>
              <w:snapToGrid w:val="0"/>
              <w:spacing w:line="360" w:lineRule="auto"/>
              <w:jc w:val="left"/>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提出</w:t>
            </w:r>
            <w:r>
              <w:rPr>
                <w:rFonts w:hint="eastAsia" w:ascii="宋体" w:hAnsi="宋体" w:eastAsia="宋体" w:cs="宋体"/>
                <w:color w:val="auto"/>
                <w:kern w:val="0"/>
                <w:sz w:val="22"/>
                <w:szCs w:val="22"/>
                <w:lang w:eastAsia="zh-CN"/>
              </w:rPr>
              <w:t>针对</w:t>
            </w:r>
            <w:r>
              <w:rPr>
                <w:rFonts w:hint="eastAsia" w:ascii="宋体" w:hAnsi="宋体" w:eastAsia="宋体" w:cs="宋体"/>
                <w:color w:val="auto"/>
                <w:kern w:val="0"/>
                <w:sz w:val="22"/>
                <w:szCs w:val="22"/>
              </w:rPr>
              <w:t>本项目的总体方案，内容包括：①</w:t>
            </w:r>
            <w:r>
              <w:rPr>
                <w:rFonts w:hint="eastAsia" w:ascii="宋体" w:hAnsi="宋体" w:eastAsia="宋体" w:cs="宋体"/>
                <w:color w:val="auto"/>
                <w:kern w:val="0"/>
                <w:sz w:val="22"/>
                <w:szCs w:val="22"/>
                <w:lang w:val="en-US" w:eastAsia="zh-CN"/>
              </w:rPr>
              <w:t>项目的理解与分析</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②</w:t>
            </w:r>
            <w:r>
              <w:rPr>
                <w:rFonts w:hint="eastAsia" w:ascii="宋体" w:hAnsi="宋体" w:eastAsia="宋体" w:cs="宋体"/>
                <w:color w:val="auto"/>
                <w:kern w:val="0"/>
                <w:sz w:val="22"/>
                <w:szCs w:val="22"/>
                <w:lang w:val="en-US" w:eastAsia="zh-CN"/>
              </w:rPr>
              <w:t>项目目标分析；</w:t>
            </w:r>
            <w:r>
              <w:rPr>
                <w:rFonts w:hint="eastAsia" w:ascii="宋体" w:hAnsi="宋体" w:eastAsia="宋体" w:cs="宋体"/>
                <w:color w:val="auto"/>
                <w:kern w:val="0"/>
                <w:sz w:val="22"/>
                <w:szCs w:val="22"/>
              </w:rPr>
              <w:t>③</w:t>
            </w:r>
            <w:r>
              <w:rPr>
                <w:rFonts w:hint="eastAsia" w:ascii="宋体" w:hAnsi="宋体" w:eastAsia="宋体" w:cs="宋体"/>
                <w:color w:val="auto"/>
                <w:kern w:val="0"/>
                <w:sz w:val="22"/>
                <w:szCs w:val="22"/>
                <w:lang w:val="en-US" w:eastAsia="zh-CN"/>
              </w:rPr>
              <w:t>项目需求分析</w:t>
            </w:r>
            <w:r>
              <w:rPr>
                <w:rFonts w:hint="eastAsia" w:ascii="宋体" w:hAnsi="宋体" w:eastAsia="宋体" w:cs="宋体"/>
                <w:color w:val="auto"/>
                <w:kern w:val="0"/>
                <w:sz w:val="22"/>
                <w:szCs w:val="22"/>
              </w:rPr>
              <w:t>。</w:t>
            </w:r>
          </w:p>
          <w:p w14:paraId="53AD7768">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二、评审标准</w:t>
            </w:r>
          </w:p>
          <w:p w14:paraId="11DAC909">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①方案须全面，对评审内容中的各项要求有详细描述及说明；</w:t>
            </w:r>
          </w:p>
          <w:p w14:paraId="30B5FDE4">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②切合本项目实际情况，</w:t>
            </w:r>
            <w:r>
              <w:rPr>
                <w:rFonts w:hint="eastAsia" w:ascii="宋体" w:hAnsi="宋体" w:eastAsia="宋体" w:cs="宋体"/>
                <w:color w:val="auto"/>
                <w:kern w:val="0"/>
                <w:sz w:val="22"/>
                <w:szCs w:val="22"/>
                <w:lang w:val="en-US" w:eastAsia="zh-CN"/>
              </w:rPr>
              <w:t>各项分析</w:t>
            </w:r>
            <w:r>
              <w:rPr>
                <w:rFonts w:hint="eastAsia" w:ascii="宋体" w:hAnsi="宋体" w:eastAsia="宋体" w:cs="宋体"/>
                <w:color w:val="auto"/>
                <w:kern w:val="0"/>
                <w:sz w:val="22"/>
                <w:szCs w:val="22"/>
              </w:rPr>
              <w:t>清晰合理；</w:t>
            </w:r>
          </w:p>
          <w:p w14:paraId="338ABBAD">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③方案能够紧扣项目实际情况，内容科学合理。</w:t>
            </w:r>
          </w:p>
          <w:p w14:paraId="5E0F30A7">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三、赋分标准（满分9分）</w:t>
            </w:r>
          </w:p>
          <w:p w14:paraId="33432695">
            <w:pPr>
              <w:widowControl/>
              <w:adjustRightInd w:val="0"/>
              <w:snapToGrid w:val="0"/>
              <w:spacing w:line="360" w:lineRule="auto"/>
              <w:jc w:val="left"/>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以上评审内容每</w:t>
            </w:r>
            <w:r>
              <w:rPr>
                <w:rFonts w:hint="eastAsia" w:ascii="宋体" w:hAnsi="宋体" w:eastAsia="宋体" w:cs="宋体"/>
                <w:color w:val="auto"/>
                <w:kern w:val="0"/>
                <w:sz w:val="22"/>
                <w:szCs w:val="22"/>
              </w:rPr>
              <w:t>完全满足一项评审标准</w:t>
            </w:r>
            <w:r>
              <w:rPr>
                <w:rFonts w:hint="eastAsia" w:ascii="宋体" w:hAnsi="宋体" w:eastAsia="宋体" w:cs="宋体"/>
                <w:color w:val="auto"/>
                <w:kern w:val="0"/>
                <w:sz w:val="22"/>
                <w:szCs w:val="22"/>
                <w:lang w:val="en-US" w:eastAsia="zh-CN"/>
              </w:rPr>
              <w:t>得1</w:t>
            </w:r>
            <w:r>
              <w:rPr>
                <w:rFonts w:hint="eastAsia" w:ascii="宋体" w:hAnsi="宋体" w:eastAsia="宋体" w:cs="宋体"/>
                <w:color w:val="auto"/>
                <w:kern w:val="0"/>
                <w:sz w:val="22"/>
                <w:szCs w:val="22"/>
              </w:rPr>
              <w:t>分，满分</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3项评审内容共9分。</w:t>
            </w:r>
          </w:p>
        </w:tc>
        <w:tc>
          <w:tcPr>
            <w:tcW w:w="639" w:type="dxa"/>
            <w:vAlign w:val="center"/>
          </w:tcPr>
          <w:p w14:paraId="55FE8CCD">
            <w:pPr>
              <w:widowControl/>
              <w:adjustRightInd w:val="0"/>
              <w:snapToGrid w:val="0"/>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9</w:t>
            </w:r>
          </w:p>
        </w:tc>
      </w:tr>
      <w:tr w14:paraId="3335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797" w:type="dxa"/>
            <w:vMerge w:val="continue"/>
            <w:vAlign w:val="center"/>
          </w:tcPr>
          <w:p w14:paraId="7F092E11">
            <w:pPr>
              <w:widowControl/>
              <w:adjustRightInd w:val="0"/>
              <w:snapToGrid w:val="0"/>
              <w:spacing w:line="360" w:lineRule="auto"/>
              <w:jc w:val="center"/>
              <w:rPr>
                <w:rFonts w:hint="default" w:ascii="宋体" w:hAnsi="宋体" w:eastAsia="宋体" w:cs="宋体"/>
                <w:color w:val="auto"/>
                <w:kern w:val="0"/>
                <w:sz w:val="22"/>
                <w:szCs w:val="22"/>
                <w:lang w:val="en-US" w:eastAsia="zh-CN"/>
              </w:rPr>
            </w:pPr>
          </w:p>
        </w:tc>
        <w:tc>
          <w:tcPr>
            <w:tcW w:w="656" w:type="dxa"/>
            <w:vMerge w:val="continue"/>
            <w:vAlign w:val="center"/>
          </w:tcPr>
          <w:p w14:paraId="7A55C5E5">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6B5DCD5A">
            <w:pPr>
              <w:widowControl/>
              <w:adjustRightInd w:val="0"/>
              <w:snapToGrid w:val="0"/>
              <w:spacing w:line="360" w:lineRule="auto"/>
              <w:jc w:val="both"/>
              <w:rPr>
                <w:rFonts w:hint="eastAsia" w:ascii="宋体" w:hAnsi="宋体" w:cs="宋体"/>
                <w:color w:val="auto"/>
                <w:kern w:val="0"/>
                <w:sz w:val="22"/>
                <w:szCs w:val="22"/>
                <w:lang w:val="en-US" w:eastAsia="zh-CN"/>
              </w:rPr>
            </w:pPr>
            <w:r>
              <w:rPr>
                <w:rFonts w:hint="eastAsia"/>
                <w:color w:val="auto"/>
                <w:highlight w:val="none"/>
                <w:lang w:val="en-US" w:eastAsia="zh-CN"/>
              </w:rPr>
              <w:t>装卸、运输、安装及劳动力保障措施</w:t>
            </w:r>
          </w:p>
        </w:tc>
        <w:tc>
          <w:tcPr>
            <w:tcW w:w="7391" w:type="dxa"/>
            <w:vAlign w:val="center"/>
          </w:tcPr>
          <w:p w14:paraId="1CB9A572">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一、评审内容：</w:t>
            </w:r>
          </w:p>
          <w:p w14:paraId="5A689F96">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rPr>
              <w:t>根据</w:t>
            </w:r>
            <w:r>
              <w:rPr>
                <w:rFonts w:hint="eastAsia" w:ascii="宋体" w:hAnsi="宋体" w:eastAsia="宋体" w:cs="宋体"/>
                <w:color w:val="auto"/>
                <w:kern w:val="0"/>
                <w:sz w:val="22"/>
                <w:szCs w:val="22"/>
                <w:lang w:val="en-US" w:eastAsia="zh-CN"/>
              </w:rPr>
              <w:t>产品装卸、运输、安装及劳动力保障具体措施</w:t>
            </w:r>
            <w:r>
              <w:rPr>
                <w:rFonts w:hint="eastAsia" w:ascii="宋体" w:hAnsi="宋体" w:eastAsia="宋体" w:cs="宋体"/>
                <w:color w:val="auto"/>
                <w:kern w:val="0"/>
                <w:sz w:val="22"/>
                <w:szCs w:val="22"/>
              </w:rPr>
              <w:t>制</w:t>
            </w:r>
            <w:r>
              <w:rPr>
                <w:rFonts w:hint="eastAsia" w:ascii="宋体" w:hAnsi="宋体" w:eastAsia="宋体" w:cs="宋体"/>
                <w:color w:val="auto"/>
                <w:kern w:val="0"/>
                <w:sz w:val="22"/>
                <w:szCs w:val="22"/>
                <w:lang w:val="en-US" w:eastAsia="zh-CN"/>
              </w:rPr>
              <w:t>定方案，主要内容包括：</w:t>
            </w:r>
          </w:p>
          <w:p w14:paraId="23D5881B">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①装卸方案；②运输过程中的保障措施；③产品安装方案；④劳动力保障措施；</w:t>
            </w:r>
          </w:p>
          <w:p w14:paraId="0F015FA9">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二、评审标准：</w:t>
            </w:r>
          </w:p>
          <w:p w14:paraId="173A97E3">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①方案须全面，对评审</w:t>
            </w:r>
            <w:r>
              <w:rPr>
                <w:rFonts w:hint="eastAsia" w:ascii="宋体" w:hAnsi="宋体" w:eastAsia="宋体" w:cs="宋体"/>
                <w:color w:val="auto"/>
                <w:kern w:val="0"/>
                <w:sz w:val="22"/>
                <w:szCs w:val="22"/>
                <w:lang w:eastAsia="zh-CN"/>
              </w:rPr>
              <w:t>内容</w:t>
            </w:r>
            <w:r>
              <w:rPr>
                <w:rFonts w:hint="eastAsia" w:ascii="宋体" w:hAnsi="宋体" w:eastAsia="宋体" w:cs="宋体"/>
                <w:color w:val="auto"/>
                <w:kern w:val="0"/>
                <w:sz w:val="22"/>
                <w:szCs w:val="22"/>
              </w:rPr>
              <w:t>的要求有详细描述；</w:t>
            </w:r>
          </w:p>
          <w:p w14:paraId="6D9A27ED">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②切合本项目实际情况，实施步骤清晰、合理；</w:t>
            </w:r>
          </w:p>
          <w:p w14:paraId="46F23EF7">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③方案能够紧扣项目</w:t>
            </w:r>
            <w:r>
              <w:rPr>
                <w:rFonts w:hint="eastAsia" w:ascii="宋体" w:hAnsi="宋体" w:eastAsia="宋体" w:cs="宋体"/>
                <w:color w:val="auto"/>
                <w:kern w:val="0"/>
                <w:sz w:val="22"/>
                <w:szCs w:val="22"/>
                <w:lang w:val="en-US" w:eastAsia="zh-CN"/>
              </w:rPr>
              <w:t>需求</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方案科学合理，保障措施可行</w:t>
            </w:r>
            <w:r>
              <w:rPr>
                <w:rFonts w:hint="eastAsia" w:ascii="宋体" w:hAnsi="宋体" w:eastAsia="宋体" w:cs="宋体"/>
                <w:color w:val="auto"/>
                <w:kern w:val="0"/>
                <w:sz w:val="22"/>
                <w:szCs w:val="22"/>
              </w:rPr>
              <w:t>。</w:t>
            </w:r>
          </w:p>
          <w:p w14:paraId="0C8A359D">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三、赋分标准（满分12分）</w:t>
            </w:r>
          </w:p>
          <w:p w14:paraId="2B264341">
            <w:pPr>
              <w:widowControl/>
              <w:adjustRightInd w:val="0"/>
              <w:snapToGrid w:val="0"/>
              <w:spacing w:line="360" w:lineRule="auto"/>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val="en-US" w:eastAsia="zh-CN"/>
              </w:rPr>
              <w:t>以上评审内容每</w:t>
            </w:r>
            <w:r>
              <w:rPr>
                <w:rFonts w:hint="eastAsia" w:ascii="宋体" w:hAnsi="宋体" w:eastAsia="宋体" w:cs="宋体"/>
                <w:color w:val="auto"/>
                <w:kern w:val="0"/>
                <w:sz w:val="22"/>
                <w:szCs w:val="22"/>
              </w:rPr>
              <w:t>完全满足一项评审标准</w:t>
            </w:r>
            <w:r>
              <w:rPr>
                <w:rFonts w:hint="eastAsia" w:ascii="宋体" w:hAnsi="宋体" w:eastAsia="宋体" w:cs="宋体"/>
                <w:color w:val="auto"/>
                <w:kern w:val="0"/>
                <w:sz w:val="22"/>
                <w:szCs w:val="22"/>
                <w:lang w:val="en-US" w:eastAsia="zh-CN"/>
              </w:rPr>
              <w:t>得1</w:t>
            </w:r>
            <w:r>
              <w:rPr>
                <w:rFonts w:hint="eastAsia" w:ascii="宋体" w:hAnsi="宋体" w:eastAsia="宋体" w:cs="宋体"/>
                <w:color w:val="auto"/>
                <w:kern w:val="0"/>
                <w:sz w:val="22"/>
                <w:szCs w:val="22"/>
              </w:rPr>
              <w:t>分，满分</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4项评审内容共12分。</w:t>
            </w:r>
          </w:p>
        </w:tc>
        <w:tc>
          <w:tcPr>
            <w:tcW w:w="639" w:type="dxa"/>
            <w:vAlign w:val="center"/>
          </w:tcPr>
          <w:p w14:paraId="5B022FFB">
            <w:pPr>
              <w:widowControl/>
              <w:adjustRightInd w:val="0"/>
              <w:snapToGrid w:val="0"/>
              <w:spacing w:line="360" w:lineRule="auto"/>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12</w:t>
            </w:r>
          </w:p>
        </w:tc>
      </w:tr>
      <w:tr w14:paraId="74F3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vMerge w:val="continue"/>
            <w:vAlign w:val="center"/>
          </w:tcPr>
          <w:p w14:paraId="7EB49D08">
            <w:pPr>
              <w:widowControl/>
              <w:adjustRightInd w:val="0"/>
              <w:snapToGrid w:val="0"/>
              <w:spacing w:line="360" w:lineRule="auto"/>
              <w:jc w:val="center"/>
              <w:rPr>
                <w:rFonts w:hint="default" w:ascii="宋体" w:hAnsi="宋体" w:eastAsia="宋体" w:cs="宋体"/>
                <w:color w:val="auto"/>
                <w:kern w:val="0"/>
                <w:sz w:val="22"/>
                <w:szCs w:val="22"/>
                <w:lang w:val="en-US" w:eastAsia="zh-CN"/>
              </w:rPr>
            </w:pPr>
          </w:p>
        </w:tc>
        <w:tc>
          <w:tcPr>
            <w:tcW w:w="656" w:type="dxa"/>
            <w:vMerge w:val="continue"/>
            <w:vAlign w:val="center"/>
          </w:tcPr>
          <w:p w14:paraId="7F8C8A0B">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62574F08">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售后服务能力</w:t>
            </w:r>
          </w:p>
        </w:tc>
        <w:tc>
          <w:tcPr>
            <w:tcW w:w="7391" w:type="dxa"/>
            <w:vAlign w:val="center"/>
          </w:tcPr>
          <w:p w14:paraId="425B7DFB">
            <w:pPr>
              <w:widowControl/>
              <w:numPr>
                <w:ilvl w:val="0"/>
                <w:numId w:val="0"/>
              </w:numPr>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供应商</w:t>
            </w:r>
            <w:r>
              <w:rPr>
                <w:rFonts w:hint="eastAsia" w:ascii="宋体" w:hAnsi="宋体" w:eastAsia="宋体" w:cs="宋体"/>
                <w:color w:val="auto"/>
                <w:kern w:val="0"/>
                <w:sz w:val="22"/>
                <w:szCs w:val="22"/>
              </w:rPr>
              <w:t>需提供详细的服务机构、地址、联系人、联系电话、针对本项目的售后服务负责人及服务成员资料。能够提供详细的服务机构、地址、联系人、联系电话、针对本项目的售后服务负责人及服务成员资料，提供材料详细且完整的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 xml:space="preserve">分；提供简单的服务机构、地址、联系人、联系电话等材料的得 </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 xml:space="preserve"> 分；未提供不得分。</w:t>
            </w:r>
          </w:p>
        </w:tc>
        <w:tc>
          <w:tcPr>
            <w:tcW w:w="639" w:type="dxa"/>
            <w:vAlign w:val="center"/>
          </w:tcPr>
          <w:p w14:paraId="64EFACB4">
            <w:pPr>
              <w:widowControl/>
              <w:adjustRightInd w:val="0"/>
              <w:snapToGrid w:val="0"/>
              <w:spacing w:line="360" w:lineRule="auto"/>
              <w:jc w:val="center"/>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w:t>
            </w:r>
          </w:p>
        </w:tc>
      </w:tr>
      <w:tr w14:paraId="22A1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vMerge w:val="continue"/>
            <w:vAlign w:val="center"/>
          </w:tcPr>
          <w:p w14:paraId="38254E29">
            <w:pPr>
              <w:widowControl/>
              <w:adjustRightInd w:val="0"/>
              <w:snapToGrid w:val="0"/>
              <w:spacing w:line="360" w:lineRule="auto"/>
              <w:jc w:val="center"/>
              <w:rPr>
                <w:rFonts w:hint="default" w:ascii="宋体" w:hAnsi="宋体" w:eastAsia="宋体" w:cs="宋体"/>
                <w:color w:val="auto"/>
                <w:kern w:val="0"/>
                <w:sz w:val="22"/>
                <w:szCs w:val="22"/>
                <w:lang w:val="en-US" w:eastAsia="zh-CN"/>
              </w:rPr>
            </w:pPr>
          </w:p>
        </w:tc>
        <w:tc>
          <w:tcPr>
            <w:tcW w:w="656" w:type="dxa"/>
            <w:vMerge w:val="continue"/>
            <w:vAlign w:val="center"/>
          </w:tcPr>
          <w:p w14:paraId="74891D8D">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4D136207">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售后服务承诺</w:t>
            </w:r>
          </w:p>
        </w:tc>
        <w:tc>
          <w:tcPr>
            <w:tcW w:w="7391" w:type="dxa"/>
            <w:vAlign w:val="center"/>
          </w:tcPr>
          <w:p w14:paraId="5F80DC5E">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一、评审内容</w:t>
            </w:r>
          </w:p>
          <w:p w14:paraId="321C80C2">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针对本项目售后提出承诺，制定相关方案，主要内容包括：</w:t>
            </w:r>
          </w:p>
          <w:p w14:paraId="5DB40FD1">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①切实履行售后服务的承诺；②维修承诺；③对售后服务响应时间不高于24小时，且服务人员配备到位的承诺。</w:t>
            </w:r>
          </w:p>
          <w:p w14:paraId="08D29BCF">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二、评审标准</w:t>
            </w:r>
          </w:p>
          <w:p w14:paraId="72EA718C">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①对售后各项承诺要求有详细描述；</w:t>
            </w:r>
          </w:p>
          <w:p w14:paraId="60F35759">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②对售后各项承诺有保障落实的方案；</w:t>
            </w:r>
          </w:p>
          <w:p w14:paraId="643CFC0E">
            <w:pPr>
              <w:widowControl/>
              <w:adjustRightInd w:val="0"/>
              <w:snapToGrid w:val="0"/>
              <w:spacing w:line="360" w:lineRule="auto"/>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三、赋分标准（满分6分）</w:t>
            </w:r>
          </w:p>
          <w:p w14:paraId="62862759">
            <w:pPr>
              <w:pStyle w:val="50"/>
              <w:widowControl/>
              <w:numPr>
                <w:ilvl w:val="0"/>
                <w:numId w:val="0"/>
              </w:numPr>
              <w:adjustRightInd w:val="0"/>
              <w:snapToGrid w:val="0"/>
              <w:spacing w:line="360" w:lineRule="auto"/>
              <w:ind w:leftChars="0"/>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以上评审内容</w:t>
            </w:r>
            <w:r>
              <w:rPr>
                <w:rFonts w:hint="eastAsia" w:ascii="宋体" w:hAnsi="宋体" w:eastAsia="宋体" w:cs="宋体"/>
                <w:color w:val="auto"/>
                <w:kern w:val="0"/>
                <w:sz w:val="22"/>
                <w:szCs w:val="22"/>
              </w:rPr>
              <w:t>每完全满足一项评审标准</w:t>
            </w:r>
            <w:r>
              <w:rPr>
                <w:rFonts w:hint="eastAsia" w:ascii="宋体" w:hAnsi="宋体" w:eastAsia="宋体" w:cs="宋体"/>
                <w:color w:val="auto"/>
                <w:kern w:val="0"/>
                <w:sz w:val="22"/>
                <w:szCs w:val="22"/>
                <w:lang w:val="en-US" w:eastAsia="zh-CN"/>
              </w:rPr>
              <w:t>得1</w:t>
            </w:r>
            <w:r>
              <w:rPr>
                <w:rFonts w:hint="eastAsia" w:ascii="宋体" w:hAnsi="宋体" w:eastAsia="宋体" w:cs="宋体"/>
                <w:color w:val="auto"/>
                <w:kern w:val="0"/>
                <w:sz w:val="22"/>
                <w:szCs w:val="22"/>
              </w:rPr>
              <w:t>分，满分</w:t>
            </w:r>
            <w:r>
              <w:rPr>
                <w:rFonts w:hint="eastAsia" w:ascii="宋体" w:hAnsi="宋体" w:eastAsia="宋体" w:cs="宋体"/>
                <w:color w:val="auto"/>
                <w:kern w:val="0"/>
                <w:sz w:val="22"/>
                <w:szCs w:val="22"/>
                <w:lang w:val="en-US" w:eastAsia="zh-CN"/>
              </w:rPr>
              <w:t>2</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3项评审内容共6分。</w:t>
            </w:r>
          </w:p>
        </w:tc>
        <w:tc>
          <w:tcPr>
            <w:tcW w:w="639" w:type="dxa"/>
            <w:vAlign w:val="center"/>
          </w:tcPr>
          <w:p w14:paraId="69F2798E">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6</w:t>
            </w:r>
          </w:p>
        </w:tc>
      </w:tr>
      <w:tr w14:paraId="7EE3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97" w:type="dxa"/>
            <w:vMerge w:val="continue"/>
            <w:vAlign w:val="center"/>
          </w:tcPr>
          <w:p w14:paraId="1821A700">
            <w:pPr>
              <w:widowControl/>
              <w:adjustRightInd w:val="0"/>
              <w:snapToGrid w:val="0"/>
              <w:spacing w:line="360" w:lineRule="auto"/>
              <w:jc w:val="center"/>
              <w:rPr>
                <w:rFonts w:hint="eastAsia" w:ascii="宋体" w:hAnsi="宋体" w:eastAsia="宋体" w:cs="宋体"/>
                <w:color w:val="auto"/>
                <w:kern w:val="0"/>
                <w:sz w:val="22"/>
                <w:szCs w:val="22"/>
              </w:rPr>
            </w:pPr>
          </w:p>
        </w:tc>
        <w:tc>
          <w:tcPr>
            <w:tcW w:w="656" w:type="dxa"/>
            <w:vMerge w:val="continue"/>
            <w:vAlign w:val="center"/>
          </w:tcPr>
          <w:p w14:paraId="697DE873">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4EE07464">
            <w:pPr>
              <w:widowControl/>
              <w:adjustRightInd w:val="0"/>
              <w:snapToGrid w:val="0"/>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培训方案</w:t>
            </w:r>
          </w:p>
        </w:tc>
        <w:tc>
          <w:tcPr>
            <w:tcW w:w="7391" w:type="dxa"/>
            <w:vAlign w:val="center"/>
          </w:tcPr>
          <w:p w14:paraId="69E8DC7C">
            <w:pPr>
              <w:widowControl/>
              <w:adjustRightInd w:val="0"/>
              <w:snapToGrid w:val="0"/>
              <w:spacing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提供针对本项目完善的技术培训方案，培训方案内容全面、针对性强，确保工作人员能够熟练操作系统得</w:t>
            </w:r>
            <w:r>
              <w:rPr>
                <w:rFonts w:hint="eastAsia" w:ascii="宋体" w:hAnsi="宋体" w:cs="宋体"/>
                <w:color w:val="auto"/>
                <w:kern w:val="0"/>
                <w:sz w:val="22"/>
                <w:szCs w:val="22"/>
                <w:lang w:val="en-US" w:eastAsia="zh-CN"/>
              </w:rPr>
              <w:t>8</w:t>
            </w:r>
            <w:r>
              <w:rPr>
                <w:rFonts w:hint="eastAsia" w:ascii="宋体" w:hAnsi="宋体" w:eastAsia="宋体" w:cs="宋体"/>
                <w:color w:val="auto"/>
                <w:kern w:val="0"/>
                <w:sz w:val="22"/>
                <w:szCs w:val="22"/>
              </w:rPr>
              <w:t>分；培训方案内容完整、计划合理得</w:t>
            </w:r>
            <w:r>
              <w:rPr>
                <w:rFonts w:hint="eastAsia" w:ascii="宋体" w:hAnsi="宋体" w:cs="宋体"/>
                <w:color w:val="auto"/>
                <w:kern w:val="0"/>
                <w:sz w:val="22"/>
                <w:szCs w:val="22"/>
                <w:lang w:val="en-US" w:eastAsia="zh-CN"/>
              </w:rPr>
              <w:t>6</w:t>
            </w:r>
            <w:r>
              <w:rPr>
                <w:rFonts w:hint="eastAsia" w:ascii="宋体" w:hAnsi="宋体" w:eastAsia="宋体" w:cs="宋体"/>
                <w:color w:val="auto"/>
                <w:kern w:val="0"/>
                <w:sz w:val="22"/>
                <w:szCs w:val="22"/>
              </w:rPr>
              <w:t>分</w:t>
            </w: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培训方案内容</w:t>
            </w:r>
            <w:r>
              <w:rPr>
                <w:rFonts w:hint="eastAsia" w:ascii="宋体" w:hAnsi="宋体" w:eastAsia="宋体" w:cs="宋体"/>
                <w:color w:val="auto"/>
                <w:kern w:val="0"/>
                <w:sz w:val="22"/>
                <w:szCs w:val="22"/>
                <w:lang w:val="en-US" w:eastAsia="zh-CN"/>
              </w:rPr>
              <w:t>基本</w:t>
            </w:r>
            <w:r>
              <w:rPr>
                <w:rFonts w:hint="eastAsia" w:ascii="宋体" w:hAnsi="宋体" w:eastAsia="宋体" w:cs="宋体"/>
                <w:color w:val="auto"/>
                <w:kern w:val="0"/>
                <w:sz w:val="22"/>
                <w:szCs w:val="22"/>
              </w:rPr>
              <w:t>完整、计划合理得</w:t>
            </w:r>
            <w:r>
              <w:rPr>
                <w:rFonts w:hint="eastAsia" w:ascii="宋体" w:hAnsi="宋体" w:cs="宋体"/>
                <w:color w:val="auto"/>
                <w:kern w:val="0"/>
                <w:sz w:val="22"/>
                <w:szCs w:val="22"/>
                <w:lang w:val="en-US" w:eastAsia="zh-CN"/>
              </w:rPr>
              <w:t>4</w:t>
            </w:r>
            <w:r>
              <w:rPr>
                <w:rFonts w:hint="eastAsia" w:ascii="宋体" w:hAnsi="宋体" w:eastAsia="宋体" w:cs="宋体"/>
                <w:color w:val="auto"/>
                <w:kern w:val="0"/>
                <w:sz w:val="22"/>
                <w:szCs w:val="22"/>
              </w:rPr>
              <w:t>分</w:t>
            </w:r>
            <w:r>
              <w:rPr>
                <w:rFonts w:hint="eastAsia" w:ascii="宋体" w:hAnsi="宋体" w:cs="宋体"/>
                <w:color w:val="auto"/>
                <w:kern w:val="0"/>
                <w:sz w:val="22"/>
                <w:szCs w:val="22"/>
                <w:lang w:eastAsia="zh-CN"/>
              </w:rPr>
              <w:t>；</w:t>
            </w:r>
            <w:r>
              <w:rPr>
                <w:rFonts w:hint="eastAsia" w:ascii="宋体" w:hAnsi="宋体" w:eastAsia="宋体" w:cs="宋体"/>
                <w:color w:val="auto"/>
                <w:kern w:val="0"/>
                <w:sz w:val="22"/>
                <w:szCs w:val="22"/>
              </w:rPr>
              <w:t>培训方案基本可行，能够实现培训目的得</w:t>
            </w:r>
            <w:r>
              <w:rPr>
                <w:rFonts w:hint="eastAsia" w:ascii="宋体" w:hAnsi="宋体" w:cs="宋体"/>
                <w:color w:val="auto"/>
                <w:kern w:val="0"/>
                <w:sz w:val="22"/>
                <w:szCs w:val="22"/>
                <w:lang w:val="en-US" w:eastAsia="zh-CN"/>
              </w:rPr>
              <w:t>2</w:t>
            </w:r>
            <w:r>
              <w:rPr>
                <w:rFonts w:hint="eastAsia" w:ascii="宋体" w:hAnsi="宋体" w:eastAsia="宋体" w:cs="宋体"/>
                <w:color w:val="auto"/>
                <w:kern w:val="0"/>
                <w:sz w:val="22"/>
                <w:szCs w:val="22"/>
              </w:rPr>
              <w:t>分，其他不得分。</w:t>
            </w:r>
          </w:p>
        </w:tc>
        <w:tc>
          <w:tcPr>
            <w:tcW w:w="639" w:type="dxa"/>
            <w:vAlign w:val="center"/>
          </w:tcPr>
          <w:p w14:paraId="4566C7C6">
            <w:pPr>
              <w:widowControl/>
              <w:adjustRightInd w:val="0"/>
              <w:snapToGrid w:val="0"/>
              <w:spacing w:line="360" w:lineRule="auto"/>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8</w:t>
            </w:r>
          </w:p>
        </w:tc>
      </w:tr>
      <w:tr w14:paraId="7374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97" w:type="dxa"/>
            <w:vMerge w:val="continue"/>
            <w:vAlign w:val="center"/>
          </w:tcPr>
          <w:p w14:paraId="71C81C78">
            <w:pPr>
              <w:widowControl/>
              <w:adjustRightInd w:val="0"/>
              <w:snapToGrid w:val="0"/>
              <w:spacing w:line="360" w:lineRule="auto"/>
              <w:jc w:val="center"/>
              <w:rPr>
                <w:rFonts w:hint="eastAsia" w:ascii="宋体" w:hAnsi="宋体" w:eastAsia="宋体" w:cs="宋体"/>
                <w:color w:val="auto"/>
                <w:kern w:val="0"/>
                <w:sz w:val="22"/>
                <w:szCs w:val="22"/>
              </w:rPr>
            </w:pPr>
          </w:p>
        </w:tc>
        <w:tc>
          <w:tcPr>
            <w:tcW w:w="656" w:type="dxa"/>
            <w:vMerge w:val="continue"/>
            <w:vAlign w:val="center"/>
          </w:tcPr>
          <w:p w14:paraId="1E7A0807">
            <w:pPr>
              <w:widowControl/>
              <w:adjustRightInd w:val="0"/>
              <w:snapToGrid w:val="0"/>
              <w:spacing w:line="360" w:lineRule="auto"/>
              <w:jc w:val="center"/>
              <w:rPr>
                <w:rFonts w:hint="eastAsia" w:ascii="宋体" w:hAnsi="宋体" w:eastAsia="宋体" w:cs="宋体"/>
                <w:color w:val="auto"/>
                <w:kern w:val="0"/>
                <w:sz w:val="22"/>
                <w:szCs w:val="22"/>
              </w:rPr>
            </w:pPr>
          </w:p>
        </w:tc>
        <w:tc>
          <w:tcPr>
            <w:tcW w:w="679" w:type="dxa"/>
            <w:vAlign w:val="center"/>
          </w:tcPr>
          <w:p w14:paraId="782C837B">
            <w:pPr>
              <w:widowControl/>
              <w:adjustRightInd w:val="0"/>
              <w:snapToGrid w:val="0"/>
              <w:spacing w:line="360" w:lineRule="auto"/>
              <w:jc w:val="center"/>
              <w:rPr>
                <w:rFonts w:hint="eastAsia" w:ascii="宋体" w:hAnsi="宋体" w:eastAsia="宋体" w:cs="宋体"/>
                <w:color w:val="auto"/>
                <w:kern w:val="0"/>
                <w:sz w:val="22"/>
                <w:szCs w:val="22"/>
                <w:lang w:val="en-US" w:eastAsia="zh-CN"/>
              </w:rPr>
            </w:pPr>
            <w:r>
              <w:rPr>
                <w:rFonts w:hint="eastAsia" w:ascii="宋体" w:hAnsi="宋体" w:cs="宋体"/>
                <w:szCs w:val="21"/>
              </w:rPr>
              <w:t>技术</w:t>
            </w:r>
            <w:r>
              <w:rPr>
                <w:rFonts w:hint="eastAsia" w:ascii="宋体" w:hAnsi="宋体" w:cs="宋体"/>
                <w:szCs w:val="21"/>
                <w:lang w:val="en-US" w:eastAsia="zh-CN"/>
              </w:rPr>
              <w:t>响应</w:t>
            </w:r>
          </w:p>
        </w:tc>
        <w:tc>
          <w:tcPr>
            <w:tcW w:w="7391" w:type="dxa"/>
            <w:vAlign w:val="center"/>
          </w:tcPr>
          <w:p w14:paraId="6AEF6FB5">
            <w:pPr>
              <w:widowControl/>
              <w:adjustRightInd w:val="0"/>
              <w:snapToGrid w:val="0"/>
              <w:spacing w:line="360" w:lineRule="auto"/>
              <w:jc w:val="left"/>
              <w:rPr>
                <w:rFonts w:hint="default" w:ascii="宋体" w:hAnsi="宋体" w:eastAsia="宋体" w:cs="宋体"/>
                <w:color w:val="auto"/>
                <w:kern w:val="0"/>
                <w:sz w:val="22"/>
                <w:szCs w:val="22"/>
                <w:lang w:val="en-US"/>
              </w:rPr>
            </w:pPr>
            <w:r>
              <w:rPr>
                <w:rFonts w:hint="eastAsia" w:ascii="宋体" w:hAnsi="宋体" w:cs="宋体"/>
                <w:b w:val="0"/>
                <w:bCs w:val="0"/>
                <w:szCs w:val="21"/>
                <w:lang w:val="en-US" w:eastAsia="zh-CN"/>
              </w:rPr>
              <w:t>▲重要产品参数（共22项）</w:t>
            </w:r>
            <w:r>
              <w:rPr>
                <w:rFonts w:hint="eastAsia" w:ascii="宋体" w:hAnsi="宋体" w:cs="宋体"/>
                <w:b w:val="0"/>
                <w:bCs w:val="0"/>
                <w:szCs w:val="21"/>
              </w:rPr>
              <w:t>根据投标人提供所投产品的技术指标（参数），经评审专家审定</w:t>
            </w:r>
            <w:r>
              <w:rPr>
                <w:rFonts w:hint="eastAsia" w:ascii="宋体" w:hAnsi="宋体" w:cs="宋体"/>
                <w:b w:val="0"/>
                <w:bCs w:val="0"/>
                <w:szCs w:val="21"/>
                <w:lang w:eastAsia="zh-CN"/>
              </w:rPr>
              <w:t>，</w:t>
            </w:r>
            <w:r>
              <w:rPr>
                <w:rFonts w:hint="eastAsia" w:ascii="宋体" w:hAnsi="宋体" w:cs="宋体"/>
                <w:b w:val="0"/>
                <w:bCs w:val="0"/>
                <w:color w:val="000000" w:themeColor="text1"/>
                <w:szCs w:val="21"/>
                <w14:textFill>
                  <w14:solidFill>
                    <w14:schemeClr w14:val="tx1"/>
                  </w14:solidFill>
                </w14:textFill>
              </w:rPr>
              <w:t>▲</w:t>
            </w:r>
            <w:r>
              <w:rPr>
                <w:rFonts w:hint="eastAsia" w:ascii="宋体" w:hAnsi="宋体" w:cs="宋体"/>
                <w:b w:val="0"/>
                <w:bCs w:val="0"/>
                <w:color w:val="000000" w:themeColor="text1"/>
                <w:szCs w:val="21"/>
                <w:lang w:val="en-US" w:eastAsia="zh-CN"/>
                <w14:textFill>
                  <w14:solidFill>
                    <w14:schemeClr w14:val="tx1"/>
                  </w14:solidFill>
                </w14:textFill>
              </w:rPr>
              <w:t>参数每</w:t>
            </w:r>
            <w:r>
              <w:rPr>
                <w:rFonts w:hint="eastAsia" w:ascii="宋体" w:hAnsi="宋体" w:cs="宋体"/>
                <w:b w:val="0"/>
                <w:bCs w:val="0"/>
                <w:szCs w:val="21"/>
                <w:lang w:val="en-US" w:eastAsia="zh-CN"/>
              </w:rPr>
              <w:t>存在一项负偏离，扣1分。</w:t>
            </w:r>
          </w:p>
        </w:tc>
        <w:tc>
          <w:tcPr>
            <w:tcW w:w="639" w:type="dxa"/>
            <w:vAlign w:val="center"/>
          </w:tcPr>
          <w:p w14:paraId="021633D6">
            <w:pPr>
              <w:widowControl/>
              <w:adjustRightInd w:val="0"/>
              <w:snapToGrid w:val="0"/>
              <w:spacing w:line="360" w:lineRule="auto"/>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22</w:t>
            </w:r>
          </w:p>
        </w:tc>
      </w:tr>
    </w:tbl>
    <w:p w14:paraId="01FDFD4E">
      <w:pPr>
        <w:snapToGrid w:val="0"/>
        <w:spacing w:line="520" w:lineRule="exact"/>
        <w:rPr>
          <w:rFonts w:hint="eastAsia" w:ascii="宋体" w:hAnsi="宋体" w:cs="宋体"/>
          <w:sz w:val="24"/>
          <w:szCs w:val="24"/>
        </w:rPr>
      </w:pPr>
    </w:p>
    <w:p w14:paraId="70CB2601">
      <w:pPr>
        <w:spacing w:line="520" w:lineRule="exact"/>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本项目落实政府采购政策</w:t>
      </w:r>
    </w:p>
    <w:p w14:paraId="37F6978C">
      <w:pPr>
        <w:spacing w:line="520" w:lineRule="exact"/>
        <w:ind w:firstLine="480" w:firstLineChars="200"/>
        <w:rPr>
          <w:rFonts w:ascii="宋体" w:hAnsi="宋体" w:cs="宋体"/>
          <w:sz w:val="24"/>
          <w:szCs w:val="24"/>
        </w:rPr>
      </w:pPr>
      <w:r>
        <w:rPr>
          <w:rFonts w:hint="eastAsia" w:ascii="宋体" w:hAnsi="宋体" w:cs="宋体"/>
          <w:sz w:val="24"/>
          <w:szCs w:val="24"/>
        </w:rPr>
        <w:t>5-1</w:t>
      </w:r>
      <w:r>
        <w:rPr>
          <w:rFonts w:hint="eastAsia" w:ascii="宋体" w:hAnsi="宋体" w:cs="宋体"/>
          <w:sz w:val="24"/>
          <w:szCs w:val="24"/>
          <w:lang w:eastAsia="zh-CN"/>
        </w:rPr>
        <w:t>投标供应商</w:t>
      </w:r>
      <w:r>
        <w:rPr>
          <w:rFonts w:hint="eastAsia" w:ascii="宋体" w:hAnsi="宋体" w:cs="宋体"/>
          <w:sz w:val="24"/>
          <w:szCs w:val="24"/>
        </w:rPr>
        <w:t>政府采购政策</w:t>
      </w:r>
    </w:p>
    <w:p w14:paraId="5109BBD6">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（1）《政府采购促进中小企业发展管理办法》--财库</w:t>
      </w:r>
      <w:r>
        <w:rPr>
          <w:rFonts w:hint="eastAsia" w:ascii="宋体" w:hAnsi="宋体" w:cs="宋体"/>
          <w:sz w:val="24"/>
          <w:lang w:eastAsia="zh-CN"/>
        </w:rPr>
        <w:t>〔2020〕46号</w:t>
      </w:r>
      <w:r>
        <w:rPr>
          <w:rFonts w:hint="eastAsia" w:ascii="宋体" w:hAnsi="宋体" w:eastAsia="宋体" w:cs="宋体"/>
          <w:sz w:val="24"/>
        </w:rPr>
        <w:t>：</w:t>
      </w:r>
    </w:p>
    <w:p w14:paraId="523BD547">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中小企业参加政府采购活动，</w:t>
      </w:r>
      <w:r>
        <w:rPr>
          <w:rFonts w:hint="eastAsia" w:ascii="宋体" w:hAnsi="宋体" w:cs="宋体"/>
          <w:sz w:val="24"/>
          <w:lang w:eastAsia="zh-CN"/>
        </w:rPr>
        <w:t>供应商</w:t>
      </w:r>
      <w:r>
        <w:rPr>
          <w:rFonts w:hint="eastAsia" w:ascii="宋体" w:hAnsi="宋体" w:eastAsia="宋体" w:cs="宋体"/>
          <w:sz w:val="24"/>
        </w:rPr>
        <w:t>应出具《中小企业声明函》，并由</w:t>
      </w:r>
      <w:r>
        <w:rPr>
          <w:rFonts w:hint="eastAsia" w:ascii="宋体" w:hAnsi="宋体" w:cs="宋体"/>
          <w:sz w:val="24"/>
          <w:lang w:eastAsia="zh-CN"/>
        </w:rPr>
        <w:t>供应商</w:t>
      </w:r>
      <w:r>
        <w:rPr>
          <w:rFonts w:hint="eastAsia" w:ascii="宋体" w:hAnsi="宋体" w:eastAsia="宋体" w:cs="宋体"/>
          <w:sz w:val="24"/>
        </w:rPr>
        <w:t>加盖公章，其划型标准严格按照工业和信息化部、国家统计局、国家发展和改革委员会、财政部出台的《中小企业划型标准规定》（工信部联企业</w:t>
      </w:r>
      <w:r>
        <w:rPr>
          <w:rFonts w:hint="eastAsia" w:ascii="宋体" w:hAnsi="宋体" w:cs="宋体"/>
          <w:sz w:val="24"/>
          <w:lang w:eastAsia="zh-CN"/>
        </w:rPr>
        <w:t>〔2011〕</w:t>
      </w:r>
      <w:r>
        <w:rPr>
          <w:rFonts w:hint="eastAsia" w:ascii="宋体" w:hAnsi="宋体" w:eastAsia="宋体" w:cs="宋体"/>
          <w:sz w:val="24"/>
        </w:rPr>
        <w:t>300 号）执行。</w:t>
      </w:r>
      <w:r>
        <w:rPr>
          <w:rFonts w:hint="eastAsia" w:ascii="宋体" w:hAnsi="宋体" w:cs="宋体"/>
          <w:sz w:val="24"/>
          <w:lang w:eastAsia="zh-CN"/>
        </w:rPr>
        <w:t>供应商</w:t>
      </w:r>
      <w:r>
        <w:rPr>
          <w:rFonts w:hint="eastAsia" w:ascii="宋体" w:hAnsi="宋体" w:eastAsia="宋体" w:cs="宋体"/>
          <w:sz w:val="24"/>
        </w:rPr>
        <w:t>提供的《中小企业声明函》必须真实有效，如果被举报经查实出具虚假声明函的，将被取消投标资格，并按有关规定予以处理。</w:t>
      </w:r>
    </w:p>
    <w:p w14:paraId="1BD88BE4">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（2） 监狱和戒毒企业落实政府采购政策：</w:t>
      </w:r>
    </w:p>
    <w:p w14:paraId="33FC3844">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监狱和戒毒企业应符合《财政部、司法部关于政府采购支持监狱企业发展有关问题的通知》--财库</w:t>
      </w:r>
      <w:r>
        <w:rPr>
          <w:rFonts w:hint="eastAsia" w:ascii="宋体" w:hAnsi="宋体" w:cs="宋体"/>
          <w:sz w:val="24"/>
          <w:lang w:eastAsia="zh-CN"/>
        </w:rPr>
        <w:t>〔2014〕68号</w:t>
      </w:r>
      <w:r>
        <w:rPr>
          <w:rFonts w:hint="eastAsia" w:ascii="宋体" w:hAnsi="宋体" w:eastAsia="宋体" w:cs="宋体"/>
          <w:sz w:val="24"/>
        </w:rPr>
        <w:t>，并提供由省级以上监狱管理局、戒毒管理局</w:t>
      </w:r>
      <w:r>
        <w:rPr>
          <w:rFonts w:hint="eastAsia" w:ascii="宋体" w:hAnsi="宋体" w:cs="宋体"/>
          <w:sz w:val="24"/>
          <w:lang w:eastAsia="zh-CN"/>
        </w:rPr>
        <w:t>（</w:t>
      </w:r>
      <w:r>
        <w:rPr>
          <w:rFonts w:hint="eastAsia" w:ascii="宋体" w:hAnsi="宋体" w:eastAsia="宋体" w:cs="宋体"/>
          <w:sz w:val="24"/>
        </w:rPr>
        <w:t>含新疆生产建设兵团</w:t>
      </w:r>
      <w:r>
        <w:rPr>
          <w:rFonts w:hint="eastAsia" w:ascii="宋体" w:hAnsi="宋体" w:cs="宋体"/>
          <w:sz w:val="24"/>
          <w:lang w:eastAsia="zh-CN"/>
        </w:rPr>
        <w:t>）</w:t>
      </w:r>
      <w:r>
        <w:rPr>
          <w:rFonts w:hint="eastAsia" w:ascii="宋体" w:hAnsi="宋体" w:eastAsia="宋体" w:cs="宋体"/>
          <w:sz w:val="24"/>
        </w:rPr>
        <w:t>出具的属于监狱企业的证明，</w:t>
      </w:r>
      <w:r>
        <w:rPr>
          <w:rFonts w:hint="eastAsia" w:ascii="宋体" w:hAnsi="宋体" w:cs="宋体"/>
          <w:sz w:val="24"/>
          <w:lang w:val="en-US" w:eastAsia="zh-CN"/>
        </w:rPr>
        <w:t>复印件加盖公章</w:t>
      </w:r>
      <w:r>
        <w:rPr>
          <w:rFonts w:hint="eastAsia" w:ascii="宋体" w:hAnsi="宋体" w:eastAsia="宋体" w:cs="宋体"/>
          <w:sz w:val="24"/>
        </w:rPr>
        <w:t>。</w:t>
      </w:r>
    </w:p>
    <w:p w14:paraId="69085C52">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（3） 残疾人福利性单位落实政府采购政策</w:t>
      </w:r>
    </w:p>
    <w:p w14:paraId="7761ED95">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① 残疾人福利性单位应符合财库〔2018〕141号规定，提供本单位制造的货物、承担的工程或者服务（以下简称产品），或者提供其他残疾人福利性单位制造的货物（不包括使用非残疾人福利性单位注册商标的货物）。</w:t>
      </w:r>
    </w:p>
    <w:p w14:paraId="4666FE1D">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② 投标</w:t>
      </w:r>
      <w:r>
        <w:rPr>
          <w:rFonts w:hint="eastAsia" w:ascii="宋体" w:hAnsi="宋体" w:cs="宋体"/>
          <w:sz w:val="24"/>
          <w:lang w:eastAsia="zh-CN"/>
        </w:rPr>
        <w:t>供应商</w:t>
      </w:r>
      <w:r>
        <w:rPr>
          <w:rFonts w:hint="eastAsia" w:ascii="宋体" w:hAnsi="宋体" w:eastAsia="宋体" w:cs="宋体"/>
          <w:sz w:val="24"/>
        </w:rPr>
        <w:t>须按照财库〔2018〕141号规定，提供《残疾人福利性单位声明函》，并对声明的真实性负责。以此为依据享受政府采购政策。</w:t>
      </w:r>
    </w:p>
    <w:p w14:paraId="5244CA33">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③ 成交、成交</w:t>
      </w:r>
      <w:r>
        <w:rPr>
          <w:rFonts w:hint="eastAsia" w:ascii="宋体" w:hAnsi="宋体" w:cs="宋体"/>
          <w:sz w:val="24"/>
          <w:lang w:eastAsia="zh-CN"/>
        </w:rPr>
        <w:t>供应商</w:t>
      </w:r>
      <w:r>
        <w:rPr>
          <w:rFonts w:hint="eastAsia" w:ascii="宋体" w:hAnsi="宋体" w:eastAsia="宋体" w:cs="宋体"/>
          <w:sz w:val="24"/>
        </w:rPr>
        <w:t>为残疾人福利性单位的，</w:t>
      </w:r>
      <w:r>
        <w:rPr>
          <w:rFonts w:hint="eastAsia" w:ascii="宋体" w:hAnsi="宋体" w:cs="宋体"/>
          <w:sz w:val="24"/>
          <w:lang w:eastAsia="zh-CN"/>
        </w:rPr>
        <w:t>采购人</w:t>
      </w:r>
      <w:r>
        <w:rPr>
          <w:rFonts w:hint="eastAsia" w:ascii="宋体" w:hAnsi="宋体" w:eastAsia="宋体" w:cs="宋体"/>
          <w:sz w:val="24"/>
        </w:rPr>
        <w:t>或者其委托的采购代理机构应当随成交、成交结果同时公告其《残疾人福利性单位声明函》，接受社会监督。</w:t>
      </w:r>
    </w:p>
    <w:p w14:paraId="7C3ABED1">
      <w:pPr>
        <w:spacing w:line="520" w:lineRule="exact"/>
        <w:ind w:firstLine="480" w:firstLineChars="200"/>
        <w:rPr>
          <w:rFonts w:ascii="宋体" w:hAnsi="宋体" w:cs="宋体"/>
          <w:sz w:val="24"/>
          <w:szCs w:val="24"/>
        </w:rPr>
      </w:pPr>
      <w:r>
        <w:rPr>
          <w:rFonts w:hint="eastAsia" w:ascii="宋体" w:hAnsi="宋体" w:eastAsia="宋体" w:cs="宋体"/>
          <w:sz w:val="24"/>
        </w:rPr>
        <w:t>（4） 投标</w:t>
      </w:r>
      <w:r>
        <w:rPr>
          <w:rFonts w:hint="eastAsia" w:ascii="宋体" w:hAnsi="宋体" w:cs="宋体"/>
          <w:sz w:val="24"/>
          <w:lang w:eastAsia="zh-CN"/>
        </w:rPr>
        <w:t>供应商</w:t>
      </w:r>
      <w:r>
        <w:rPr>
          <w:rFonts w:hint="eastAsia" w:ascii="宋体" w:hAnsi="宋体" w:eastAsia="宋体" w:cs="宋体"/>
          <w:sz w:val="24"/>
        </w:rPr>
        <w:t>应如实提供以上证明文件，如存在虚假应标，将取消其投标资格。</w:t>
      </w:r>
      <w:r>
        <w:rPr>
          <w:rFonts w:hint="eastAsia" w:ascii="宋体" w:hAnsi="宋体" w:cs="宋体"/>
          <w:sz w:val="24"/>
          <w:szCs w:val="24"/>
        </w:rPr>
        <w:t>5-2投标产品政府采购政策</w:t>
      </w:r>
    </w:p>
    <w:p w14:paraId="165DC7C6">
      <w:pPr>
        <w:spacing w:line="520" w:lineRule="exact"/>
        <w:ind w:firstLine="480" w:firstLineChars="200"/>
        <w:rPr>
          <w:rFonts w:ascii="宋体" w:hAnsi="宋体" w:cs="宋体"/>
          <w:sz w:val="24"/>
          <w:szCs w:val="24"/>
        </w:rPr>
      </w:pPr>
      <w:r>
        <w:rPr>
          <w:rFonts w:hint="eastAsia" w:ascii="宋体" w:hAnsi="宋体" w:cs="宋体"/>
          <w:sz w:val="24"/>
          <w:szCs w:val="24"/>
        </w:rPr>
        <w:t xml:space="preserve">（1）节能产品根据《国务院办公厅关于建立政府强制采购节能产品制度的通 知 》 （ 国 办 发 </w:t>
      </w:r>
      <w:r>
        <w:rPr>
          <w:rFonts w:hint="eastAsia" w:ascii="宋体" w:hAnsi="宋体" w:cs="宋体"/>
          <w:sz w:val="24"/>
          <w:szCs w:val="24"/>
          <w:lang w:eastAsia="zh-CN"/>
        </w:rPr>
        <w:t>〔2007〕</w:t>
      </w:r>
      <w:r>
        <w:rPr>
          <w:rFonts w:hint="eastAsia" w:ascii="宋体" w:hAnsi="宋体" w:cs="宋体"/>
          <w:sz w:val="24"/>
          <w:szCs w:val="24"/>
        </w:rPr>
        <w:t xml:space="preserve"> 51 号 ） 的 规 定 ， 以 中 国 政 府 采 购 网（http://www.ccgp.gov.cn</w:t>
      </w:r>
      <w:r>
        <w:rPr>
          <w:rFonts w:hint="eastAsia" w:ascii="宋体" w:hAnsi="宋体" w:cs="宋体"/>
          <w:sz w:val="24"/>
          <w:szCs w:val="24"/>
          <w:lang w:eastAsia="zh-CN"/>
        </w:rPr>
        <w:t>）</w:t>
      </w:r>
      <w:r>
        <w:rPr>
          <w:rFonts w:hint="eastAsia" w:ascii="宋体" w:hAnsi="宋体" w:cs="宋体"/>
          <w:sz w:val="24"/>
          <w:szCs w:val="24"/>
        </w:rPr>
        <w:t>公布的最新一期节能产品政府采购清单为准。</w:t>
      </w:r>
    </w:p>
    <w:p w14:paraId="2352B519">
      <w:pPr>
        <w:spacing w:line="520" w:lineRule="exact"/>
        <w:ind w:firstLine="480" w:firstLineChars="200"/>
        <w:rPr>
          <w:rFonts w:ascii="宋体" w:hAnsi="宋体" w:cs="宋体"/>
          <w:sz w:val="24"/>
          <w:szCs w:val="24"/>
        </w:rPr>
      </w:pPr>
      <w:r>
        <w:rPr>
          <w:rFonts w:hint="eastAsia" w:ascii="宋体" w:hAnsi="宋体" w:cs="宋体"/>
          <w:sz w:val="24"/>
          <w:szCs w:val="24"/>
        </w:rPr>
        <w:t>（2）环境标志产品根据《环境标志产品政府采购实施的意见》 （财库</w:t>
      </w:r>
      <w:r>
        <w:rPr>
          <w:rFonts w:hint="eastAsia" w:ascii="宋体" w:hAnsi="宋体" w:cs="宋体"/>
          <w:sz w:val="24"/>
          <w:szCs w:val="24"/>
          <w:lang w:eastAsia="zh-CN"/>
        </w:rPr>
        <w:t>〔2006〕90号</w:t>
      </w:r>
      <w:r>
        <w:rPr>
          <w:rFonts w:hint="eastAsia" w:ascii="宋体" w:hAnsi="宋体" w:cs="宋体"/>
          <w:sz w:val="24"/>
          <w:szCs w:val="24"/>
        </w:rPr>
        <w:t>）的规定，以中国政府采购网（http://www.ccgp.gov.cn</w:t>
      </w:r>
      <w:r>
        <w:rPr>
          <w:rFonts w:hint="eastAsia" w:ascii="宋体" w:hAnsi="宋体" w:cs="宋体"/>
          <w:sz w:val="24"/>
          <w:szCs w:val="24"/>
          <w:lang w:eastAsia="zh-CN"/>
        </w:rPr>
        <w:t>）</w:t>
      </w:r>
      <w:r>
        <w:rPr>
          <w:rFonts w:hint="eastAsia" w:ascii="宋体" w:hAnsi="宋体" w:cs="宋体"/>
          <w:sz w:val="24"/>
          <w:szCs w:val="24"/>
        </w:rPr>
        <w:t>公布的最新一期环境标志产品政府采购清单为准。</w:t>
      </w:r>
    </w:p>
    <w:p w14:paraId="6F31296A">
      <w:pPr>
        <w:spacing w:line="52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投标供应商</w:t>
      </w:r>
      <w:r>
        <w:rPr>
          <w:rFonts w:hint="eastAsia" w:ascii="宋体" w:hAnsi="宋体" w:cs="宋体"/>
          <w:sz w:val="24"/>
          <w:szCs w:val="24"/>
        </w:rPr>
        <w:t>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F8B3CDC">
      <w:pPr>
        <w:spacing w:line="520" w:lineRule="exact"/>
        <w:ind w:firstLine="480" w:firstLineChars="200"/>
        <w:rPr>
          <w:rFonts w:ascii="宋体" w:hAnsi="宋体" w:cs="宋体"/>
          <w:sz w:val="24"/>
          <w:szCs w:val="24"/>
        </w:rPr>
      </w:pPr>
      <w:r>
        <w:rPr>
          <w:rFonts w:hint="eastAsia" w:ascii="宋体" w:hAnsi="宋体" w:cs="宋体"/>
          <w:sz w:val="24"/>
          <w:szCs w:val="24"/>
        </w:rPr>
        <w:t>（4）若节能、环保、环境标志清单内的产品</w:t>
      </w:r>
      <w:r>
        <w:rPr>
          <w:rFonts w:hint="eastAsia" w:ascii="宋体" w:hAnsi="宋体" w:cs="宋体"/>
          <w:sz w:val="24"/>
          <w:szCs w:val="24"/>
          <w:lang w:eastAsia="zh-CN"/>
        </w:rPr>
        <w:t>仅</w:t>
      </w:r>
      <w:r>
        <w:rPr>
          <w:rFonts w:hint="eastAsia" w:ascii="宋体" w:hAnsi="宋体" w:cs="宋体"/>
          <w:sz w:val="24"/>
          <w:szCs w:val="24"/>
        </w:rPr>
        <w:t>构成投标产品的部件、组件或零件的，则该投标产品不享受鼓励优惠政策。</w:t>
      </w:r>
    </w:p>
    <w:p w14:paraId="3B4DFD58">
      <w:pPr>
        <w:spacing w:line="520" w:lineRule="exact"/>
        <w:ind w:firstLine="480" w:firstLineChars="200"/>
        <w:rPr>
          <w:rFonts w:ascii="宋体" w:hAnsi="宋体" w:cs="宋体"/>
          <w:sz w:val="24"/>
          <w:szCs w:val="24"/>
        </w:rPr>
      </w:pPr>
      <w:r>
        <w:rPr>
          <w:rFonts w:hint="eastAsia" w:ascii="宋体" w:hAnsi="宋体" w:cs="宋体"/>
          <w:sz w:val="24"/>
          <w:szCs w:val="24"/>
        </w:rPr>
        <w:t>（5）同一标段的节能、环保、环境标志产品部分优惠只对属于清单内的非强制类产品进行优惠，强制类产品不给予优惠。</w:t>
      </w:r>
    </w:p>
    <w:p w14:paraId="08A72A55">
      <w:pPr>
        <w:spacing w:line="520" w:lineRule="exact"/>
        <w:ind w:firstLine="480" w:firstLineChars="200"/>
        <w:rPr>
          <w:rFonts w:ascii="宋体" w:hAnsi="宋体" w:cs="宋体"/>
          <w:sz w:val="24"/>
          <w:szCs w:val="24"/>
        </w:rPr>
      </w:pPr>
      <w:r>
        <w:rPr>
          <w:rFonts w:hint="eastAsia" w:ascii="宋体" w:hAnsi="宋体" w:cs="宋体"/>
          <w:sz w:val="24"/>
          <w:szCs w:val="24"/>
        </w:rPr>
        <w:t>（6）节能、环保、环境标志产品不重复优惠；同时列入国家级清单和省级清单的产品不重复优惠。</w:t>
      </w:r>
    </w:p>
    <w:p w14:paraId="71440F13">
      <w:pPr>
        <w:spacing w:line="520" w:lineRule="exact"/>
        <w:ind w:firstLine="480" w:firstLineChars="200"/>
        <w:rPr>
          <w:rFonts w:ascii="宋体" w:hAnsi="宋体" w:cs="宋体"/>
          <w:sz w:val="24"/>
          <w:szCs w:val="24"/>
        </w:rPr>
      </w:pPr>
      <w:r>
        <w:rPr>
          <w:rFonts w:hint="eastAsia" w:ascii="宋体" w:hAnsi="宋体" w:cs="宋体"/>
          <w:sz w:val="24"/>
          <w:szCs w:val="24"/>
        </w:rPr>
        <w:t>（7）获得上述认证的产品在投标时应提供有效证明材料。以上所有证明文件复印件须加盖</w:t>
      </w:r>
      <w:r>
        <w:rPr>
          <w:rFonts w:hint="eastAsia" w:ascii="宋体" w:hAnsi="宋体" w:cs="宋体"/>
          <w:sz w:val="24"/>
          <w:szCs w:val="24"/>
          <w:lang w:eastAsia="zh-CN"/>
        </w:rPr>
        <w:t>投标供应商</w:t>
      </w:r>
      <w:r>
        <w:rPr>
          <w:rFonts w:hint="eastAsia" w:ascii="宋体" w:hAnsi="宋体" w:cs="宋体"/>
          <w:sz w:val="24"/>
          <w:szCs w:val="24"/>
        </w:rPr>
        <w:t>公章并注明“与原件一致”，否则不予优惠。</w:t>
      </w:r>
    </w:p>
    <w:p w14:paraId="6E37322C">
      <w:pPr>
        <w:spacing w:line="520" w:lineRule="exact"/>
        <w:ind w:firstLine="480" w:firstLineChars="200"/>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评审委员会对进入详细评审的</w:t>
      </w:r>
      <w:r>
        <w:rPr>
          <w:rFonts w:hint="eastAsia" w:ascii="宋体" w:hAnsi="宋体" w:cs="宋体"/>
          <w:sz w:val="24"/>
          <w:szCs w:val="24"/>
          <w:lang w:eastAsia="zh-CN"/>
        </w:rPr>
        <w:t>投标供应商</w:t>
      </w:r>
      <w:r>
        <w:rPr>
          <w:rFonts w:hint="eastAsia" w:ascii="宋体" w:hAnsi="宋体" w:cs="宋体"/>
          <w:sz w:val="24"/>
          <w:szCs w:val="24"/>
        </w:rPr>
        <w:t>进行综合评分，根据得分由高到低，推荐出一个以上三个以下中标候选单位。如果综合评分出现两个</w:t>
      </w:r>
      <w:r>
        <w:rPr>
          <w:rFonts w:hint="eastAsia" w:ascii="宋体" w:hAnsi="宋体" w:cs="宋体"/>
          <w:sz w:val="24"/>
          <w:szCs w:val="24"/>
          <w:lang w:eastAsia="zh-CN"/>
        </w:rPr>
        <w:t>投标供应商</w:t>
      </w:r>
      <w:r>
        <w:rPr>
          <w:rFonts w:hint="eastAsia" w:ascii="宋体" w:hAnsi="宋体" w:cs="宋体"/>
          <w:sz w:val="24"/>
          <w:szCs w:val="24"/>
        </w:rPr>
        <w:t>得分相同的情况，按下列顺序排列：</w:t>
      </w:r>
    </w:p>
    <w:p w14:paraId="5804E542">
      <w:pPr>
        <w:spacing w:line="520" w:lineRule="exact"/>
        <w:ind w:firstLine="480" w:firstLineChars="200"/>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 xml:space="preserve"> 投标价格低的；</w:t>
      </w:r>
    </w:p>
    <w:p w14:paraId="3152E3D2">
      <w:pPr>
        <w:spacing w:line="52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 xml:space="preserve"> 技术方案评估得分高的；</w:t>
      </w:r>
    </w:p>
    <w:p w14:paraId="0C67E7B1">
      <w:pPr>
        <w:spacing w:line="520" w:lineRule="exact"/>
        <w:ind w:firstLine="480" w:firstLineChars="200"/>
        <w:rPr>
          <w:rFonts w:ascii="宋体" w:hAnsi="宋体" w:cs="宋体"/>
          <w:b/>
          <w:bCs/>
          <w:sz w:val="24"/>
          <w:szCs w:val="24"/>
        </w:rPr>
      </w:pPr>
      <w:r>
        <w:rPr>
          <w:rFonts w:hint="eastAsia" w:ascii="宋体" w:hAnsi="宋体" w:cs="宋体"/>
          <w:sz w:val="24"/>
          <w:szCs w:val="24"/>
          <w:lang w:eastAsia="zh-CN"/>
        </w:rPr>
        <w:t>（3）</w:t>
      </w:r>
      <w:r>
        <w:rPr>
          <w:rFonts w:hint="eastAsia" w:ascii="宋体" w:hAnsi="宋体" w:cs="宋体"/>
          <w:sz w:val="24"/>
          <w:szCs w:val="24"/>
        </w:rPr>
        <w:t xml:space="preserve"> 履约售后优</w:t>
      </w:r>
      <w:r>
        <w:rPr>
          <w:rFonts w:hint="eastAsia" w:ascii="宋体" w:hAnsi="宋体" w:cs="宋体"/>
          <w:sz w:val="24"/>
          <w:szCs w:val="24"/>
          <w:lang w:val="en-US" w:eastAsia="zh-CN"/>
        </w:rPr>
        <w:t>的</w:t>
      </w:r>
      <w:r>
        <w:rPr>
          <w:rFonts w:hint="eastAsia" w:ascii="宋体" w:hAnsi="宋体" w:cs="宋体"/>
          <w:sz w:val="24"/>
          <w:szCs w:val="24"/>
        </w:rPr>
        <w:t>。</w:t>
      </w:r>
    </w:p>
    <w:p w14:paraId="6A646CAB">
      <w:pPr>
        <w:adjustRightInd w:val="0"/>
        <w:snapToGrid w:val="0"/>
        <w:spacing w:line="520" w:lineRule="exact"/>
        <w:ind w:firstLine="645"/>
        <w:jc w:val="left"/>
        <w:outlineLvl w:val="0"/>
        <w:rPr>
          <w:rFonts w:ascii="宋体" w:hAnsi="宋体" w:cs="宋体"/>
          <w:b/>
          <w:sz w:val="24"/>
          <w:szCs w:val="24"/>
        </w:rPr>
      </w:pPr>
      <w:bookmarkStart w:id="0" w:name="_Toc4735"/>
      <w:bookmarkStart w:id="1" w:name="_Toc5790"/>
      <w:bookmarkStart w:id="2" w:name="_Toc17871"/>
      <w:r>
        <w:rPr>
          <w:rFonts w:hint="eastAsia" w:ascii="宋体" w:hAnsi="宋体" w:cs="宋体"/>
          <w:b/>
          <w:sz w:val="24"/>
          <w:szCs w:val="24"/>
        </w:rPr>
        <w:t>九、确定中标单位</w:t>
      </w:r>
      <w:bookmarkEnd w:id="0"/>
      <w:bookmarkEnd w:id="1"/>
      <w:bookmarkEnd w:id="2"/>
    </w:p>
    <w:p w14:paraId="75DD5C96">
      <w:pPr>
        <w:snapToGrid w:val="0"/>
        <w:spacing w:line="520" w:lineRule="exact"/>
        <w:ind w:firstLine="578"/>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依据评审结果编写评标结果报告，送</w:t>
      </w:r>
      <w:r>
        <w:rPr>
          <w:rFonts w:hint="eastAsia" w:ascii="宋体" w:hAnsi="宋体" w:cs="宋体"/>
          <w:sz w:val="24"/>
          <w:szCs w:val="24"/>
          <w:lang w:eastAsia="zh-CN"/>
        </w:rPr>
        <w:t>采购单位</w:t>
      </w:r>
      <w:r>
        <w:rPr>
          <w:rFonts w:hint="eastAsia" w:ascii="宋体" w:hAnsi="宋体" w:cs="宋体"/>
          <w:sz w:val="24"/>
          <w:szCs w:val="24"/>
        </w:rPr>
        <w:t>。</w:t>
      </w:r>
    </w:p>
    <w:p w14:paraId="136FCB45">
      <w:pPr>
        <w:snapToGrid w:val="0"/>
        <w:spacing w:line="520" w:lineRule="exact"/>
        <w:ind w:firstLine="578"/>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在投标文件规定的有效期内，招标人在审查评标结果报告的基础上确定中标单位，并复函</w:t>
      </w:r>
      <w:r>
        <w:rPr>
          <w:rFonts w:hint="eastAsia" w:ascii="宋体" w:hAnsi="宋体" w:cs="宋体"/>
          <w:sz w:val="24"/>
          <w:szCs w:val="24"/>
          <w:lang w:eastAsia="zh-CN"/>
        </w:rPr>
        <w:t>采购代理机构</w:t>
      </w:r>
      <w:r>
        <w:rPr>
          <w:rFonts w:hint="eastAsia" w:ascii="宋体" w:hAnsi="宋体" w:cs="宋体"/>
          <w:sz w:val="24"/>
          <w:szCs w:val="24"/>
        </w:rPr>
        <w:t>，</w:t>
      </w:r>
      <w:r>
        <w:rPr>
          <w:rFonts w:hint="eastAsia" w:ascii="宋体" w:hAnsi="宋体" w:cs="宋体"/>
          <w:sz w:val="24"/>
          <w:szCs w:val="24"/>
          <w:lang w:eastAsia="zh-CN"/>
        </w:rPr>
        <w:t>采购代理机构</w:t>
      </w:r>
      <w:r>
        <w:rPr>
          <w:rFonts w:hint="eastAsia" w:ascii="宋体" w:hAnsi="宋体" w:cs="宋体"/>
          <w:sz w:val="24"/>
          <w:szCs w:val="24"/>
        </w:rPr>
        <w:t>接到复函后，向确定的中标单位发出“中标通知书”。</w:t>
      </w:r>
    </w:p>
    <w:p w14:paraId="3B2DD307">
      <w:pPr>
        <w:adjustRightInd w:val="0"/>
        <w:snapToGrid w:val="0"/>
        <w:spacing w:line="520" w:lineRule="exact"/>
        <w:ind w:left="570"/>
        <w:outlineLvl w:val="0"/>
        <w:rPr>
          <w:rFonts w:ascii="宋体" w:hAnsi="宋体" w:cs="宋体"/>
          <w:b/>
          <w:sz w:val="24"/>
          <w:szCs w:val="24"/>
        </w:rPr>
      </w:pPr>
      <w:bookmarkStart w:id="3" w:name="_Toc21757"/>
      <w:bookmarkStart w:id="4" w:name="_Toc6237"/>
      <w:bookmarkStart w:id="5" w:name="_Toc32200"/>
      <w:r>
        <w:rPr>
          <w:rFonts w:hint="eastAsia" w:ascii="宋体" w:hAnsi="宋体" w:cs="宋体"/>
          <w:b/>
          <w:sz w:val="24"/>
          <w:szCs w:val="24"/>
        </w:rPr>
        <w:t>十、合同</w:t>
      </w:r>
      <w:bookmarkEnd w:id="3"/>
      <w:bookmarkEnd w:id="4"/>
      <w:bookmarkEnd w:id="5"/>
    </w:p>
    <w:p w14:paraId="2D1E413A">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中标通知书发出后，中标单位与招标人洽谈合同条款，并签订合同。招标文件及中标单位投标文件均作为合同的组成部分。</w:t>
      </w:r>
    </w:p>
    <w:p w14:paraId="3236E175">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监督机构在合同履行期间以及履行期后，可以随时检查项目的执行情况，对采购标准、招标内容进行调查核实，并对发现的问题进行处理。</w:t>
      </w:r>
    </w:p>
    <w:p w14:paraId="66FA4BEF">
      <w:pPr>
        <w:adjustRightInd w:val="0"/>
        <w:snapToGrid w:val="0"/>
        <w:spacing w:line="520" w:lineRule="exact"/>
        <w:ind w:left="570"/>
        <w:outlineLvl w:val="0"/>
        <w:rPr>
          <w:rFonts w:hint="eastAsia" w:ascii="宋体" w:hAnsi="宋体" w:eastAsia="宋体" w:cs="宋体"/>
          <w:b/>
          <w:sz w:val="24"/>
          <w:szCs w:val="24"/>
          <w:lang w:eastAsia="zh-CN"/>
        </w:rPr>
      </w:pPr>
      <w:bookmarkStart w:id="6" w:name="_Toc6652"/>
      <w:bookmarkStart w:id="7" w:name="_Toc7586"/>
      <w:bookmarkStart w:id="8" w:name="_Toc1921"/>
      <w:r>
        <w:rPr>
          <w:rFonts w:hint="eastAsia" w:ascii="宋体" w:hAnsi="宋体" w:cs="宋体"/>
          <w:b/>
          <w:sz w:val="24"/>
          <w:szCs w:val="24"/>
        </w:rPr>
        <w:t>十一、</w:t>
      </w:r>
      <w:bookmarkEnd w:id="6"/>
      <w:bookmarkEnd w:id="7"/>
      <w:bookmarkEnd w:id="8"/>
      <w:bookmarkStart w:id="9" w:name="_Toc5560"/>
      <w:bookmarkStart w:id="10" w:name="_Toc7564"/>
      <w:bookmarkStart w:id="11" w:name="_Toc18460"/>
      <w:r>
        <w:rPr>
          <w:rFonts w:hint="eastAsia" w:ascii="宋体" w:hAnsi="宋体" w:cs="宋体"/>
          <w:b/>
          <w:sz w:val="24"/>
          <w:szCs w:val="24"/>
          <w:lang w:eastAsia="zh-CN"/>
        </w:rPr>
        <w:t>代理服务费</w:t>
      </w:r>
    </w:p>
    <w:p w14:paraId="19FB872D">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1.代理服务费</w:t>
      </w:r>
      <w:r>
        <w:rPr>
          <w:rFonts w:hint="eastAsia" w:ascii="宋体" w:hAnsi="宋体" w:cs="宋体"/>
          <w:sz w:val="24"/>
          <w:szCs w:val="24"/>
        </w:rPr>
        <w:t>及其他相关费用由中标单位向招标代理机构支付。</w:t>
      </w:r>
    </w:p>
    <w:p w14:paraId="167490D1">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 xml:space="preserve">中标单位向采购代理机构一次性支付招标代理服务费。                </w:t>
      </w:r>
    </w:p>
    <w:p w14:paraId="210F0E22">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 xml:space="preserve">招标代理服务费金额为：参照国家标准 </w:t>
      </w:r>
      <w:r>
        <w:rPr>
          <w:rFonts w:hint="eastAsia" w:ascii="宋体" w:hAnsi="宋体" w:cs="宋体"/>
          <w:sz w:val="24"/>
          <w:szCs w:val="24"/>
          <w:lang w:eastAsia="zh-CN"/>
        </w:rPr>
        <w:t>（</w:t>
      </w:r>
      <w:r>
        <w:rPr>
          <w:rFonts w:hint="eastAsia" w:ascii="宋体" w:hAnsi="宋体" w:cs="宋体"/>
          <w:sz w:val="24"/>
          <w:szCs w:val="24"/>
        </w:rPr>
        <w:t>国家计委计价格</w:t>
      </w:r>
      <w:r>
        <w:rPr>
          <w:rFonts w:hint="eastAsia" w:ascii="宋体" w:hAnsi="宋体" w:cs="宋体"/>
          <w:sz w:val="24"/>
          <w:szCs w:val="24"/>
          <w:lang w:eastAsia="zh-CN"/>
        </w:rPr>
        <w:t>〔2002〕</w:t>
      </w:r>
      <w:r>
        <w:rPr>
          <w:rFonts w:hint="eastAsia" w:ascii="宋体" w:hAnsi="宋体" w:cs="宋体"/>
          <w:sz w:val="24"/>
          <w:szCs w:val="24"/>
        </w:rPr>
        <w:t>1980 号</w:t>
      </w:r>
      <w:r>
        <w:rPr>
          <w:rFonts w:hint="eastAsia" w:ascii="宋体" w:hAnsi="宋体" w:cs="宋体"/>
          <w:sz w:val="24"/>
          <w:szCs w:val="24"/>
          <w:lang w:eastAsia="zh-CN"/>
        </w:rPr>
        <w:t>）</w:t>
      </w:r>
      <w:r>
        <w:rPr>
          <w:rFonts w:hint="eastAsia" w:ascii="宋体" w:hAnsi="宋体" w:cs="宋体"/>
          <w:sz w:val="24"/>
          <w:szCs w:val="24"/>
        </w:rPr>
        <w:t xml:space="preserve"> 货 物类收取。</w:t>
      </w:r>
    </w:p>
    <w:p w14:paraId="5EA46134">
      <w:pPr>
        <w:adjustRightInd w:val="0"/>
        <w:snapToGrid w:val="0"/>
        <w:spacing w:line="520" w:lineRule="exact"/>
        <w:ind w:firstLine="645"/>
        <w:rPr>
          <w:rFonts w:ascii="宋体" w:hAnsi="宋体" w:cs="宋体"/>
          <w:sz w:val="24"/>
          <w:szCs w:val="24"/>
        </w:rPr>
      </w:pPr>
      <w:r>
        <w:rPr>
          <w:rFonts w:hint="eastAsia" w:ascii="宋体" w:hAnsi="宋体" w:cs="宋体"/>
          <w:sz w:val="24"/>
          <w:szCs w:val="24"/>
          <w:lang w:eastAsia="zh-CN"/>
        </w:rPr>
        <w:t>4.代理服务费</w:t>
      </w:r>
      <w:r>
        <w:rPr>
          <w:rFonts w:hint="eastAsia" w:ascii="宋体" w:hAnsi="宋体" w:cs="宋体"/>
          <w:sz w:val="24"/>
          <w:szCs w:val="24"/>
        </w:rPr>
        <w:t>缴纳方式：现金缴纳或银行转账。</w:t>
      </w:r>
    </w:p>
    <w:bookmarkEnd w:id="9"/>
    <w:bookmarkEnd w:id="10"/>
    <w:bookmarkEnd w:id="11"/>
    <w:p w14:paraId="6E6C6077">
      <w:pPr>
        <w:spacing w:line="520" w:lineRule="exact"/>
        <w:ind w:firstLine="482"/>
        <w:rPr>
          <w:rFonts w:ascii="宋体" w:hAnsi="宋体" w:cs="宋体"/>
          <w:b/>
          <w:sz w:val="24"/>
          <w:szCs w:val="24"/>
        </w:rPr>
      </w:pPr>
      <w:r>
        <w:rPr>
          <w:rFonts w:hint="eastAsia" w:ascii="宋体" w:hAnsi="宋体" w:cs="宋体"/>
          <w:b/>
          <w:sz w:val="24"/>
          <w:szCs w:val="24"/>
        </w:rPr>
        <w:t>十二、公开招标拟转为竞争性谈判程序</w:t>
      </w:r>
    </w:p>
    <w:p w14:paraId="6BB4FFAC">
      <w:pPr>
        <w:spacing w:line="520" w:lineRule="exact"/>
        <w:ind w:firstLine="480"/>
        <w:rPr>
          <w:rFonts w:ascii="宋体" w:hAnsi="宋体" w:cs="宋体"/>
          <w:sz w:val="24"/>
          <w:szCs w:val="24"/>
        </w:rPr>
      </w:pPr>
      <w:r>
        <w:rPr>
          <w:rFonts w:hint="eastAsia" w:ascii="宋体" w:hAnsi="宋体" w:cs="宋体"/>
          <w:sz w:val="24"/>
          <w:szCs w:val="24"/>
        </w:rPr>
        <w:t>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具体程序如下：</w:t>
      </w:r>
    </w:p>
    <w:p w14:paraId="31F15F61">
      <w:pPr>
        <w:numPr>
          <w:ilvl w:val="0"/>
          <w:numId w:val="3"/>
        </w:numPr>
        <w:spacing w:line="520" w:lineRule="exact"/>
        <w:ind w:firstLine="480"/>
        <w:rPr>
          <w:rFonts w:ascii="宋体" w:hAnsi="宋体" w:cs="宋体"/>
          <w:b/>
          <w:kern w:val="1"/>
          <w:sz w:val="24"/>
          <w:szCs w:val="24"/>
        </w:rPr>
      </w:pPr>
      <w:r>
        <w:rPr>
          <w:rFonts w:hint="eastAsia" w:ascii="宋体" w:hAnsi="宋体" w:cs="宋体"/>
          <w:b/>
          <w:kern w:val="1"/>
          <w:sz w:val="24"/>
          <w:szCs w:val="24"/>
        </w:rPr>
        <w:t>谈判小组</w:t>
      </w:r>
    </w:p>
    <w:p w14:paraId="0CB0D874">
      <w:pPr>
        <w:numPr>
          <w:ilvl w:val="0"/>
          <w:numId w:val="4"/>
        </w:numPr>
        <w:spacing w:line="520" w:lineRule="exact"/>
        <w:ind w:firstLine="240" w:firstLineChars="100"/>
        <w:rPr>
          <w:rFonts w:ascii="宋体" w:hAnsi="宋体" w:cs="宋体"/>
          <w:sz w:val="24"/>
          <w:szCs w:val="24"/>
        </w:rPr>
      </w:pPr>
      <w:r>
        <w:rPr>
          <w:rFonts w:hint="eastAsia" w:ascii="宋体" w:hAnsi="宋体" w:cs="宋体"/>
          <w:sz w:val="24"/>
          <w:szCs w:val="24"/>
        </w:rPr>
        <w:t>原公开招标组建的评标委员会现转为谈判小组。</w:t>
      </w:r>
    </w:p>
    <w:p w14:paraId="5FC53BD3">
      <w:pPr>
        <w:numPr>
          <w:ilvl w:val="0"/>
          <w:numId w:val="4"/>
        </w:numPr>
        <w:spacing w:line="520" w:lineRule="exact"/>
        <w:ind w:firstLine="240" w:firstLineChars="100"/>
        <w:rPr>
          <w:rFonts w:ascii="宋体" w:hAnsi="宋体" w:cs="宋体"/>
          <w:sz w:val="24"/>
          <w:szCs w:val="24"/>
        </w:rPr>
      </w:pPr>
      <w:r>
        <w:rPr>
          <w:rFonts w:hint="eastAsia" w:ascii="宋体" w:hAnsi="宋体" w:cs="宋体"/>
          <w:sz w:val="24"/>
          <w:szCs w:val="24"/>
        </w:rPr>
        <w:t>谈判小组负责谈判工作，对谈判响应文件进行审查和评估，并向采购人提交书面提交评审报告，推荐成交候选人。</w:t>
      </w:r>
    </w:p>
    <w:p w14:paraId="47EFB4BD">
      <w:pPr>
        <w:spacing w:line="520" w:lineRule="exact"/>
        <w:ind w:firstLine="482"/>
        <w:rPr>
          <w:rFonts w:ascii="宋体" w:hAnsi="宋体" w:cs="宋体"/>
          <w:kern w:val="1"/>
          <w:sz w:val="24"/>
          <w:szCs w:val="24"/>
        </w:rPr>
      </w:pPr>
      <w:r>
        <w:rPr>
          <w:rFonts w:hint="eastAsia" w:ascii="宋体" w:hAnsi="宋体" w:cs="宋体"/>
          <w:b/>
          <w:kern w:val="1"/>
          <w:sz w:val="24"/>
          <w:szCs w:val="24"/>
          <w:lang w:eastAsia="zh-CN"/>
        </w:rPr>
        <w:t>2.</w:t>
      </w:r>
      <w:r>
        <w:rPr>
          <w:rFonts w:hint="eastAsia" w:ascii="宋体" w:hAnsi="宋体" w:cs="宋体"/>
          <w:b/>
          <w:kern w:val="1"/>
          <w:sz w:val="24"/>
          <w:szCs w:val="24"/>
        </w:rPr>
        <w:t>谈判</w:t>
      </w:r>
      <w:r>
        <w:rPr>
          <w:rFonts w:hint="eastAsia" w:ascii="宋体" w:hAnsi="宋体" w:cs="宋体"/>
          <w:b/>
          <w:bCs/>
          <w:kern w:val="1"/>
          <w:sz w:val="24"/>
          <w:szCs w:val="24"/>
        </w:rPr>
        <w:t>程序</w:t>
      </w:r>
      <w:r>
        <w:rPr>
          <w:rFonts w:hint="eastAsia" w:ascii="宋体" w:hAnsi="宋体" w:cs="宋体"/>
          <w:bCs/>
          <w:kern w:val="1"/>
          <w:sz w:val="24"/>
          <w:szCs w:val="24"/>
        </w:rPr>
        <w:t>：</w:t>
      </w:r>
    </w:p>
    <w:p w14:paraId="20170F08">
      <w:pPr>
        <w:spacing w:line="520" w:lineRule="exact"/>
        <w:ind w:firstLine="480"/>
        <w:rPr>
          <w:rFonts w:ascii="宋体" w:hAnsi="宋体" w:cs="宋体"/>
          <w:sz w:val="24"/>
          <w:szCs w:val="24"/>
        </w:rPr>
      </w:pPr>
      <w:r>
        <w:rPr>
          <w:rFonts w:hint="eastAsia" w:ascii="宋体" w:hAnsi="宋体" w:cs="宋体"/>
          <w:sz w:val="24"/>
          <w:szCs w:val="24"/>
        </w:rPr>
        <w:t>谈判的全过程分为第一次谈判报价（原参加公开招标的投标供应商的投标报价作为第一次谈判报价）、资质审查、谈判过程、第二次谈判报价、最终评审等阶段，最终报价采取集中报价形式。</w:t>
      </w:r>
    </w:p>
    <w:p w14:paraId="45289478">
      <w:pPr>
        <w:spacing w:line="520" w:lineRule="exact"/>
        <w:ind w:firstLine="480"/>
        <w:rPr>
          <w:rFonts w:ascii="宋体" w:hAnsi="宋体" w:cs="宋体"/>
          <w:sz w:val="24"/>
          <w:szCs w:val="24"/>
        </w:rPr>
      </w:pPr>
      <w:r>
        <w:rPr>
          <w:rFonts w:hint="eastAsia" w:ascii="宋体" w:hAnsi="宋体" w:cs="宋体"/>
          <w:sz w:val="24"/>
          <w:szCs w:val="24"/>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6B784F54">
      <w:pPr>
        <w:spacing w:line="520" w:lineRule="exact"/>
        <w:ind w:firstLine="480"/>
        <w:rPr>
          <w:rFonts w:ascii="宋体" w:hAnsi="宋体" w:cs="宋体"/>
          <w:sz w:val="24"/>
          <w:szCs w:val="24"/>
        </w:rPr>
      </w:pPr>
      <w:r>
        <w:rPr>
          <w:rFonts w:hint="eastAsia" w:ascii="宋体" w:hAnsi="宋体" w:cs="宋体"/>
          <w:sz w:val="24"/>
          <w:szCs w:val="24"/>
        </w:rPr>
        <w:t>（1）第一次报价：原参加公开招标的投标供应商的投标报价作为第一次谈判报价</w:t>
      </w:r>
    </w:p>
    <w:p w14:paraId="44B09756">
      <w:pPr>
        <w:spacing w:line="520" w:lineRule="exact"/>
        <w:ind w:firstLine="480"/>
        <w:rPr>
          <w:rFonts w:ascii="宋体" w:hAnsi="宋体" w:cs="宋体"/>
          <w:sz w:val="24"/>
          <w:szCs w:val="24"/>
        </w:rPr>
      </w:pPr>
      <w:r>
        <w:rPr>
          <w:rFonts w:hint="eastAsia" w:ascii="宋体" w:hAnsi="宋体" w:cs="宋体"/>
          <w:sz w:val="24"/>
          <w:szCs w:val="24"/>
        </w:rPr>
        <w:t>（2）符合性评审：主要对各供应商资格以及谈判响应文件进行商务和技术符合性的审定</w:t>
      </w:r>
    </w:p>
    <w:p w14:paraId="435F1B85">
      <w:pPr>
        <w:spacing w:line="520" w:lineRule="exact"/>
        <w:ind w:firstLine="480"/>
        <w:rPr>
          <w:rFonts w:ascii="宋体" w:hAnsi="宋体" w:cs="宋体"/>
          <w:sz w:val="24"/>
          <w:szCs w:val="24"/>
        </w:rPr>
      </w:pPr>
      <w:r>
        <w:rPr>
          <w:rFonts w:hint="eastAsia" w:ascii="宋体" w:hAnsi="宋体" w:cs="宋体"/>
          <w:sz w:val="24"/>
          <w:szCs w:val="24"/>
        </w:rPr>
        <w:t>（3）谈判过程：谈判小组应在符合性评审的基础上对各供应商的谈判响应文件认真阅读，并对采购内容等有关要求进行谈判</w:t>
      </w:r>
    </w:p>
    <w:p w14:paraId="3969C763">
      <w:pPr>
        <w:spacing w:line="520" w:lineRule="exact"/>
        <w:ind w:firstLine="480"/>
        <w:rPr>
          <w:rFonts w:ascii="宋体" w:hAnsi="宋体" w:cs="宋体"/>
          <w:sz w:val="24"/>
          <w:szCs w:val="24"/>
        </w:rPr>
      </w:pPr>
      <w:r>
        <w:rPr>
          <w:rFonts w:hint="eastAsia" w:ascii="宋体" w:hAnsi="宋体" w:cs="宋体"/>
          <w:sz w:val="24"/>
          <w:szCs w:val="24"/>
        </w:rPr>
        <w:t>①谈判方案（原技术方案）</w:t>
      </w:r>
    </w:p>
    <w:p w14:paraId="7820EA3A">
      <w:pPr>
        <w:spacing w:line="520" w:lineRule="exact"/>
        <w:ind w:firstLine="480"/>
        <w:rPr>
          <w:rFonts w:ascii="宋体" w:hAnsi="宋体" w:cs="宋体"/>
          <w:sz w:val="24"/>
          <w:szCs w:val="24"/>
        </w:rPr>
      </w:pPr>
      <w:r>
        <w:rPr>
          <w:rFonts w:hint="eastAsia" w:ascii="宋体" w:hAnsi="宋体" w:cs="宋体"/>
          <w:sz w:val="24"/>
          <w:szCs w:val="24"/>
        </w:rPr>
        <w:t>②履约售后服务</w:t>
      </w:r>
    </w:p>
    <w:p w14:paraId="5706D0AD">
      <w:pPr>
        <w:spacing w:line="520" w:lineRule="exact"/>
        <w:ind w:firstLine="480"/>
        <w:rPr>
          <w:rFonts w:ascii="宋体" w:hAnsi="宋体" w:cs="宋体"/>
          <w:sz w:val="24"/>
          <w:szCs w:val="24"/>
        </w:rPr>
      </w:pPr>
      <w:r>
        <w:rPr>
          <w:rFonts w:hint="eastAsia" w:ascii="宋体" w:hAnsi="宋体" w:cs="宋体"/>
          <w:sz w:val="24"/>
          <w:szCs w:val="24"/>
        </w:rPr>
        <w:t>③综合评定，推荐候选成交单位。</w:t>
      </w:r>
    </w:p>
    <w:p w14:paraId="679CF65E">
      <w:pPr>
        <w:spacing w:line="520" w:lineRule="exact"/>
        <w:ind w:firstLine="480"/>
        <w:rPr>
          <w:rFonts w:ascii="宋体" w:hAnsi="宋体" w:cs="宋体"/>
          <w:sz w:val="24"/>
          <w:szCs w:val="24"/>
        </w:rPr>
      </w:pPr>
      <w:r>
        <w:rPr>
          <w:rFonts w:hint="eastAsia" w:ascii="宋体" w:hAnsi="宋体" w:cs="宋体"/>
          <w:sz w:val="24"/>
          <w:szCs w:val="24"/>
        </w:rPr>
        <w:t>④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338C0FF4">
      <w:pPr>
        <w:spacing w:line="520" w:lineRule="exact"/>
        <w:ind w:firstLine="480"/>
        <w:rPr>
          <w:rFonts w:ascii="宋体" w:hAnsi="宋体" w:cs="宋体"/>
          <w:sz w:val="24"/>
          <w:szCs w:val="24"/>
        </w:rPr>
      </w:pPr>
      <w:r>
        <w:rPr>
          <w:rFonts w:hint="eastAsia" w:ascii="宋体" w:hAnsi="宋体" w:cs="宋体"/>
          <w:sz w:val="24"/>
          <w:szCs w:val="24"/>
        </w:rPr>
        <w:t>（4）第二次谈判报价</w:t>
      </w:r>
    </w:p>
    <w:p w14:paraId="6BBD4AFC">
      <w:pPr>
        <w:spacing w:line="520" w:lineRule="exact"/>
        <w:ind w:firstLine="480"/>
        <w:rPr>
          <w:rFonts w:ascii="宋体" w:hAnsi="宋体" w:cs="宋体"/>
          <w:sz w:val="24"/>
          <w:szCs w:val="24"/>
        </w:rPr>
      </w:pPr>
      <w:r>
        <w:rPr>
          <w:rFonts w:hint="eastAsia" w:ascii="宋体" w:hAnsi="宋体" w:cs="宋体"/>
          <w:sz w:val="24"/>
          <w:szCs w:val="24"/>
        </w:rPr>
        <w:t>通过资质审查合格，供应商的谈判响应文件及谈判承诺符合谈判文件要求和满足技术、商务需要的，在规定的时间内报出第二次谈判报价。</w:t>
      </w:r>
    </w:p>
    <w:p w14:paraId="56191579">
      <w:pPr>
        <w:spacing w:line="520" w:lineRule="exact"/>
        <w:ind w:firstLine="480"/>
        <w:rPr>
          <w:rFonts w:ascii="宋体" w:hAnsi="宋体" w:cs="宋体"/>
          <w:sz w:val="24"/>
          <w:szCs w:val="24"/>
        </w:rPr>
      </w:pPr>
      <w:r>
        <w:rPr>
          <w:rFonts w:hint="eastAsia" w:ascii="宋体" w:hAnsi="宋体" w:cs="宋体"/>
          <w:sz w:val="24"/>
          <w:szCs w:val="24"/>
        </w:rPr>
        <w:t>（5）最终评审</w:t>
      </w:r>
    </w:p>
    <w:p w14:paraId="1C84F837">
      <w:pPr>
        <w:spacing w:line="500" w:lineRule="exact"/>
        <w:ind w:firstLine="480"/>
        <w:rPr>
          <w:rFonts w:ascii="宋体" w:hAnsi="宋体" w:cs="宋体"/>
          <w:sz w:val="24"/>
          <w:szCs w:val="24"/>
        </w:rPr>
      </w:pPr>
      <w:r>
        <w:rPr>
          <w:rFonts w:hint="eastAsia" w:ascii="宋体" w:hAnsi="宋体" w:cs="宋体"/>
          <w:sz w:val="24"/>
          <w:szCs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7F8AFEB6">
      <w:pPr>
        <w:spacing w:line="500" w:lineRule="exact"/>
        <w:ind w:firstLine="480" w:firstLineChars="200"/>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谈判小组根据原始谈判记录和谈判结果编写谈判结果报告，报采购人。</w:t>
      </w:r>
    </w:p>
    <w:p w14:paraId="6247F67C">
      <w:pPr>
        <w:adjustRightInd w:val="0"/>
        <w:snapToGrid w:val="0"/>
        <w:spacing w:beforeLines="50" w:afterLines="50" w:line="500" w:lineRule="exact"/>
        <w:ind w:firstLine="482" w:firstLineChars="200"/>
        <w:outlineLvl w:val="1"/>
        <w:rPr>
          <w:rFonts w:ascii="宋体" w:hAnsi="宋体" w:cs="宋体"/>
          <w:b/>
          <w:sz w:val="24"/>
          <w:szCs w:val="24"/>
        </w:rPr>
      </w:pPr>
      <w:r>
        <w:rPr>
          <w:rFonts w:hint="eastAsia" w:ascii="宋体" w:hAnsi="宋体" w:cs="宋体"/>
          <w:b/>
          <w:sz w:val="24"/>
          <w:szCs w:val="24"/>
        </w:rPr>
        <w:t>十三、质疑与投诉：</w:t>
      </w:r>
    </w:p>
    <w:p w14:paraId="7AEFC38B">
      <w:pPr>
        <w:spacing w:line="500" w:lineRule="exact"/>
        <w:ind w:firstLine="480"/>
        <w:rPr>
          <w:rFonts w:ascii="宋体" w:hAnsi="宋体" w:cs="宋体"/>
          <w:b/>
          <w:sz w:val="24"/>
          <w:szCs w:val="24"/>
        </w:rPr>
      </w:pPr>
      <w:r>
        <w:rPr>
          <w:rFonts w:hint="eastAsia" w:ascii="宋体" w:hAnsi="宋体" w:cs="宋体"/>
          <w:b/>
          <w:sz w:val="24"/>
          <w:szCs w:val="24"/>
          <w:lang w:eastAsia="zh-CN"/>
        </w:rPr>
        <w:t>1.</w:t>
      </w:r>
      <w:r>
        <w:rPr>
          <w:rFonts w:hint="eastAsia" w:ascii="宋体" w:hAnsi="宋体" w:cs="宋体"/>
          <w:b/>
          <w:sz w:val="24"/>
          <w:szCs w:val="24"/>
        </w:rPr>
        <w:t>质疑及投诉</w:t>
      </w:r>
    </w:p>
    <w:p w14:paraId="47A6C475">
      <w:pPr>
        <w:spacing w:line="500" w:lineRule="exact"/>
        <w:ind w:firstLine="480"/>
        <w:rPr>
          <w:rFonts w:ascii="宋体" w:hAnsi="宋体" w:cs="宋体"/>
          <w:b/>
          <w:sz w:val="24"/>
          <w:szCs w:val="24"/>
        </w:rPr>
      </w:pPr>
      <w:r>
        <w:rPr>
          <w:rFonts w:hint="eastAsia" w:ascii="宋体" w:hAnsi="宋体" w:cs="宋体"/>
          <w:b/>
          <w:sz w:val="24"/>
          <w:szCs w:val="24"/>
        </w:rPr>
        <w:t>1-1质疑</w:t>
      </w:r>
    </w:p>
    <w:p w14:paraId="60792879">
      <w:pPr>
        <w:spacing w:line="520" w:lineRule="exact"/>
        <w:ind w:firstLine="480"/>
        <w:rPr>
          <w:rFonts w:ascii="宋体" w:hAnsi="宋体" w:cs="宋体"/>
          <w:sz w:val="24"/>
          <w:szCs w:val="24"/>
        </w:rPr>
      </w:pP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28E636F8">
      <w:pPr>
        <w:spacing w:line="520" w:lineRule="exact"/>
        <w:ind w:firstLine="480"/>
        <w:rPr>
          <w:rFonts w:ascii="宋体" w:hAnsi="宋体" w:cs="宋体"/>
          <w:sz w:val="24"/>
          <w:szCs w:val="24"/>
        </w:rPr>
      </w:pPr>
      <w:r>
        <w:rPr>
          <w:rFonts w:hint="eastAsia" w:ascii="宋体" w:hAnsi="宋体" w:cs="宋体"/>
          <w:sz w:val="24"/>
          <w:szCs w:val="24"/>
        </w:rPr>
        <w:t>（2）提出质疑的供应商应当是参与本项目采购活动的供应商。</w:t>
      </w:r>
    </w:p>
    <w:p w14:paraId="6D7493A0">
      <w:pPr>
        <w:spacing w:line="520" w:lineRule="exact"/>
        <w:ind w:firstLine="480"/>
        <w:rPr>
          <w:rFonts w:ascii="宋体" w:hAnsi="宋体" w:cs="宋体"/>
          <w:sz w:val="24"/>
          <w:szCs w:val="24"/>
        </w:rPr>
      </w:pPr>
      <w:r>
        <w:rPr>
          <w:rFonts w:hint="eastAsia" w:ascii="宋体" w:hAnsi="宋体" w:cs="宋体"/>
          <w:sz w:val="24"/>
          <w:szCs w:val="24"/>
        </w:rPr>
        <w:t>（3）潜在供应商已依法获取其可质疑的采购文件的，可以对该文件提出质疑。对采购文件提出质疑的，应当在获取采购文件（以供应商填写报名登记表的时间为准）起7个工作日内提出。</w:t>
      </w:r>
    </w:p>
    <w:p w14:paraId="6BB3094A">
      <w:pPr>
        <w:spacing w:line="520" w:lineRule="exact"/>
        <w:ind w:firstLine="480"/>
        <w:rPr>
          <w:rFonts w:ascii="宋体" w:hAnsi="宋体" w:cs="宋体"/>
          <w:sz w:val="24"/>
          <w:szCs w:val="24"/>
        </w:rPr>
      </w:pPr>
      <w:r>
        <w:rPr>
          <w:rFonts w:hint="eastAsia" w:ascii="宋体" w:hAnsi="宋体" w:cs="宋体"/>
          <w:sz w:val="24"/>
          <w:szCs w:val="24"/>
        </w:rPr>
        <w:t>（4）供应商提出质疑应当提交质疑函和必要的证明材料，质疑函应包括下列内容：</w:t>
      </w:r>
    </w:p>
    <w:p w14:paraId="039D5EA8">
      <w:pPr>
        <w:spacing w:line="520" w:lineRule="exact"/>
        <w:ind w:firstLine="480"/>
        <w:rPr>
          <w:rFonts w:ascii="宋体" w:hAnsi="宋体" w:cs="宋体"/>
          <w:sz w:val="24"/>
          <w:szCs w:val="24"/>
        </w:rPr>
      </w:pPr>
      <w:r>
        <w:rPr>
          <w:rFonts w:hint="eastAsia" w:ascii="宋体" w:hAnsi="宋体" w:cs="宋体"/>
          <w:sz w:val="24"/>
          <w:szCs w:val="24"/>
        </w:rPr>
        <w:t>① 供应商的姓名或者名称、地址、邮编、联系人及联系电话；</w:t>
      </w:r>
    </w:p>
    <w:p w14:paraId="0519C61F">
      <w:pPr>
        <w:spacing w:line="520" w:lineRule="exact"/>
        <w:ind w:firstLine="480"/>
        <w:rPr>
          <w:rFonts w:ascii="宋体" w:hAnsi="宋体" w:cs="宋体"/>
          <w:sz w:val="24"/>
          <w:szCs w:val="24"/>
        </w:rPr>
      </w:pPr>
      <w:r>
        <w:rPr>
          <w:rFonts w:hint="eastAsia" w:ascii="宋体" w:hAnsi="宋体" w:cs="宋体"/>
          <w:sz w:val="24"/>
          <w:szCs w:val="24"/>
        </w:rPr>
        <w:t>② 质疑项目的名称、编号；</w:t>
      </w:r>
    </w:p>
    <w:p w14:paraId="20A690D3">
      <w:pPr>
        <w:spacing w:line="520" w:lineRule="exact"/>
        <w:ind w:firstLine="480"/>
        <w:rPr>
          <w:rFonts w:ascii="宋体" w:hAnsi="宋体" w:cs="宋体"/>
          <w:sz w:val="24"/>
          <w:szCs w:val="24"/>
        </w:rPr>
      </w:pPr>
      <w:r>
        <w:rPr>
          <w:rFonts w:hint="eastAsia" w:ascii="宋体" w:hAnsi="宋体" w:cs="宋体"/>
          <w:sz w:val="24"/>
          <w:szCs w:val="24"/>
        </w:rPr>
        <w:t>③ 具体、明确的质疑事项和与质疑事项相关的请求；</w:t>
      </w:r>
    </w:p>
    <w:p w14:paraId="2674774E">
      <w:pPr>
        <w:spacing w:line="520" w:lineRule="exact"/>
        <w:ind w:firstLine="480"/>
        <w:rPr>
          <w:rFonts w:ascii="宋体" w:hAnsi="宋体" w:cs="宋体"/>
          <w:sz w:val="24"/>
          <w:szCs w:val="24"/>
        </w:rPr>
      </w:pPr>
      <w:r>
        <w:rPr>
          <w:rFonts w:hint="eastAsia" w:ascii="宋体" w:hAnsi="宋体" w:cs="宋体"/>
          <w:sz w:val="24"/>
          <w:szCs w:val="24"/>
        </w:rPr>
        <w:t>④ 事实依据；</w:t>
      </w:r>
    </w:p>
    <w:p w14:paraId="06B38CDD">
      <w:pPr>
        <w:spacing w:line="520" w:lineRule="exact"/>
        <w:ind w:firstLine="480"/>
        <w:rPr>
          <w:rFonts w:ascii="宋体" w:hAnsi="宋体" w:cs="宋体"/>
          <w:sz w:val="24"/>
          <w:szCs w:val="24"/>
        </w:rPr>
      </w:pPr>
      <w:r>
        <w:rPr>
          <w:rFonts w:hint="eastAsia" w:ascii="宋体" w:hAnsi="宋体" w:cs="宋体"/>
          <w:sz w:val="24"/>
          <w:szCs w:val="24"/>
        </w:rPr>
        <w:t>⑤ 必要的法律依据；</w:t>
      </w:r>
    </w:p>
    <w:p w14:paraId="124F4B55">
      <w:pPr>
        <w:spacing w:line="520" w:lineRule="exact"/>
        <w:ind w:firstLine="480"/>
        <w:rPr>
          <w:rFonts w:ascii="宋体" w:hAnsi="宋体" w:cs="宋体"/>
          <w:sz w:val="24"/>
          <w:szCs w:val="24"/>
        </w:rPr>
      </w:pPr>
      <w:r>
        <w:rPr>
          <w:rFonts w:hint="eastAsia" w:ascii="宋体" w:hAnsi="宋体" w:cs="宋体"/>
          <w:sz w:val="24"/>
          <w:szCs w:val="24"/>
        </w:rPr>
        <w:t>⑥ 提出质疑的日期。</w:t>
      </w:r>
    </w:p>
    <w:p w14:paraId="6A6BA0F4">
      <w:pPr>
        <w:spacing w:line="520" w:lineRule="exact"/>
        <w:ind w:firstLine="480"/>
        <w:rPr>
          <w:rFonts w:ascii="宋体" w:hAnsi="宋体" w:cs="宋体"/>
          <w:sz w:val="24"/>
          <w:szCs w:val="24"/>
        </w:rPr>
      </w:pPr>
      <w:r>
        <w:rPr>
          <w:rFonts w:hint="eastAsia" w:ascii="宋体" w:hAnsi="宋体" w:cs="宋体"/>
          <w:sz w:val="24"/>
          <w:szCs w:val="24"/>
        </w:rPr>
        <w:t>（5）供应商为自然人的，应当由本人签字；供应商为法人或者其他组织的，应当由法定代表人、主要负责人，或者其授权代表签字或者盖章并加盖公章。</w:t>
      </w:r>
    </w:p>
    <w:p w14:paraId="16AC907B">
      <w:pPr>
        <w:spacing w:line="520" w:lineRule="exact"/>
        <w:ind w:firstLine="480"/>
        <w:rPr>
          <w:rFonts w:ascii="宋体" w:hAnsi="宋体" w:cs="宋体"/>
          <w:sz w:val="24"/>
          <w:szCs w:val="24"/>
        </w:rPr>
      </w:pPr>
      <w:r>
        <w:rPr>
          <w:rFonts w:hint="eastAsia" w:ascii="宋体" w:hAnsi="宋体" w:cs="宋体"/>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C42CEAF">
      <w:pPr>
        <w:spacing w:line="520" w:lineRule="exact"/>
        <w:ind w:firstLine="480"/>
        <w:rPr>
          <w:rFonts w:ascii="宋体" w:hAnsi="宋体" w:cs="宋体"/>
          <w:sz w:val="24"/>
          <w:szCs w:val="24"/>
        </w:rPr>
      </w:pPr>
      <w:r>
        <w:rPr>
          <w:rFonts w:hint="eastAsia" w:ascii="宋体" w:hAnsi="宋体" w:cs="宋体"/>
          <w:sz w:val="24"/>
          <w:szCs w:val="24"/>
        </w:rPr>
        <w:t>（7）采购人负责供应商质疑答复。采购人委托采购代理机构采购的，采购代理机构在委托授权范围内作出答复。</w:t>
      </w:r>
    </w:p>
    <w:p w14:paraId="69179922">
      <w:pPr>
        <w:spacing w:line="520" w:lineRule="exact"/>
        <w:ind w:firstLine="480"/>
        <w:rPr>
          <w:rFonts w:ascii="宋体" w:hAnsi="宋体" w:cs="宋体"/>
          <w:sz w:val="24"/>
          <w:szCs w:val="24"/>
        </w:rPr>
      </w:pPr>
      <w:r>
        <w:rPr>
          <w:rFonts w:hint="eastAsia" w:ascii="宋体" w:hAnsi="宋体" w:cs="宋体"/>
          <w:sz w:val="24"/>
          <w:szCs w:val="24"/>
        </w:rPr>
        <w:t>（8）接收质疑函的方式和联系方式：</w:t>
      </w:r>
    </w:p>
    <w:p w14:paraId="5D607FA4">
      <w:pPr>
        <w:spacing w:line="520" w:lineRule="exact"/>
        <w:ind w:firstLine="480"/>
        <w:rPr>
          <w:rFonts w:ascii="宋体" w:hAnsi="宋体" w:cs="宋体"/>
          <w:sz w:val="24"/>
          <w:szCs w:val="24"/>
        </w:rPr>
      </w:pPr>
      <w:r>
        <w:rPr>
          <w:rFonts w:hint="eastAsia" w:ascii="宋体" w:hAnsi="宋体" w:cs="宋体"/>
          <w:sz w:val="24"/>
          <w:szCs w:val="24"/>
        </w:rPr>
        <w:t>① 接收质疑函的方式：书面递交质疑函纸质版（当面递交）</w:t>
      </w:r>
    </w:p>
    <w:p w14:paraId="78596861">
      <w:pPr>
        <w:spacing w:line="400" w:lineRule="exact"/>
        <w:ind w:firstLine="480"/>
        <w:rPr>
          <w:rFonts w:hint="eastAsia" w:ascii="宋体" w:hAnsi="宋体" w:cs="宋体"/>
          <w:sz w:val="24"/>
          <w:szCs w:val="24"/>
        </w:rPr>
      </w:pPr>
      <w:r>
        <w:rPr>
          <w:rFonts w:hint="eastAsia" w:ascii="宋体" w:hAnsi="宋体" w:cs="宋体"/>
          <w:sz w:val="24"/>
          <w:szCs w:val="24"/>
        </w:rPr>
        <w:t>② 联系方式</w:t>
      </w:r>
    </w:p>
    <w:p w14:paraId="6EE482DA">
      <w:pPr>
        <w:spacing w:line="400" w:lineRule="exact"/>
        <w:ind w:firstLine="787" w:firstLineChars="328"/>
        <w:rPr>
          <w:rFonts w:hint="eastAsia" w:ascii="宋体" w:hAnsi="宋体" w:eastAsia="宋体" w:cs="宋体"/>
          <w:sz w:val="24"/>
          <w:szCs w:val="24"/>
          <w:lang w:eastAsia="zh-CN"/>
        </w:rPr>
      </w:pPr>
      <w:r>
        <w:rPr>
          <w:rFonts w:hint="eastAsia" w:ascii="宋体" w:hAnsi="宋体" w:cs="宋体"/>
          <w:sz w:val="24"/>
          <w:szCs w:val="24"/>
        </w:rPr>
        <w:t>采购人名称：</w:t>
      </w:r>
      <w:r>
        <w:rPr>
          <w:rFonts w:hint="eastAsia" w:ascii="宋体" w:hAnsi="宋体" w:cs="宋体"/>
          <w:sz w:val="24"/>
          <w:szCs w:val="24"/>
          <w:lang w:eastAsia="zh-CN"/>
        </w:rPr>
        <w:t>安康科技馆</w:t>
      </w:r>
    </w:p>
    <w:p w14:paraId="28DF191D">
      <w:pPr>
        <w:spacing w:line="400" w:lineRule="exact"/>
        <w:ind w:firstLine="787" w:firstLineChars="328"/>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cs="宋体"/>
          <w:sz w:val="24"/>
          <w:szCs w:val="24"/>
          <w:lang w:eastAsia="zh-CN"/>
        </w:rPr>
        <w:t>安康市汉滨区滨江大道建设大厦</w:t>
      </w:r>
    </w:p>
    <w:p w14:paraId="6BF5941E">
      <w:pPr>
        <w:spacing w:line="400" w:lineRule="exact"/>
        <w:ind w:firstLine="787" w:firstLineChars="328"/>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cs="宋体"/>
          <w:sz w:val="24"/>
          <w:szCs w:val="24"/>
          <w:lang w:eastAsia="zh-CN"/>
        </w:rPr>
        <w:t>15229990140</w:t>
      </w:r>
    </w:p>
    <w:p w14:paraId="6C764154">
      <w:pPr>
        <w:spacing w:line="400" w:lineRule="exact"/>
        <w:ind w:firstLine="787" w:firstLineChars="328"/>
        <w:rPr>
          <w:rFonts w:hint="eastAsia" w:ascii="宋体" w:hAnsi="宋体" w:eastAsia="宋体" w:cs="宋体"/>
          <w:sz w:val="24"/>
          <w:szCs w:val="24"/>
        </w:rPr>
      </w:pPr>
      <w:r>
        <w:rPr>
          <w:rFonts w:hint="eastAsia" w:ascii="宋体" w:hAnsi="宋体" w:eastAsia="宋体" w:cs="宋体"/>
          <w:sz w:val="24"/>
          <w:szCs w:val="24"/>
        </w:rPr>
        <w:t>采购代理机构：陕西中源项目管理有限公司</w:t>
      </w:r>
    </w:p>
    <w:p w14:paraId="23C97148">
      <w:pPr>
        <w:spacing w:line="400" w:lineRule="exact"/>
        <w:ind w:firstLine="787" w:firstLineChars="328"/>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cs="宋体"/>
          <w:sz w:val="24"/>
          <w:szCs w:val="24"/>
          <w:lang w:eastAsia="zh-CN"/>
        </w:rPr>
        <w:t>安康市汉滨区</w:t>
      </w:r>
      <w:r>
        <w:rPr>
          <w:rFonts w:hint="eastAsia" w:ascii="宋体" w:hAnsi="宋体" w:eastAsia="宋体" w:cs="宋体"/>
          <w:sz w:val="24"/>
          <w:szCs w:val="24"/>
        </w:rPr>
        <w:t>木竹桥安置点中源公司三楼</w:t>
      </w:r>
    </w:p>
    <w:p w14:paraId="46323AC6">
      <w:pPr>
        <w:spacing w:line="400" w:lineRule="exact"/>
        <w:ind w:firstLine="787" w:firstLineChars="328"/>
        <w:rPr>
          <w:rFonts w:hint="eastAsia" w:ascii="宋体" w:hAnsi="宋体" w:eastAsia="宋体" w:cs="宋体"/>
          <w:sz w:val="24"/>
          <w:szCs w:val="24"/>
        </w:rPr>
      </w:pPr>
      <w:r>
        <w:rPr>
          <w:rFonts w:hint="eastAsia" w:ascii="宋体" w:hAnsi="宋体" w:eastAsia="宋体" w:cs="宋体"/>
          <w:sz w:val="24"/>
          <w:szCs w:val="24"/>
        </w:rPr>
        <w:t>联系方式：徐金金 16609151911</w:t>
      </w:r>
    </w:p>
    <w:p w14:paraId="5544334D">
      <w:pPr>
        <w:spacing w:line="520" w:lineRule="exact"/>
        <w:ind w:firstLine="480"/>
        <w:rPr>
          <w:rFonts w:ascii="宋体" w:hAnsi="宋体" w:cs="宋体"/>
          <w:b/>
          <w:bCs/>
          <w:sz w:val="24"/>
          <w:szCs w:val="24"/>
        </w:rPr>
      </w:pPr>
      <w:r>
        <w:rPr>
          <w:rFonts w:hint="eastAsia" w:ascii="宋体" w:hAnsi="宋体" w:cs="宋体"/>
          <w:b/>
          <w:bCs/>
          <w:sz w:val="24"/>
          <w:szCs w:val="24"/>
        </w:rPr>
        <w:t>1-2 投诉</w:t>
      </w:r>
    </w:p>
    <w:p w14:paraId="77F62BFF">
      <w:pPr>
        <w:spacing w:line="520" w:lineRule="exact"/>
        <w:ind w:firstLine="480"/>
        <w:rPr>
          <w:rFonts w:ascii="宋体" w:hAnsi="宋体" w:cs="宋体"/>
          <w:sz w:val="24"/>
          <w:szCs w:val="24"/>
        </w:rPr>
      </w:pPr>
      <w:r>
        <w:rPr>
          <w:rFonts w:hint="eastAsia" w:ascii="宋体" w:hAnsi="宋体" w:cs="宋体"/>
          <w:sz w:val="24"/>
          <w:szCs w:val="24"/>
        </w:rPr>
        <w:t>（1）质疑供应商对采购人、采购代理机构的答复不满意，或者采购人、采购代理机构未在规定时间内作出答复的，可以在答复期满后15个工作日内向同级财政部门提起投诉。</w:t>
      </w:r>
    </w:p>
    <w:p w14:paraId="23C2D385">
      <w:pPr>
        <w:spacing w:line="520" w:lineRule="exact"/>
        <w:ind w:firstLine="480"/>
        <w:rPr>
          <w:rFonts w:ascii="宋体" w:hAnsi="宋体" w:cs="宋体"/>
          <w:sz w:val="24"/>
          <w:szCs w:val="24"/>
        </w:rPr>
      </w:pPr>
      <w:r>
        <w:rPr>
          <w:rFonts w:hint="eastAsia" w:ascii="宋体" w:hAnsi="宋体" w:cs="宋体"/>
          <w:sz w:val="24"/>
          <w:szCs w:val="24"/>
        </w:rPr>
        <w:t>（2）投诉人投诉时</w:t>
      </w:r>
      <w:r>
        <w:rPr>
          <w:rFonts w:hint="eastAsia" w:ascii="宋体" w:hAnsi="宋体" w:cs="宋体"/>
          <w:sz w:val="24"/>
          <w:szCs w:val="24"/>
          <w:lang w:eastAsia="zh-CN"/>
        </w:rPr>
        <w:t>，</w:t>
      </w:r>
      <w:r>
        <w:rPr>
          <w:rFonts w:hint="eastAsia" w:ascii="宋体" w:hAnsi="宋体" w:cs="宋体"/>
          <w:sz w:val="24"/>
          <w:szCs w:val="24"/>
        </w:rPr>
        <w:t>应当提交投诉书和必要的证明材料，并按照被投诉采购人、采购代理机构（以下简称被投诉人）和与投诉事项有关的供应商数量提供投诉书的副本。投诉书应当包括下列内容：</w:t>
      </w:r>
    </w:p>
    <w:p w14:paraId="4A86FB7D">
      <w:pPr>
        <w:spacing w:line="520" w:lineRule="exact"/>
        <w:ind w:firstLine="480"/>
        <w:rPr>
          <w:rFonts w:ascii="宋体" w:hAnsi="宋体" w:cs="宋体"/>
          <w:sz w:val="24"/>
          <w:szCs w:val="24"/>
        </w:rPr>
      </w:pPr>
      <w:r>
        <w:rPr>
          <w:rFonts w:hint="eastAsia" w:ascii="宋体" w:hAnsi="宋体" w:cs="宋体"/>
          <w:sz w:val="24"/>
          <w:szCs w:val="24"/>
        </w:rPr>
        <w:t>① 投诉人和被投诉人的姓名或者名称、通讯地址、邮编、联系人及联系电话；</w:t>
      </w:r>
    </w:p>
    <w:p w14:paraId="0A5DE7F9">
      <w:pPr>
        <w:spacing w:line="520" w:lineRule="exact"/>
        <w:ind w:firstLine="480"/>
        <w:rPr>
          <w:rFonts w:ascii="宋体" w:hAnsi="宋体" w:cs="宋体"/>
          <w:sz w:val="24"/>
          <w:szCs w:val="24"/>
        </w:rPr>
      </w:pPr>
      <w:r>
        <w:rPr>
          <w:rFonts w:hint="eastAsia" w:ascii="宋体" w:hAnsi="宋体" w:cs="宋体"/>
          <w:sz w:val="24"/>
          <w:szCs w:val="24"/>
        </w:rPr>
        <w:t>② 质疑和质疑答复情况说明及相关证明材料；</w:t>
      </w:r>
    </w:p>
    <w:p w14:paraId="46F1151D">
      <w:pPr>
        <w:spacing w:line="520" w:lineRule="exact"/>
        <w:ind w:firstLine="480"/>
        <w:rPr>
          <w:rFonts w:ascii="宋体" w:hAnsi="宋体" w:cs="宋体"/>
          <w:sz w:val="24"/>
          <w:szCs w:val="24"/>
        </w:rPr>
      </w:pPr>
      <w:r>
        <w:rPr>
          <w:rFonts w:hint="eastAsia" w:ascii="宋体" w:hAnsi="宋体" w:cs="宋体"/>
          <w:sz w:val="24"/>
          <w:szCs w:val="24"/>
        </w:rPr>
        <w:t>③ 具体、明确的投诉事项和与投诉事项相关的投诉请求；</w:t>
      </w:r>
    </w:p>
    <w:p w14:paraId="54889AF0">
      <w:pPr>
        <w:spacing w:line="520" w:lineRule="exact"/>
        <w:ind w:firstLine="480"/>
        <w:rPr>
          <w:rFonts w:ascii="宋体" w:hAnsi="宋体" w:cs="宋体"/>
          <w:sz w:val="24"/>
          <w:szCs w:val="24"/>
        </w:rPr>
      </w:pPr>
      <w:r>
        <w:rPr>
          <w:rFonts w:hint="eastAsia" w:ascii="宋体" w:hAnsi="宋体" w:cs="宋体"/>
          <w:sz w:val="24"/>
          <w:szCs w:val="24"/>
        </w:rPr>
        <w:t>④ 事实依据；</w:t>
      </w:r>
    </w:p>
    <w:p w14:paraId="27428528">
      <w:pPr>
        <w:spacing w:line="520" w:lineRule="exact"/>
        <w:ind w:firstLine="480"/>
        <w:rPr>
          <w:rFonts w:ascii="宋体" w:hAnsi="宋体" w:cs="宋体"/>
          <w:sz w:val="24"/>
          <w:szCs w:val="24"/>
        </w:rPr>
      </w:pPr>
      <w:r>
        <w:rPr>
          <w:rFonts w:hint="eastAsia" w:ascii="宋体" w:hAnsi="宋体" w:cs="宋体"/>
          <w:sz w:val="24"/>
          <w:szCs w:val="24"/>
        </w:rPr>
        <w:t>⑤ 法律依据；</w:t>
      </w:r>
    </w:p>
    <w:p w14:paraId="53164EBC">
      <w:pPr>
        <w:spacing w:line="520" w:lineRule="exact"/>
        <w:ind w:firstLine="480"/>
        <w:rPr>
          <w:rFonts w:ascii="宋体" w:hAnsi="宋体" w:cs="宋体"/>
          <w:sz w:val="24"/>
          <w:szCs w:val="24"/>
        </w:rPr>
      </w:pPr>
      <w:r>
        <w:rPr>
          <w:rFonts w:hint="eastAsia" w:ascii="宋体" w:hAnsi="宋体" w:cs="宋体"/>
          <w:sz w:val="24"/>
          <w:szCs w:val="24"/>
        </w:rPr>
        <w:t>⑥ 提起投诉的日期。</w:t>
      </w:r>
    </w:p>
    <w:p w14:paraId="7218DE8A">
      <w:pPr>
        <w:spacing w:line="520" w:lineRule="exact"/>
        <w:ind w:firstLine="480"/>
        <w:rPr>
          <w:rFonts w:ascii="宋体" w:hAnsi="宋体" w:cs="宋体"/>
          <w:sz w:val="24"/>
          <w:szCs w:val="24"/>
        </w:rPr>
      </w:pPr>
      <w:r>
        <w:rPr>
          <w:rFonts w:hint="eastAsia" w:ascii="宋体" w:hAnsi="宋体" w:cs="宋体"/>
          <w:sz w:val="24"/>
          <w:szCs w:val="24"/>
        </w:rPr>
        <w:t>（3）投诉人为自然人的，应当由本人签字；投诉人为法人或者其他组织的，应当由法定代表人、主要负责人，或者其授权代表签字或者盖章，并加盖公章。</w:t>
      </w:r>
    </w:p>
    <w:p w14:paraId="379472BE">
      <w:pPr>
        <w:spacing w:line="520" w:lineRule="exact"/>
        <w:ind w:firstLine="480"/>
        <w:rPr>
          <w:rFonts w:ascii="宋体" w:hAnsi="宋体" w:cs="宋体"/>
          <w:sz w:val="24"/>
          <w:szCs w:val="24"/>
        </w:rPr>
      </w:pPr>
      <w:r>
        <w:rPr>
          <w:rFonts w:hint="eastAsia" w:ascii="宋体" w:hAnsi="宋体" w:cs="宋体"/>
          <w:sz w:val="24"/>
          <w:szCs w:val="24"/>
        </w:rPr>
        <w:t>（4）投诉人提起投诉应当符合下列条件：</w:t>
      </w:r>
    </w:p>
    <w:p w14:paraId="58C22A8F">
      <w:pPr>
        <w:spacing w:line="520" w:lineRule="exact"/>
        <w:ind w:firstLine="480"/>
        <w:rPr>
          <w:rFonts w:ascii="宋体" w:hAnsi="宋体" w:cs="宋体"/>
          <w:sz w:val="24"/>
          <w:szCs w:val="24"/>
        </w:rPr>
      </w:pPr>
      <w:r>
        <w:rPr>
          <w:rFonts w:hint="eastAsia" w:ascii="宋体" w:hAnsi="宋体" w:cs="宋体"/>
          <w:sz w:val="24"/>
          <w:szCs w:val="24"/>
        </w:rPr>
        <w:t>① 提起投诉前已依法进行质疑；</w:t>
      </w:r>
    </w:p>
    <w:p w14:paraId="6AD15DDC">
      <w:pPr>
        <w:spacing w:line="520" w:lineRule="exact"/>
        <w:ind w:firstLine="480"/>
        <w:rPr>
          <w:rFonts w:ascii="宋体" w:hAnsi="宋体" w:cs="宋体"/>
          <w:sz w:val="24"/>
          <w:szCs w:val="24"/>
        </w:rPr>
      </w:pPr>
      <w:r>
        <w:rPr>
          <w:rFonts w:hint="eastAsia" w:ascii="宋体" w:hAnsi="宋体" w:cs="宋体"/>
          <w:sz w:val="24"/>
          <w:szCs w:val="24"/>
        </w:rPr>
        <w:t>② 投诉书内容符合《政府采购质疑和投诉办法》（财政部令第94号令）的规定；</w:t>
      </w:r>
    </w:p>
    <w:p w14:paraId="17592744">
      <w:pPr>
        <w:spacing w:line="520" w:lineRule="exact"/>
        <w:ind w:firstLine="480"/>
        <w:rPr>
          <w:rFonts w:ascii="宋体" w:hAnsi="宋体" w:cs="宋体"/>
          <w:sz w:val="24"/>
          <w:szCs w:val="24"/>
        </w:rPr>
      </w:pPr>
      <w:r>
        <w:rPr>
          <w:rFonts w:hint="eastAsia" w:ascii="宋体" w:hAnsi="宋体" w:cs="宋体"/>
          <w:sz w:val="24"/>
          <w:szCs w:val="24"/>
        </w:rPr>
        <w:t>③ 在投诉有效期限内提起投诉；</w:t>
      </w:r>
    </w:p>
    <w:p w14:paraId="57CCAF34">
      <w:pPr>
        <w:spacing w:line="520" w:lineRule="exact"/>
        <w:ind w:firstLine="480"/>
        <w:rPr>
          <w:rFonts w:ascii="宋体" w:hAnsi="宋体" w:cs="宋体"/>
          <w:sz w:val="24"/>
          <w:szCs w:val="24"/>
        </w:rPr>
      </w:pPr>
      <w:r>
        <w:rPr>
          <w:rFonts w:hint="eastAsia" w:ascii="宋体" w:hAnsi="宋体" w:cs="宋体"/>
          <w:sz w:val="24"/>
          <w:szCs w:val="24"/>
        </w:rPr>
        <w:t>④ 同一投诉事项未经财政部门投诉处理；</w:t>
      </w:r>
    </w:p>
    <w:p w14:paraId="0D01E068">
      <w:pPr>
        <w:spacing w:line="520" w:lineRule="exact"/>
        <w:ind w:firstLine="480"/>
        <w:rPr>
          <w:rFonts w:ascii="宋体" w:hAnsi="宋体" w:cs="宋体"/>
          <w:sz w:val="24"/>
          <w:szCs w:val="24"/>
        </w:rPr>
      </w:pPr>
      <w:r>
        <w:rPr>
          <w:rFonts w:hint="eastAsia" w:ascii="宋体" w:hAnsi="宋体" w:cs="宋体"/>
          <w:sz w:val="24"/>
          <w:szCs w:val="24"/>
        </w:rPr>
        <w:t>⑤ 财政部规定的其他条件。</w:t>
      </w:r>
    </w:p>
    <w:p w14:paraId="4AA7A129">
      <w:pPr>
        <w:spacing w:line="520" w:lineRule="exact"/>
        <w:ind w:firstLine="480"/>
        <w:rPr>
          <w:rFonts w:ascii="宋体" w:hAnsi="宋体" w:cs="宋体"/>
          <w:sz w:val="24"/>
          <w:szCs w:val="24"/>
        </w:rPr>
      </w:pPr>
      <w:r>
        <w:rPr>
          <w:rFonts w:hint="eastAsia" w:ascii="宋体" w:hAnsi="宋体" w:cs="宋体"/>
          <w:sz w:val="24"/>
          <w:szCs w:val="24"/>
        </w:rPr>
        <w:t>（5）供应商投诉的事项不得超出已质疑事项的范围，但基于质疑答复内容提出的投诉事项除外。</w:t>
      </w:r>
    </w:p>
    <w:p w14:paraId="3C23A35F">
      <w:pPr>
        <w:rPr>
          <w:rFonts w:hint="eastAsia" w:ascii="宋体" w:hAnsi="宋体" w:cs="宋体"/>
          <w:b/>
          <w:bCs/>
          <w:sz w:val="28"/>
          <w:szCs w:val="28"/>
        </w:rPr>
      </w:pPr>
      <w:r>
        <w:rPr>
          <w:rFonts w:hint="eastAsia" w:ascii="宋体" w:hAnsi="宋体" w:cs="宋体"/>
          <w:b/>
          <w:bCs/>
          <w:sz w:val="28"/>
          <w:szCs w:val="28"/>
        </w:rPr>
        <w:br w:type="page"/>
      </w:r>
    </w:p>
    <w:p w14:paraId="3C64C6C4">
      <w:pPr>
        <w:jc w:val="center"/>
        <w:rPr>
          <w:rFonts w:ascii="宋体" w:hAnsi="宋体" w:cs="宋体"/>
          <w:b/>
          <w:bCs/>
          <w:sz w:val="28"/>
          <w:szCs w:val="28"/>
        </w:rPr>
      </w:pPr>
      <w:r>
        <w:rPr>
          <w:rFonts w:hint="eastAsia" w:ascii="宋体" w:hAnsi="宋体" w:cs="宋体"/>
          <w:b/>
          <w:bCs/>
          <w:sz w:val="28"/>
          <w:szCs w:val="28"/>
        </w:rPr>
        <w:t>第三部分 采购内容及技术要求</w:t>
      </w:r>
    </w:p>
    <w:p w14:paraId="73505E53">
      <w:pPr>
        <w:pStyle w:val="11"/>
        <w:spacing w:afterLines="0"/>
        <w:ind w:firstLine="480" w:firstLineChars="200"/>
        <w:jc w:val="left"/>
        <w:rPr>
          <w:rFonts w:ascii="黑体" w:hAnsi="黑体" w:eastAsia="黑体"/>
          <w:szCs w:val="24"/>
        </w:rPr>
      </w:pPr>
    </w:p>
    <w:p w14:paraId="55DA4E0B">
      <w:pPr>
        <w:pStyle w:val="11"/>
        <w:spacing w:after="156"/>
        <w:ind w:firstLine="482" w:firstLineChars="200"/>
        <w:rPr>
          <w:rFonts w:hint="eastAsia" w:ascii="宋体" w:hAnsi="宋体" w:eastAsia="宋体"/>
          <w:b/>
          <w:bCs/>
          <w:szCs w:val="24"/>
          <w:lang w:eastAsia="zh-CN"/>
        </w:rPr>
      </w:pPr>
      <w:r>
        <w:rPr>
          <w:rFonts w:hint="eastAsia" w:ascii="宋体" w:hAnsi="宋体" w:eastAsia="宋体"/>
          <w:b/>
          <w:bCs/>
          <w:szCs w:val="24"/>
        </w:rPr>
        <w:t>一、项目名称：</w:t>
      </w:r>
      <w:r>
        <w:rPr>
          <w:rFonts w:hint="eastAsia" w:ascii="宋体" w:hAnsi="宋体" w:eastAsia="宋体"/>
          <w:b/>
          <w:bCs/>
          <w:szCs w:val="24"/>
          <w:lang w:eastAsia="zh-CN"/>
        </w:rPr>
        <w:t>安康科技馆2025年采购展品及辅助设施材料项目</w:t>
      </w:r>
    </w:p>
    <w:p w14:paraId="762B1606">
      <w:pPr>
        <w:pStyle w:val="11"/>
        <w:spacing w:after="156"/>
        <w:ind w:firstLine="482" w:firstLineChars="200"/>
        <w:rPr>
          <w:rFonts w:hint="eastAsia" w:ascii="宋体" w:hAnsi="宋体" w:eastAsia="宋体"/>
          <w:b/>
          <w:bCs/>
          <w:szCs w:val="24"/>
        </w:rPr>
      </w:pPr>
      <w:r>
        <w:rPr>
          <w:rFonts w:hint="eastAsia" w:ascii="宋体" w:hAnsi="宋体" w:eastAsia="宋体"/>
          <w:b/>
          <w:bCs/>
          <w:szCs w:val="24"/>
        </w:rPr>
        <w:t>二、采购内容：</w:t>
      </w:r>
    </w:p>
    <w:p w14:paraId="44B6BC02">
      <w:pPr>
        <w:rPr>
          <w:rFonts w:hint="eastAsia"/>
        </w:rPr>
      </w:pPr>
    </w:p>
    <w:tbl>
      <w:tblPr>
        <w:tblStyle w:val="26"/>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67"/>
        <w:gridCol w:w="1145"/>
        <w:gridCol w:w="6817"/>
        <w:gridCol w:w="667"/>
        <w:gridCol w:w="667"/>
      </w:tblGrid>
      <w:tr w14:paraId="256C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AC6108">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7C633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产品名称</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BD081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调整后技术参数</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A6335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1559C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数量</w:t>
            </w:r>
          </w:p>
        </w:tc>
      </w:tr>
      <w:tr w14:paraId="71DE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D176A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C974C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恐龙（霸王龙）</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3580B8">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主体结构：钢架机械内部结构（材质 Q235B，符合 GB/T 700-2006），焊接强度≥350MPa，钢架底座尺寸 3600×1900×160mm（长 × 宽 × 高），承载能力≥500kg</w:t>
            </w:r>
          </w:p>
          <w:p w14:paraId="66148E1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环保材质： - 填充：高密度海绵（密度≥30kg/m³，符合 GB/T 10802-2006） - 表皮：复合硅胶（邵氏硬度 25±5HA，无异味，VOC 含量≤50g/L，符合 GB 38507-2020） - 眼球：亚克力材质（透光率≥92%，符合 GB/T 7134-2022）</w:t>
            </w:r>
          </w:p>
          <w:p w14:paraId="6539AE7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安全性能：所有外露边角圆角半径≥15mm，无尖锐凸起，符合 GB 6675.2-2014《玩具安全 第 2 部分：机械与物理性能》</w:t>
            </w:r>
          </w:p>
          <w:p w14:paraId="5C63831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动作功能：感应启动（感应距离 0.5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3m 可调），支持 7 项动作： - 嘴巴张合（开合角度 30-60°，伴随咆哮声，音量 50-80dB 可调） - 眼眨（频率 5-10 次 / 分钟）、头上下 / 左右摆动（角度 ±30°） - 爪子动（行程≥50mm）、腹部呼吸（起伏幅度≥30mm）、尾巴摆动（角度 ±45°）</w:t>
            </w:r>
          </w:p>
          <w:p w14:paraId="1CB7F92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驱动系统：雨刮电机（功率≥40W，转速 50-150r/min 可调，使用寿命≥5000h，符合 GB/T 1311-2008）</w:t>
            </w:r>
          </w:p>
          <w:p w14:paraId="7942DEC7">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★6. 尺寸：长 12000mm±50mm、宽 2000mm±30mm、高 4000mm±50mm</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261F7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具</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DE3DF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w:t>
            </w:r>
          </w:p>
        </w:tc>
      </w:tr>
      <w:tr w14:paraId="1E0E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A3B27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E4910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恐龙（剑龙）</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9EC2E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主体结构：钢架机械内部结构（材质 Q235B，符合 GB/T 700-2006），焊接强度≥320MPa，钢架底座尺寸 2900×1300×60mm（长 × 宽 × 高），承载能力≥300kg</w:t>
            </w:r>
          </w:p>
          <w:p w14:paraId="3460022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环保材质：与霸王龙一致（高密度海绵、复合硅胶、亚克力眼球，符合对应国标）</w:t>
            </w:r>
          </w:p>
          <w:p w14:paraId="1E57526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安全性能：边角圆角半径≥15mm，符合 GB 6675.2-2014</w:t>
            </w:r>
          </w:p>
          <w:p w14:paraId="4B443DD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动作功能：感应启动（感应距离 0.5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3m 可调），支持 6 项动作： - 嘴巴张合（开合角度 25-50°，咆哮声音量 50-75dB 可调） - 眼眨（频率 5-10 次 / 分钟）、头上下 / 左右摆动（角度 ±25°） - 尾巴摆动（角度 ±40°）、腹部呼吸（起伏幅度≥25mm）</w:t>
            </w:r>
          </w:p>
          <w:p w14:paraId="623131D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驱动系统：雨刮电机（功率≥30W，转速 50-150r/min 可调，使用寿命≥5000h，符合 GB/T 1311-2008）</w:t>
            </w:r>
          </w:p>
          <w:p w14:paraId="54C866E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★6. 尺寸：长 8000mm±50mm、宽 1500mm±30mm、高 2600mm±50mm</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DAACA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具</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9534E5">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w:t>
            </w:r>
          </w:p>
        </w:tc>
      </w:tr>
      <w:tr w14:paraId="71B1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5AE38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C51D4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智能咖啡机</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9C40A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核心性能： - 出品速度：90-120 秒 / 杯，饮品组合 20-30 款（支持咖啡、奶茶、果汁类） - 容量：单次可存储原料支持制作 120-150 杯饮品</w:t>
            </w:r>
          </w:p>
          <w:p w14:paraId="20A98B5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食品安全系统： - 紫外线杀菌灯（波长 253.7nm，辐射照度≥70μW/cm²，符合 GB/T 19258-2012） - 配备防虫网（孔径≤1mm）、自动吹风机（风速≥3m/s）、封闭式废料区（容积≥5L）</w:t>
            </w:r>
          </w:p>
          <w:p w14:paraId="28A539F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制冷设备：冷藏柜总容积 26L（奶 20L + 其他基底 6L），冷藏温度 0-4℃，符合 GB/T 21001-2021《制冷陈列柜》</w:t>
            </w:r>
          </w:p>
          <w:p w14:paraId="0F31529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互动功能：支持舞蹈互动（动作流畅度≥10 帧 / 秒）、声光电联动，配备媒体屏、菜单灯箱、LOGO 灯箱、LED 灯效、点单屏（尺寸≥10 英寸，分辨率≥1920×1080）</w:t>
            </w:r>
          </w:p>
          <w:p w14:paraId="2AD4E3A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辅助配置：智能奶泡机（奶泡细腻度≤0.1mm），支持远程点单、扫码取杯，内置内部监控（1080P 分辨率）、音响（输出功率≥10W）</w:t>
            </w:r>
          </w:p>
          <w:p w14:paraId="74C62E8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★6. 物理参数：尺寸 1600×1300×2010mm（不含灯箱），占地面积≤2.5㎡，重量≤700kg，功率≤3kW，电源 220V/50Hz</w:t>
            </w:r>
          </w:p>
          <w:p w14:paraId="61C122B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★7. 材质要求：接触食品部件符合 GB 4806.7-2023《食品接触用塑料材料及制品》</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5FA40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台</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2B04E8">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w:t>
            </w:r>
          </w:p>
        </w:tc>
      </w:tr>
      <w:tr w14:paraId="2FD5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398B7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77DC7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AI 下棋机器人</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4BD6D7">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安全标准：符合 GB 6675.1-2014、GB 6675.2-2014、GB 6675.3-2014、GB 6675.4-2014 及 GB 19865-2005 现行标准</w:t>
            </w:r>
          </w:p>
          <w:p w14:paraId="2D3FB0F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核心功能：支持象棋、围棋、国际象棋、五子棋四合一启蒙教学，配备 AI 大模型科普模块</w:t>
            </w:r>
          </w:p>
          <w:p w14:paraId="63F851A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机械结构：三自由度机械臂（重复定位精度≤±0.5mm，符合 GB/T 39402-2020），气泵工作压力 0.4-0.6MPa</w:t>
            </w:r>
          </w:p>
          <w:p w14:paraId="5E9C121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感知系统： - 前部 RGB 摄像头（分辨率≥1080P，帧率≥30fps） - 顶部棋局摄像头（识别准确率≥99%） - 语音输入（拾音距离 0.5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3m，识别准确率≥95%）</w:t>
            </w:r>
          </w:p>
          <w:p w14:paraId="7EF11667">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硬件配置：扬声器 4Ω 3W，棋盘接口 USB Type-C，输入电压 / 电流 12V=3A，主要成分 PC+ABS（符合 GB/T 12672-2009）</w:t>
            </w:r>
          </w:p>
          <w:p w14:paraId="37FA0B1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★6. 环境适应性：工作温度 0°C-40°C，无线连接支持 WLAN 802.11 b/g/n 2.4GHz/5GHz</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FB9C1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台</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4EEA5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2</w:t>
            </w:r>
          </w:p>
        </w:tc>
      </w:tr>
      <w:tr w14:paraId="4F0F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AEF5A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5DBC2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VR 战马</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7883F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★1.安全性能：外壳防护等级≥IP44，符合 GB/T 4208-2017，边角圆角半径≥10mm</w:t>
            </w:r>
          </w:p>
          <w:p w14:paraId="099C882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★2.核心配置：32 寸显示器（分辨率≥1920×1080，亮度≥300cd/㎡），主机处理器≥四核 2.0GHz，独立显卡显存≥2GB</w:t>
            </w:r>
          </w:p>
          <w:p w14:paraId="15B9793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物理参数：尺寸 L1950×W900×H2100mm±50mm，占地面积≤1.75㎡，重量≤200kg，功率≤1kW，额定电压 220V/50Hz</w:t>
            </w:r>
          </w:p>
          <w:p w14:paraId="35F7859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体验功能：内置 4 款科普 / 冒险类游戏，支持 3D 环绕立体声（声道≥2.1），模拟骑马运动（颠簸幅度 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20mm 可调）</w:t>
            </w:r>
          </w:p>
          <w:p w14:paraId="448307D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系统配置：独立软件操作系统，支持后台管理（数据统计、游戏更新），动态特效响应时间≤0.1s</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D7BC3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台</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3DA31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w:t>
            </w:r>
          </w:p>
        </w:tc>
      </w:tr>
      <w:tr w14:paraId="2351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22BD63C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6</w:t>
            </w:r>
          </w:p>
          <w:p w14:paraId="60A79E4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314F2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水枪（三喷头 + 750W 水泵）</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6EA0B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核心配置：三喷头，750W 水泵（扬程≥15m，流量≥20L/min，符合 GB/T 32140-2015）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lang w:val="en-US" w:eastAsia="zh-CN"/>
              </w:rPr>
              <w:t>备注科学原理</w:t>
            </w:r>
            <w:r>
              <w:rPr>
                <w:rFonts w:hint="eastAsia" w:ascii="宋体" w:eastAsia="宋体" w:hAnsiTheme="minorEastAsia" w:cstheme="minorEastAsia"/>
                <w:sz w:val="21"/>
                <w:szCs w:val="21"/>
                <w:lang w:eastAsia="zh-CN"/>
              </w:rPr>
              <w:t>）</w:t>
            </w:r>
          </w:p>
          <w:p w14:paraId="3DE57BA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安全性能：防水等级≥IPX5，配电箱防护等级≥IP54，符合 GB/T 4208-2017</w:t>
            </w:r>
          </w:p>
          <w:p w14:paraId="0BFF2367">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喷射性能：喷射距离≥8m，喷头角度可调（±30°）</w:t>
            </w:r>
          </w:p>
          <w:p w14:paraId="60AF453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配套设施：含配电箱（内置过载保护、漏电保护），科学原理：流体力学压力传导与喷射原理</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4977E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套</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2A873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2</w:t>
            </w:r>
          </w:p>
        </w:tc>
      </w:tr>
      <w:tr w14:paraId="7DDE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DB6EA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7</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009CE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望远镜</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EF6B1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光学性能：放大率 25X，物镜口径 100mm，出瞳直径 4mm，出瞳距离 14mm，视场 2°30′，分辨率 2.4″，符合 GB/T 903-2019《光学玻璃》</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lang w:val="en-US" w:eastAsia="zh-CN"/>
              </w:rPr>
              <w:t>备注科学原理</w:t>
            </w:r>
            <w:r>
              <w:rPr>
                <w:rFonts w:hint="eastAsia" w:ascii="宋体" w:eastAsia="宋体" w:hAnsiTheme="minorEastAsia" w:cstheme="minorEastAsia"/>
                <w:sz w:val="21"/>
                <w:szCs w:val="21"/>
                <w:lang w:eastAsia="zh-CN"/>
              </w:rPr>
              <w:t>）</w:t>
            </w:r>
          </w:p>
          <w:p w14:paraId="750BE32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机械结构： - 方向旋转范围 0~360°，俯视 / 仰视范围 0~45°，转动顺畅无卡顿 - 目距调节 58</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72mm，视度固定调节</w:t>
            </w:r>
          </w:p>
          <w:p w14:paraId="4E464C5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材质：主体铝合金（符合 GB/T 6892-2015），光学镜片透光率≥95%</w:t>
            </w:r>
          </w:p>
          <w:p w14:paraId="73FF99F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功能配置：支持微信 / 支付宝扫码支付、投币支付，配备支付安全加密模块</w:t>
            </w:r>
          </w:p>
          <w:p w14:paraId="263FBF1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★5. 尺寸重量：主机尺寸 610mm×250mm×310mm（长 × 宽 × 高），整机高度 1440mm，净量≤46kg</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DAD395">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台</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6EDB5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2</w:t>
            </w:r>
          </w:p>
        </w:tc>
      </w:tr>
      <w:tr w14:paraId="5CE7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4615F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8</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C7C4F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平台草皮</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BF0B0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材质：聚乙烯（符合 GB/T 20394-2019），草高度 20mm±2mm，密度≥10000 簇 /㎡</w:t>
            </w:r>
          </w:p>
          <w:p w14:paraId="01570AC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安装要求： - 含辅材（防滑垫、固定钉），设置 110mm 口径下水钻孔 13 个 - 防水开裂处理，配备 PVC110 塑料排水管（符合 GB/T 5836.1-2018） - 含地面清理、找平、安装人工费用</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4FD5F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83A2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eastAsia="宋体" w:hAnsiTheme="minorEastAsia" w:cstheme="minorEastAsia"/>
                <w:sz w:val="21"/>
                <w:szCs w:val="21"/>
              </w:rPr>
            </w:pPr>
            <w:r>
              <w:rPr>
                <w:rFonts w:hint="eastAsia" w:ascii="宋体" w:eastAsia="宋体" w:hAnsiTheme="minorEastAsia" w:cstheme="minorEastAsia"/>
                <w:i w:val="0"/>
                <w:iCs w:val="0"/>
                <w:color w:val="000000"/>
                <w:kern w:val="0"/>
                <w:sz w:val="21"/>
                <w:szCs w:val="20"/>
                <w:u w:val="none"/>
                <w:lang w:val="en-US" w:eastAsia="zh-CN" w:bidi="ar"/>
              </w:rPr>
              <w:t>300</w:t>
            </w:r>
          </w:p>
        </w:tc>
      </w:tr>
      <w:tr w14:paraId="40FA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70373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9</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BBFA1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户外防腐木</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1F68D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产品规格：900mm×300mm×23mm / 片（长 × 宽 × 厚），面纹支持直纹 / 压花纹 / 共挤可选</w:t>
            </w:r>
          </w:p>
          <w:p w14:paraId="1A47661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材质：30% 木粉 + 60% HDPE+10% 添加剂，符合 GB/T 22102-2008《塑木复合材料》</w:t>
            </w:r>
          </w:p>
          <w:p w14:paraId="426C5F0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环保性能：无甲醛释放（释放量≤0.02mg/m³，符合 GB 18586-2017），防水、抗老化</w:t>
            </w:r>
          </w:p>
          <w:p w14:paraId="3D1A5F9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▲4. 安装配置： - 含钢架（材质 Q235B，符合 GB/T 700-2006）、锁扣（轻松卡扣设计） - 含地面杂物清除、找平（平整度误差≤3mm/2m）、坑洼修补、原防水二次处理、栏杆安装及多余杂物清理</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3420C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rPr>
              <w:t>㎡</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C9E1D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lang w:val="en-US" w:eastAsia="zh-CN"/>
              </w:rPr>
              <w:t>540</w:t>
            </w:r>
          </w:p>
        </w:tc>
      </w:tr>
      <w:tr w14:paraId="17A1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A88DA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10</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5B406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户外桌椅</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06221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材质：碳钢（符合 GB/T 700-2006），表面喷塑处理（涂层附着力≥2 级，符合 GB/T 9286-1998）</w:t>
            </w:r>
          </w:p>
          <w:p w14:paraId="40B73C0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尺寸：桌子直径 900mm±10mm，配套 4 把椅子（座面尺寸≥400mm×400mm）</w:t>
            </w:r>
          </w:p>
          <w:p w14:paraId="1D129AD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性能：防水、防锈，椅子承重≥150kg，桌子承重≥50kg，边角圆角处理（半径≥10mm）</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F1DBA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套</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424D55">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lang w:val="en-US" w:eastAsia="zh-CN"/>
              </w:rPr>
              <w:t>10</w:t>
            </w:r>
          </w:p>
        </w:tc>
      </w:tr>
      <w:tr w14:paraId="6BEA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6D784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11</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34B392">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户外遮阳伞</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F7BA0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规格：2500mm×2500mm（正方形，误差 ±50mm）</w:t>
            </w:r>
          </w:p>
          <w:p w14:paraId="0B75434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材质： - 伞杆：80mm 加强航空铝（符合 GB/T 6892-2015） - 伞布：卡其色 260g 色织布（防水等级≥IPX3，耐晒等级≥7 级，符合 GB/T 1865-2009）</w:t>
            </w:r>
          </w:p>
          <w:p w14:paraId="59083FB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结构：伞架不锈钢材质，支持 360° 旋转，高度可调（调节范围 1.8</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2.2m）</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E6AB6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把</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88027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lang w:val="en-US" w:eastAsia="zh-CN"/>
              </w:rPr>
              <w:t>10</w:t>
            </w:r>
          </w:p>
        </w:tc>
      </w:tr>
      <w:tr w14:paraId="284B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14C56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12</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230F27">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安康科技馆发光字重装</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D8301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规格：5 个发光字，单个尺寸 2000mm×2000mm±50mm（长 × 宽）</w:t>
            </w:r>
          </w:p>
          <w:p w14:paraId="6C888BF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安装要求：含原有发光字拆卸、新字安装，安装牢固度符合 GB 50205-2020《钢结构工程施工质量验收标准》</w:t>
            </w:r>
          </w:p>
          <w:p w14:paraId="67951A9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性能：发光均匀（亮度≥300cd/㎡），使用寿命≥50000h，防水等级≥IP54</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4FA756">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项</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1CA2A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lang w:eastAsia="zh-CN"/>
              </w:rPr>
            </w:pPr>
            <w:r>
              <w:rPr>
                <w:rFonts w:hint="eastAsia" w:ascii="宋体" w:eastAsia="宋体" w:hAnsiTheme="minorEastAsia" w:cstheme="minorEastAsia"/>
                <w:sz w:val="21"/>
                <w:szCs w:val="21"/>
                <w:lang w:val="en-US" w:eastAsia="zh-CN"/>
              </w:rPr>
              <w:t>5</w:t>
            </w:r>
          </w:p>
        </w:tc>
      </w:tr>
      <w:tr w14:paraId="4618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9563D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13</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729338">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安康科技馆科普氛围营造</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F8CD3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 xml:space="preserve">★1. 内容：“普及科学知识 弘扬科学精神 传播科学思想 倡导科学方法”，共 </w:t>
            </w:r>
            <w:r>
              <w:rPr>
                <w:rFonts w:hint="eastAsia" w:ascii="宋体" w:eastAsia="宋体" w:hAnsiTheme="minorEastAsia" w:cstheme="minorEastAsia"/>
                <w:sz w:val="21"/>
                <w:szCs w:val="21"/>
                <w:lang w:val="en-US" w:eastAsia="zh-CN"/>
              </w:rPr>
              <w:t>24</w:t>
            </w:r>
            <w:r>
              <w:rPr>
                <w:rFonts w:hint="eastAsia" w:ascii="宋体" w:eastAsia="宋体" w:hAnsiTheme="minorEastAsia" w:cstheme="minorEastAsia"/>
                <w:sz w:val="21"/>
                <w:szCs w:val="21"/>
              </w:rPr>
              <w:t xml:space="preserve"> 字</w:t>
            </w:r>
          </w:p>
          <w:p w14:paraId="258BE19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规格：单个字尺寸 1200mm×1200mm±30mm（长 × 宽），材质 PVC（符合 GB/T 5761-2018）</w:t>
            </w:r>
          </w:p>
          <w:p w14:paraId="389A070B">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安装：含设计、制作、安装，安装牢固，表面平整无翘曲</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858789">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项</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AC048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24</w:t>
            </w:r>
          </w:p>
        </w:tc>
      </w:tr>
      <w:tr w14:paraId="6BF8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946593">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14</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6FD11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恐龙知识科普长廊</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883B0C">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内容：200 种恐龙科普知识，采用图片 + 文字形式（文字清晰，3m 内可读）</w:t>
            </w:r>
          </w:p>
          <w:p w14:paraId="29B67861">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规格：单块尺寸 1130mm×730mm±20mm（长 × 宽），材质双面高清车贴（耐晒等级≥7 级，符合 GB/T 1865-2009）</w:t>
            </w:r>
          </w:p>
          <w:p w14:paraId="63F3487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安装：含固定支架，安装平整，便于更换</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99E3F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块</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14FD5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rPr>
              <w:t>1</w:t>
            </w:r>
            <w:r>
              <w:rPr>
                <w:rFonts w:hint="eastAsia" w:ascii="宋体" w:eastAsia="宋体" w:hAnsiTheme="minorEastAsia" w:cstheme="minorEastAsia"/>
                <w:sz w:val="21"/>
                <w:szCs w:val="21"/>
                <w:lang w:val="en-US" w:eastAsia="zh-CN"/>
              </w:rPr>
              <w:t>00</w:t>
            </w:r>
          </w:p>
        </w:tc>
      </w:tr>
      <w:tr w14:paraId="699F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6D41A1">
            <w:pPr>
              <w:pStyle w:val="73"/>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15</w:t>
            </w:r>
          </w:p>
        </w:tc>
        <w:tc>
          <w:tcPr>
            <w:tcW w:w="114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CCE84B6">
            <w:pPr>
              <w:pStyle w:val="73"/>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eastAsia="宋体" w:hAnsiTheme="minorEastAsia" w:cstheme="minorEastAsia"/>
                <w:sz w:val="21"/>
                <w:szCs w:val="21"/>
              </w:rPr>
            </w:pPr>
            <w:r>
              <w:rPr>
                <w:rFonts w:ascii="宋体" w:eastAsia="宋体"/>
                <w:sz w:val="21"/>
                <w:szCs w:val="21"/>
              </w:rPr>
              <w:t>恐龙相关课程开发</w:t>
            </w:r>
          </w:p>
        </w:tc>
        <w:tc>
          <w:tcPr>
            <w:tcW w:w="681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8A2D4E">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课程内容：4 门课程（龙的诞生、恐龙的生活时代、恐龙的灭绝原因、恐龙文创体验），</w:t>
            </w:r>
          </w:p>
          <w:p w14:paraId="11EA988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w:t>
            </w:r>
            <w:r>
              <w:rPr>
                <w:rFonts w:hint="eastAsia" w:ascii="宋体" w:eastAsia="宋体" w:hAnsiTheme="minorEastAsia" w:cstheme="minorEastAsia"/>
                <w:sz w:val="21"/>
                <w:szCs w:val="21"/>
                <w:lang w:val="en-US" w:eastAsia="zh-CN"/>
              </w:rPr>
              <w:t>课程时长：</w:t>
            </w:r>
            <w:r>
              <w:rPr>
                <w:rFonts w:hint="eastAsia" w:ascii="宋体" w:eastAsia="宋体" w:hAnsiTheme="minorEastAsia" w:cstheme="minorEastAsia"/>
                <w:sz w:val="21"/>
                <w:szCs w:val="21"/>
              </w:rPr>
              <w:t xml:space="preserve">每门课程时长 </w:t>
            </w:r>
            <w:r>
              <w:rPr>
                <w:rFonts w:hint="eastAsia" w:ascii="宋体" w:eastAsia="宋体" w:hAnsiTheme="minorEastAsia" w:cstheme="minorEastAsia"/>
                <w:sz w:val="21"/>
                <w:szCs w:val="21"/>
                <w:lang w:val="en-US" w:eastAsia="zh-CN"/>
              </w:rPr>
              <w:t>≥</w:t>
            </w:r>
            <w:r>
              <w:rPr>
                <w:rFonts w:hint="eastAsia" w:ascii="宋体" w:eastAsia="宋体" w:hAnsiTheme="minorEastAsia" w:cstheme="minorEastAsia"/>
                <w:sz w:val="21"/>
                <w:szCs w:val="21"/>
              </w:rPr>
              <w:t>45 分钟</w:t>
            </w:r>
          </w:p>
          <w:p w14:paraId="4CF046C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★2. 配套资源：含课程讲义（纸质 + 电子档）、教学 PPT、教具清单</w:t>
            </w:r>
          </w:p>
          <w:p w14:paraId="27E88EB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▲3. 服务：提供课程实施指导，支持 1 次教师培训，配套文创体验材料（≥30 套 / 次）</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35B9EF">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center"/>
              <w:textAlignment w:val="auto"/>
              <w:rPr>
                <w:rFonts w:hint="default" w:ascii="宋体" w:eastAsia="宋体" w:hAnsiTheme="minorEastAsia" w:cstheme="minorEastAsia"/>
                <w:sz w:val="21"/>
                <w:szCs w:val="21"/>
                <w:lang w:val="en-US" w:eastAsia="zh-CN"/>
              </w:rPr>
            </w:pPr>
            <w:r>
              <w:rPr>
                <w:rFonts w:hint="eastAsia" w:ascii="宋体" w:eastAsia="宋体" w:hAnsiTheme="minorEastAsia" w:cstheme="minorEastAsia"/>
                <w:sz w:val="21"/>
                <w:szCs w:val="21"/>
                <w:lang w:val="en-US" w:eastAsia="zh-CN"/>
              </w:rPr>
              <w:t>项</w:t>
            </w:r>
          </w:p>
        </w:tc>
        <w:tc>
          <w:tcPr>
            <w:tcW w:w="6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0854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eastAsia="宋体" w:hAnsiTheme="minorEastAsia" w:cstheme="minorEastAsia"/>
                <w:sz w:val="21"/>
                <w:szCs w:val="21"/>
              </w:rPr>
            </w:pPr>
            <w:r>
              <w:rPr>
                <w:rFonts w:hint="eastAsia" w:ascii="宋体" w:eastAsia="宋体" w:hAnsiTheme="minorEastAsia" w:cstheme="minorEastAsia"/>
                <w:i w:val="0"/>
                <w:iCs w:val="0"/>
                <w:color w:val="000000"/>
                <w:kern w:val="0"/>
                <w:sz w:val="21"/>
                <w:szCs w:val="20"/>
                <w:u w:val="none"/>
                <w:lang w:val="en-US" w:eastAsia="zh-CN" w:bidi="ar"/>
              </w:rPr>
              <w:t>1</w:t>
            </w:r>
          </w:p>
        </w:tc>
      </w:tr>
    </w:tbl>
    <w:p w14:paraId="004CB856">
      <w:pPr>
        <w:rPr>
          <w:rFonts w:hint="eastAsia"/>
        </w:rPr>
      </w:pPr>
    </w:p>
    <w:p w14:paraId="6CEAA7D4">
      <w:pPr>
        <w:pStyle w:val="11"/>
        <w:spacing w:after="156"/>
        <w:ind w:firstLine="482" w:firstLineChars="200"/>
        <w:rPr>
          <w:rFonts w:hint="eastAsia" w:ascii="宋体" w:hAnsi="宋体" w:cs="宋体"/>
          <w:b/>
          <w:bCs/>
          <w:sz w:val="32"/>
          <w:szCs w:val="32"/>
        </w:rPr>
      </w:pPr>
      <w:r>
        <w:rPr>
          <w:rFonts w:hint="eastAsia" w:ascii="宋体" w:hAnsi="宋体" w:eastAsia="宋体"/>
          <w:b/>
          <w:bCs/>
          <w:szCs w:val="24"/>
          <w:lang w:val="en-US" w:eastAsia="zh-CN"/>
        </w:rPr>
        <w:t>注：参数中带有★的为核心</w:t>
      </w:r>
      <w:r>
        <w:rPr>
          <w:rFonts w:hint="eastAsia"/>
          <w:b/>
          <w:bCs/>
          <w:szCs w:val="24"/>
          <w:lang w:val="en-US" w:eastAsia="zh-CN"/>
        </w:rPr>
        <w:t>技术</w:t>
      </w:r>
      <w:r>
        <w:rPr>
          <w:rFonts w:hint="eastAsia" w:ascii="宋体" w:hAnsi="宋体" w:eastAsia="宋体"/>
          <w:b/>
          <w:bCs/>
          <w:szCs w:val="24"/>
          <w:lang w:val="en-US" w:eastAsia="zh-CN"/>
        </w:rPr>
        <w:t>参数</w:t>
      </w:r>
      <w:r>
        <w:rPr>
          <w:rFonts w:hint="eastAsia"/>
          <w:b/>
          <w:bCs/>
          <w:szCs w:val="24"/>
          <w:lang w:val="en-US" w:eastAsia="zh-CN"/>
        </w:rPr>
        <w:t>，带有▲为重要技术参数。</w:t>
      </w:r>
    </w:p>
    <w:p w14:paraId="057EDB0F">
      <w:pPr>
        <w:rPr>
          <w:rFonts w:hint="eastAsia" w:ascii="宋体" w:hAnsi="宋体" w:cs="宋体"/>
          <w:b/>
          <w:bCs/>
          <w:sz w:val="32"/>
          <w:szCs w:val="32"/>
        </w:rPr>
      </w:pPr>
      <w:r>
        <w:rPr>
          <w:rFonts w:hint="eastAsia" w:ascii="宋体" w:hAnsi="宋体" w:cs="宋体"/>
          <w:b/>
          <w:bCs/>
          <w:sz w:val="32"/>
          <w:szCs w:val="32"/>
        </w:rPr>
        <w:br w:type="page"/>
      </w:r>
    </w:p>
    <w:p w14:paraId="6252536A">
      <w:pPr>
        <w:tabs>
          <w:tab w:val="right" w:pos="4860"/>
        </w:tabs>
        <w:adjustRightInd w:val="0"/>
        <w:snapToGrid w:val="0"/>
        <w:spacing w:line="360" w:lineRule="auto"/>
        <w:jc w:val="center"/>
        <w:rPr>
          <w:rFonts w:ascii="宋体" w:hAnsi="宋体" w:cs="宋体"/>
          <w:color w:val="333333"/>
          <w:sz w:val="24"/>
          <w:szCs w:val="24"/>
          <w:shd w:val="clear" w:color="auto" w:fill="FFFFFF"/>
        </w:rPr>
      </w:pPr>
      <w:r>
        <w:rPr>
          <w:rFonts w:hint="eastAsia" w:ascii="宋体" w:hAnsi="宋体" w:cs="宋体"/>
          <w:b/>
          <w:bCs/>
          <w:sz w:val="32"/>
          <w:szCs w:val="32"/>
        </w:rPr>
        <w:t>第四部分</w:t>
      </w:r>
      <w:r>
        <w:rPr>
          <w:rFonts w:hint="eastAsia" w:ascii="宋体" w:hAnsi="宋体" w:cs="宋体"/>
          <w:b/>
          <w:bCs/>
          <w:sz w:val="32"/>
          <w:szCs w:val="32"/>
          <w:lang w:val="en-US" w:eastAsia="zh-CN"/>
        </w:rPr>
        <w:t xml:space="preserve"> </w:t>
      </w:r>
      <w:r>
        <w:rPr>
          <w:rFonts w:hint="eastAsia" w:ascii="宋体" w:hAnsi="宋体" w:cs="宋体"/>
          <w:b/>
          <w:bCs/>
          <w:sz w:val="32"/>
          <w:szCs w:val="32"/>
        </w:rPr>
        <w:t>主要合同条款</w:t>
      </w:r>
    </w:p>
    <w:p w14:paraId="429611CF">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甲方：</w:t>
      </w:r>
      <w:r>
        <w:rPr>
          <w:rFonts w:hint="eastAsia" w:ascii="宋体" w:hAnsi="宋体" w:cs="宋体"/>
          <w:b w:val="0"/>
          <w:bCs/>
          <w:color w:val="auto"/>
          <w:sz w:val="24"/>
          <w:szCs w:val="24"/>
          <w:highlight w:val="none"/>
          <w:u w:val="single"/>
          <w:lang w:val="en-US" w:eastAsia="zh-CN"/>
        </w:rPr>
        <w:t xml:space="preserve">                         </w:t>
      </w:r>
    </w:p>
    <w:p w14:paraId="3A4D2D8E">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乙方：</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4D0EAE9A">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甲乙双方就</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采购事宜，依照《中华人民共和国</w:t>
      </w:r>
      <w:r>
        <w:rPr>
          <w:rFonts w:hint="eastAsia" w:ascii="宋体" w:hAnsi="宋体" w:eastAsia="宋体" w:cs="宋体"/>
          <w:b w:val="0"/>
          <w:bCs/>
          <w:color w:val="auto"/>
          <w:sz w:val="24"/>
          <w:szCs w:val="24"/>
          <w:highlight w:val="none"/>
          <w:lang w:val="en-US" w:eastAsia="zh-CN"/>
        </w:rPr>
        <w:t>民法典</w:t>
      </w:r>
      <w:r>
        <w:rPr>
          <w:rFonts w:hint="eastAsia" w:ascii="宋体" w:hAnsi="宋体" w:eastAsia="宋体" w:cs="宋体"/>
          <w:b w:val="0"/>
          <w:bCs/>
          <w:color w:val="auto"/>
          <w:sz w:val="24"/>
          <w:szCs w:val="24"/>
          <w:highlight w:val="none"/>
          <w:lang w:eastAsia="zh-CN"/>
        </w:rPr>
        <w:t>》及有关法律法规，本着平等、自愿的原则，经过友好协商，达成一致并签订如下合同，以兹共同遵守。</w:t>
      </w:r>
    </w:p>
    <w:p w14:paraId="062E0931">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lang w:eastAsia="zh-CN"/>
        </w:rPr>
        <w:t>项目名称、价格、供货时间、质保、规格、数量、要求</w:t>
      </w:r>
    </w:p>
    <w:p w14:paraId="32FC4B49">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项目名称：</w:t>
      </w:r>
    </w:p>
    <w:p w14:paraId="2297BF74">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本合同标的总金额（</w:t>
      </w:r>
      <w:r>
        <w:rPr>
          <w:rFonts w:hint="eastAsia" w:ascii="宋体" w:hAnsi="宋体" w:eastAsia="宋体" w:cs="宋体"/>
          <w:b w:val="0"/>
          <w:bCs/>
          <w:color w:val="auto"/>
          <w:sz w:val="24"/>
          <w:szCs w:val="24"/>
          <w:highlight w:val="none"/>
          <w:lang w:val="en-US" w:eastAsia="zh-CN"/>
        </w:rPr>
        <w:t>大写</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（小写：¥</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），含运输、增值税等费用。</w:t>
      </w:r>
    </w:p>
    <w:p w14:paraId="0989B7FE">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供货时间：合同签订之日起</w:t>
      </w:r>
      <w:r>
        <w:rPr>
          <w:rFonts w:hint="eastAsia" w:ascii="宋体" w:hAnsi="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天内完成供货。</w:t>
      </w:r>
    </w:p>
    <w:p w14:paraId="5056FA09">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质保期：</w:t>
      </w:r>
      <w:r>
        <w:rPr>
          <w:rFonts w:hint="eastAsia" w:ascii="宋体" w:hAnsi="宋体" w:eastAsia="宋体" w:cs="宋体"/>
          <w:b w:val="0"/>
          <w:bCs/>
          <w:color w:val="auto"/>
          <w:sz w:val="24"/>
          <w:szCs w:val="24"/>
          <w:highlight w:val="none"/>
          <w:u w:val="single"/>
          <w:lang w:val="en-US" w:eastAsia="zh-CN"/>
        </w:rPr>
        <w:t xml:space="preserve">     </w:t>
      </w:r>
    </w:p>
    <w:p w14:paraId="41FD7004">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每项货物必须提供样品，现场测试合格后供货。</w:t>
      </w:r>
    </w:p>
    <w:p w14:paraId="49B577BF">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产品品种、规格、数量等详见下页清单。</w:t>
      </w:r>
    </w:p>
    <w:p w14:paraId="6126C05C">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color w:val="auto"/>
          <w:sz w:val="24"/>
          <w:szCs w:val="24"/>
          <w:highlight w:val="none"/>
          <w:lang w:eastAsia="zh-CN"/>
        </w:rPr>
        <w:t>二</w:t>
      </w:r>
      <w:r>
        <w:rPr>
          <w:rFonts w:hint="eastAsia" w:ascii="宋体" w:hAnsi="宋体" w:eastAsia="宋体" w:cs="宋体"/>
          <w:b w:val="0"/>
          <w:bCs/>
          <w:color w:val="auto"/>
          <w:sz w:val="24"/>
          <w:szCs w:val="24"/>
          <w:highlight w:val="none"/>
        </w:rPr>
        <w:t>、货物验收</w:t>
      </w:r>
    </w:p>
    <w:p w14:paraId="64457392">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货物</w:t>
      </w:r>
      <w:r>
        <w:rPr>
          <w:rFonts w:hint="eastAsia" w:ascii="宋体" w:hAnsi="宋体" w:eastAsia="宋体" w:cs="宋体"/>
          <w:b w:val="0"/>
          <w:bCs/>
          <w:color w:val="auto"/>
          <w:sz w:val="24"/>
          <w:szCs w:val="24"/>
          <w:highlight w:val="none"/>
          <w:lang w:eastAsia="zh-CN"/>
        </w:rPr>
        <w:t>送达后，由乙方提出书面验收申请，</w:t>
      </w:r>
      <w:r>
        <w:rPr>
          <w:rFonts w:hint="eastAsia" w:ascii="宋体" w:hAnsi="宋体" w:eastAsia="宋体" w:cs="宋体"/>
          <w:b w:val="0"/>
          <w:bCs/>
          <w:color w:val="auto"/>
          <w:sz w:val="24"/>
          <w:szCs w:val="24"/>
          <w:highlight w:val="none"/>
        </w:rPr>
        <w:t>甲、乙双方共同进行验收、测试。</w:t>
      </w:r>
    </w:p>
    <w:p w14:paraId="78136DA5">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验收标准</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(1) 货物外形、包装完好</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(2</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型号、规格、数量无误</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（3）三证齐全（</w:t>
      </w:r>
      <w:r>
        <w:rPr>
          <w:rFonts w:hint="eastAsia" w:ascii="宋体" w:hAnsi="宋体" w:eastAsia="宋体" w:cs="宋体"/>
          <w:b w:val="0"/>
          <w:bCs/>
          <w:color w:val="auto"/>
          <w:sz w:val="24"/>
          <w:szCs w:val="24"/>
          <w:highlight w:val="none"/>
          <w:lang w:eastAsia="zh-CN"/>
        </w:rPr>
        <w:t>产品合格证、质量保证书、检测报告</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货物符合国家</w:t>
      </w:r>
      <w:r>
        <w:rPr>
          <w:rFonts w:hint="eastAsia" w:ascii="宋体" w:hAnsi="宋体" w:cs="宋体"/>
          <w:b w:val="0"/>
          <w:bCs/>
          <w:color w:val="auto"/>
          <w:sz w:val="24"/>
          <w:szCs w:val="24"/>
          <w:highlight w:val="none"/>
          <w:lang w:eastAsia="zh-CN"/>
        </w:rPr>
        <w:t>法律法规</w:t>
      </w:r>
      <w:r>
        <w:rPr>
          <w:rFonts w:hint="eastAsia" w:ascii="宋体" w:hAnsi="宋体" w:eastAsia="宋体" w:cs="宋体"/>
          <w:b w:val="0"/>
          <w:bCs/>
          <w:color w:val="auto"/>
          <w:sz w:val="24"/>
          <w:szCs w:val="24"/>
          <w:highlight w:val="none"/>
        </w:rPr>
        <w:t>、监管规定要求的质量、技术、安全等标准，符合本合同各项要求及标准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）货物和原有设备匹配并能够正常运行</w:t>
      </w:r>
      <w:r>
        <w:rPr>
          <w:rFonts w:hint="eastAsia" w:ascii="宋体" w:hAnsi="宋体" w:eastAsia="宋体" w:cs="宋体"/>
          <w:b w:val="0"/>
          <w:bCs/>
          <w:color w:val="auto"/>
          <w:sz w:val="24"/>
          <w:szCs w:val="24"/>
          <w:highlight w:val="none"/>
          <w:lang w:val="en-US" w:eastAsia="zh-CN"/>
        </w:rPr>
        <w:t>。</w:t>
      </w:r>
    </w:p>
    <w:p w14:paraId="16824607">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三</w:t>
      </w:r>
      <w:r>
        <w:rPr>
          <w:rFonts w:hint="eastAsia" w:ascii="宋体" w:hAnsi="宋体" w:eastAsia="宋体" w:cs="宋体"/>
          <w:b w:val="0"/>
          <w:bCs/>
          <w:color w:val="000000"/>
          <w:sz w:val="24"/>
          <w:szCs w:val="24"/>
          <w:highlight w:val="none"/>
        </w:rPr>
        <w:t>、付款方式</w:t>
      </w:r>
    </w:p>
    <w:p w14:paraId="68B61DAF">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lang w:eastAsia="zh-CN"/>
        </w:rPr>
        <w:t>甲</w:t>
      </w:r>
      <w:r>
        <w:rPr>
          <w:rFonts w:hint="eastAsia" w:ascii="宋体" w:hAnsi="宋体" w:eastAsia="宋体" w:cs="宋体"/>
          <w:color w:val="000000"/>
          <w:sz w:val="24"/>
          <w:szCs w:val="24"/>
        </w:rPr>
        <w:t>方</w:t>
      </w:r>
      <w:r>
        <w:rPr>
          <w:rFonts w:hint="eastAsia" w:ascii="宋体" w:hAnsi="宋体" w:eastAsia="宋体" w:cs="宋体"/>
          <w:color w:val="000000"/>
          <w:sz w:val="24"/>
          <w:szCs w:val="24"/>
          <w:lang w:val="en-US" w:eastAsia="zh-CN"/>
        </w:rPr>
        <w:t>以转账形式付款，</w:t>
      </w:r>
      <w:r>
        <w:rPr>
          <w:rFonts w:hint="eastAsia" w:ascii="宋体" w:hAnsi="宋体" w:eastAsia="宋体" w:cs="宋体"/>
          <w:color w:val="000000"/>
          <w:sz w:val="24"/>
          <w:szCs w:val="24"/>
          <w:highlight w:val="none"/>
          <w:lang w:val="en-US" w:eastAsia="zh-CN"/>
        </w:rPr>
        <w:t>乙方</w:t>
      </w:r>
      <w:r>
        <w:rPr>
          <w:rFonts w:hint="eastAsia" w:ascii="宋体" w:hAnsi="宋体" w:cs="宋体"/>
          <w:color w:val="000000"/>
          <w:sz w:val="24"/>
          <w:szCs w:val="24"/>
          <w:highlight w:val="none"/>
          <w:lang w:val="en-US" w:eastAsia="zh-CN"/>
        </w:rPr>
        <w:t>提供</w:t>
      </w:r>
      <w:r>
        <w:rPr>
          <w:rFonts w:hint="eastAsia" w:ascii="宋体" w:hAnsi="宋体" w:eastAsia="宋体" w:cs="宋体"/>
          <w:color w:val="000000"/>
          <w:sz w:val="24"/>
          <w:szCs w:val="24"/>
          <w:highlight w:val="none"/>
          <w:lang w:val="en-US" w:eastAsia="zh-CN"/>
        </w:rPr>
        <w:t>增值普通发票。</w:t>
      </w:r>
    </w:p>
    <w:p w14:paraId="531778C6">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四、权利保证</w:t>
      </w:r>
    </w:p>
    <w:p w14:paraId="4B13465C">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rPr>
        <w:t>乙方保证对其提供的货物拥有合法的所有权或处分权，并保证不侵犯第三人之著作权、商标权、专利权等知识产权，不会侵犯任何第三人的商业秘密或对任何第三人构成不正当竞争，如因此与第三人形成争议、诉讼或仲裁案件，由乙方承担全部责任，并负责赔偿甲方由此而遭受的全部损失。</w:t>
      </w:r>
    </w:p>
    <w:p w14:paraId="74043433">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五、</w:t>
      </w:r>
      <w:r>
        <w:rPr>
          <w:rFonts w:hint="eastAsia" w:ascii="宋体" w:hAnsi="宋体" w:eastAsia="宋体" w:cs="宋体"/>
          <w:b w:val="0"/>
          <w:bCs/>
          <w:color w:val="000000"/>
          <w:sz w:val="24"/>
          <w:szCs w:val="24"/>
          <w:highlight w:val="none"/>
          <w:lang w:eastAsia="zh-CN"/>
        </w:rPr>
        <w:t>双方责任</w:t>
      </w:r>
    </w:p>
    <w:p w14:paraId="422AFB5C">
      <w:pPr>
        <w:pStyle w:val="8"/>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甲方：</w:t>
      </w:r>
    </w:p>
    <w:p w14:paraId="7D5CF443">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甲方无故中途退货，应向乙方支付退货部分货款</w:t>
      </w:r>
      <w:r>
        <w:rPr>
          <w:rFonts w:hint="eastAsia" w:ascii="宋体" w:hAnsi="宋体" w:eastAsia="宋体" w:cs="宋体"/>
          <w:b w:val="0"/>
          <w:bCs/>
          <w:color w:val="auto"/>
          <w:sz w:val="24"/>
          <w:szCs w:val="24"/>
          <w:highlight w:val="none"/>
        </w:rPr>
        <w:t>10%</w:t>
      </w:r>
      <w:r>
        <w:rPr>
          <w:rFonts w:hint="eastAsia" w:ascii="宋体" w:hAnsi="宋体" w:eastAsia="宋体" w:cs="宋体"/>
          <w:b w:val="0"/>
          <w:bCs/>
          <w:color w:val="000000"/>
          <w:sz w:val="24"/>
          <w:szCs w:val="24"/>
          <w:highlight w:val="none"/>
        </w:rPr>
        <w:t>的违约</w:t>
      </w:r>
      <w:r>
        <w:rPr>
          <w:rFonts w:hint="eastAsia" w:ascii="宋体" w:hAnsi="宋体" w:eastAsia="宋体" w:cs="宋体"/>
          <w:b w:val="0"/>
          <w:bCs/>
          <w:color w:val="000000"/>
          <w:sz w:val="24"/>
          <w:szCs w:val="24"/>
          <w:highlight w:val="none"/>
          <w:lang w:eastAsia="zh-CN"/>
        </w:rPr>
        <w:t>金</w:t>
      </w:r>
      <w:r>
        <w:rPr>
          <w:rFonts w:hint="eastAsia" w:ascii="宋体" w:hAnsi="宋体" w:eastAsia="宋体" w:cs="宋体"/>
          <w:b w:val="0"/>
          <w:bCs/>
          <w:color w:val="000000"/>
          <w:sz w:val="24"/>
          <w:szCs w:val="24"/>
          <w:highlight w:val="none"/>
        </w:rPr>
        <w:t>。</w:t>
      </w:r>
    </w:p>
    <w:p w14:paraId="3D776D71">
      <w:pPr>
        <w:pStyle w:val="8"/>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spacing w:val="0"/>
          <w:kern w:val="4"/>
          <w:sz w:val="24"/>
          <w:szCs w:val="24"/>
          <w:lang w:eastAsia="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spacing w:val="0"/>
          <w:kern w:val="4"/>
          <w:sz w:val="24"/>
          <w:szCs w:val="24"/>
        </w:rPr>
        <w:t>甲方必须按合同履行</w:t>
      </w:r>
      <w:r>
        <w:rPr>
          <w:rFonts w:hint="eastAsia" w:ascii="宋体" w:hAnsi="宋体" w:eastAsia="宋体" w:cs="宋体"/>
          <w:spacing w:val="0"/>
          <w:kern w:val="4"/>
          <w:sz w:val="24"/>
          <w:szCs w:val="24"/>
          <w:lang w:eastAsia="zh-CN"/>
        </w:rPr>
        <w:t>验收、</w:t>
      </w:r>
      <w:r>
        <w:rPr>
          <w:rFonts w:hint="eastAsia" w:ascii="宋体" w:hAnsi="宋体" w:eastAsia="宋体" w:cs="宋体"/>
          <w:spacing w:val="0"/>
          <w:kern w:val="4"/>
          <w:sz w:val="24"/>
          <w:szCs w:val="24"/>
        </w:rPr>
        <w:t>付款等义务</w:t>
      </w:r>
      <w:r>
        <w:rPr>
          <w:rFonts w:hint="eastAsia" w:ascii="宋体" w:hAnsi="宋体" w:eastAsia="宋体" w:cs="宋体"/>
          <w:spacing w:val="0"/>
          <w:kern w:val="4"/>
          <w:sz w:val="24"/>
          <w:szCs w:val="24"/>
          <w:lang w:eastAsia="zh-CN"/>
        </w:rPr>
        <w:t>。</w:t>
      </w:r>
    </w:p>
    <w:p w14:paraId="0021B8CF">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未按合同规定的时间支付时，从延期的第一日（含）起，每延期一日，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需向</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支付合同总价的</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000000"/>
          <w:sz w:val="24"/>
          <w:szCs w:val="24"/>
          <w:highlight w:val="none"/>
        </w:rPr>
        <w:t>作为违约金。</w:t>
      </w:r>
    </w:p>
    <w:p w14:paraId="07393D30">
      <w:pPr>
        <w:keepNext w:val="0"/>
        <w:keepLines w:val="0"/>
        <w:pageBreakBefore w:val="0"/>
        <w:widowControl w:val="0"/>
        <w:kinsoku/>
        <w:wordWrap/>
        <w:overflowPunct/>
        <w:topLinePunct w:val="0"/>
        <w:autoSpaceDE/>
        <w:autoSpaceDN/>
        <w:bidi w:val="0"/>
        <w:adjustRightInd/>
        <w:spacing w:after="120" w:afterLines="50" w:line="360" w:lineRule="auto"/>
        <w:ind w:firstLine="482" w:firstLineChars="200"/>
        <w:jc w:val="left"/>
        <w:rPr>
          <w:rFonts w:hint="eastAsia" w:ascii="宋体" w:hAnsi="宋体" w:eastAsia="宋体" w:cs="宋体"/>
          <w:b/>
          <w:bCs w:val="0"/>
          <w:color w:val="000000"/>
          <w:sz w:val="24"/>
          <w:szCs w:val="24"/>
          <w:highlight w:val="none"/>
          <w:lang w:eastAsia="zh-CN"/>
        </w:rPr>
      </w:pPr>
      <w:r>
        <w:rPr>
          <w:rFonts w:hint="eastAsia" w:ascii="宋体" w:hAnsi="宋体" w:eastAsia="宋体" w:cs="宋体"/>
          <w:b/>
          <w:bCs w:val="0"/>
          <w:color w:val="000000"/>
          <w:sz w:val="24"/>
          <w:szCs w:val="24"/>
          <w:highlight w:val="none"/>
        </w:rPr>
        <w:t>乙方</w:t>
      </w:r>
      <w:r>
        <w:rPr>
          <w:rFonts w:hint="eastAsia" w:ascii="宋体" w:hAnsi="宋体" w:eastAsia="宋体" w:cs="宋体"/>
          <w:b/>
          <w:bCs w:val="0"/>
          <w:color w:val="000000"/>
          <w:sz w:val="24"/>
          <w:szCs w:val="24"/>
          <w:highlight w:val="none"/>
          <w:lang w:eastAsia="zh-CN"/>
        </w:rPr>
        <w:t>：</w:t>
      </w:r>
    </w:p>
    <w:p w14:paraId="17311C7E">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乙方</w:t>
      </w:r>
      <w:r>
        <w:rPr>
          <w:rFonts w:hint="eastAsia" w:ascii="宋体" w:hAnsi="宋体" w:eastAsia="宋体" w:cs="宋体"/>
          <w:b w:val="0"/>
          <w:bCs/>
          <w:color w:val="000000"/>
          <w:sz w:val="24"/>
          <w:szCs w:val="24"/>
          <w:highlight w:val="none"/>
          <w:lang w:eastAsia="zh-CN"/>
        </w:rPr>
        <w:t>不能按时交货，</w:t>
      </w:r>
      <w:r>
        <w:rPr>
          <w:rFonts w:hint="eastAsia" w:ascii="宋体" w:hAnsi="宋体" w:eastAsia="宋体" w:cs="宋体"/>
          <w:b w:val="0"/>
          <w:bCs/>
          <w:color w:val="000000"/>
          <w:sz w:val="24"/>
          <w:szCs w:val="24"/>
          <w:highlight w:val="none"/>
          <w:lang w:val="en-US" w:eastAsia="zh-CN"/>
        </w:rPr>
        <w:t>应向甲方支付不能交货部分货款</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000000"/>
          <w:sz w:val="24"/>
          <w:szCs w:val="24"/>
          <w:highlight w:val="none"/>
        </w:rPr>
        <w:t>的违约金</w:t>
      </w:r>
      <w:r>
        <w:rPr>
          <w:rFonts w:hint="eastAsia" w:ascii="宋体" w:hAnsi="宋体" w:eastAsia="宋体" w:cs="宋体"/>
          <w:b w:val="0"/>
          <w:bCs/>
          <w:color w:val="000000"/>
          <w:sz w:val="24"/>
          <w:szCs w:val="24"/>
          <w:highlight w:val="none"/>
          <w:lang w:eastAsia="zh-CN"/>
        </w:rPr>
        <w:t>。</w:t>
      </w:r>
    </w:p>
    <w:p w14:paraId="05FEBEF7">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sz w:val="24"/>
          <w:szCs w:val="24"/>
          <w:lang w:eastAsia="zh-CN"/>
        </w:rPr>
      </w:pP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本合同项下货物的运输</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保险全部由乙方负责。</w:t>
      </w:r>
      <w:r>
        <w:rPr>
          <w:rFonts w:hint="eastAsia" w:ascii="宋体" w:hAnsi="宋体" w:eastAsia="宋体" w:cs="宋体"/>
          <w:b w:val="0"/>
          <w:bCs/>
          <w:color w:val="auto"/>
          <w:sz w:val="24"/>
          <w:szCs w:val="24"/>
          <w:highlight w:val="none"/>
          <w:u w:val="none"/>
          <w:lang w:eastAsia="zh-CN"/>
        </w:rPr>
        <w:t>运输过程中一切安全责任由乙方负责，甲方不承担任何责任。</w:t>
      </w:r>
    </w:p>
    <w:p w14:paraId="35651CD6">
      <w:pPr>
        <w:keepNext w:val="0"/>
        <w:keepLines w:val="0"/>
        <w:pageBreakBefore w:val="0"/>
        <w:widowControl w:val="0"/>
        <w:numPr>
          <w:ilvl w:val="0"/>
          <w:numId w:val="0"/>
        </w:numPr>
        <w:kinsoku/>
        <w:wordWrap/>
        <w:overflowPunct/>
        <w:topLinePunct w:val="0"/>
        <w:autoSpaceDE/>
        <w:autoSpaceDN/>
        <w:bidi w:val="0"/>
        <w:adjustRightInd/>
        <w:spacing w:after="120" w:afterLines="50" w:line="360" w:lineRule="auto"/>
        <w:ind w:firstLine="480" w:firstLineChars="200"/>
        <w:rPr>
          <w:rFonts w:hint="eastAsia" w:ascii="宋体" w:hAnsi="宋体" w:eastAsia="宋体" w:cs="宋体"/>
          <w:spacing w:val="0"/>
          <w:kern w:val="4"/>
          <w:sz w:val="24"/>
          <w:szCs w:val="24"/>
        </w:rPr>
      </w:pPr>
      <w:r>
        <w:rPr>
          <w:rFonts w:hint="eastAsia" w:ascii="宋体" w:hAnsi="宋体" w:cs="宋体"/>
          <w:spacing w:val="0"/>
          <w:kern w:val="4"/>
          <w:sz w:val="24"/>
          <w:szCs w:val="24"/>
          <w:lang w:val="en-US" w:eastAsia="zh-CN"/>
        </w:rPr>
        <w:t>3.</w:t>
      </w:r>
      <w:r>
        <w:rPr>
          <w:rFonts w:hint="eastAsia" w:ascii="宋体" w:hAnsi="宋体" w:eastAsia="宋体" w:cs="宋体"/>
          <w:spacing w:val="0"/>
          <w:kern w:val="4"/>
          <w:sz w:val="24"/>
          <w:szCs w:val="24"/>
          <w:lang w:eastAsia="zh-CN"/>
        </w:rPr>
        <w:t>质保期</w:t>
      </w:r>
      <w:r>
        <w:rPr>
          <w:rFonts w:hint="eastAsia" w:ascii="宋体" w:hAnsi="宋体" w:eastAsia="宋体" w:cs="宋体"/>
          <w:spacing w:val="0"/>
          <w:kern w:val="4"/>
          <w:sz w:val="24"/>
          <w:szCs w:val="24"/>
        </w:rPr>
        <w:t>内如出现其自身质量问题的，并经乙方确认后，乙方应无偿</w:t>
      </w:r>
      <w:r>
        <w:rPr>
          <w:rFonts w:hint="eastAsia" w:ascii="宋体" w:hAnsi="宋体" w:eastAsia="宋体" w:cs="宋体"/>
          <w:spacing w:val="0"/>
          <w:kern w:val="4"/>
          <w:sz w:val="24"/>
          <w:szCs w:val="24"/>
          <w:lang w:eastAsia="zh-CN"/>
        </w:rPr>
        <w:t>更换</w:t>
      </w:r>
      <w:r>
        <w:rPr>
          <w:rFonts w:hint="eastAsia" w:ascii="宋体" w:hAnsi="宋体" w:eastAsia="宋体" w:cs="宋体"/>
          <w:spacing w:val="0"/>
          <w:kern w:val="4"/>
          <w:sz w:val="24"/>
          <w:szCs w:val="24"/>
        </w:rPr>
        <w:t>。</w:t>
      </w:r>
    </w:p>
    <w:p w14:paraId="4D5694F9">
      <w:pPr>
        <w:pStyle w:val="8"/>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val="en-US" w:eastAsia="zh-CN"/>
        </w:rPr>
        <w:t>乙方</w:t>
      </w:r>
      <w:r>
        <w:rPr>
          <w:rFonts w:hint="eastAsia" w:ascii="宋体" w:hAnsi="宋体" w:eastAsia="宋体" w:cs="宋体"/>
          <w:b w:val="0"/>
          <w:bCs/>
          <w:color w:val="000000"/>
          <w:sz w:val="24"/>
          <w:szCs w:val="24"/>
          <w:highlight w:val="none"/>
        </w:rPr>
        <w:t>所交货物品种、型号、规格、质量、功能、外观等不符合本合同规定的，应根据货物的具体情况，由</w:t>
      </w:r>
      <w:r>
        <w:rPr>
          <w:rFonts w:hint="eastAsia" w:ascii="宋体" w:hAnsi="宋体" w:eastAsia="宋体" w:cs="宋体"/>
          <w:b w:val="0"/>
          <w:bCs/>
          <w:color w:val="000000"/>
          <w:sz w:val="24"/>
          <w:szCs w:val="24"/>
          <w:highlight w:val="none"/>
          <w:lang w:eastAsia="zh-CN"/>
        </w:rPr>
        <w:t>乙</w:t>
      </w:r>
      <w:r>
        <w:rPr>
          <w:rFonts w:hint="eastAsia" w:ascii="宋体" w:hAnsi="宋体" w:eastAsia="宋体" w:cs="宋体"/>
          <w:b w:val="0"/>
          <w:bCs/>
          <w:color w:val="000000"/>
          <w:sz w:val="24"/>
          <w:szCs w:val="24"/>
          <w:highlight w:val="none"/>
        </w:rPr>
        <w:t>方在</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000000"/>
          <w:sz w:val="24"/>
          <w:szCs w:val="24"/>
          <w:highlight w:val="none"/>
        </w:rPr>
        <w:t>个工作日内负责包换或包修，并承担因修理、调换、运输而产生的全部费用。乙方不能在前述时间内完成修理或者调换，或修理和调换后的货物仍不符合合同规定的，甲方有权退货，并要求乙方按不能交货部分货款的</w:t>
      </w:r>
      <w:r>
        <w:rPr>
          <w:rFonts w:hint="eastAsia" w:ascii="宋体" w:hAnsi="宋体" w:eastAsia="宋体" w:cs="宋体"/>
          <w:b w:val="0"/>
          <w:bCs/>
          <w:color w:val="auto"/>
          <w:sz w:val="24"/>
          <w:szCs w:val="24"/>
          <w:highlight w:val="none"/>
        </w:rPr>
        <w:t>5%</w:t>
      </w:r>
      <w:r>
        <w:rPr>
          <w:rFonts w:hint="eastAsia" w:ascii="宋体" w:hAnsi="宋体" w:eastAsia="宋体" w:cs="宋体"/>
          <w:b w:val="0"/>
          <w:bCs/>
          <w:color w:val="000000"/>
          <w:sz w:val="24"/>
          <w:szCs w:val="24"/>
          <w:highlight w:val="none"/>
        </w:rPr>
        <w:t>承担违约金并赔偿甲方的损失。</w:t>
      </w:r>
    </w:p>
    <w:p w14:paraId="6C750BFE">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未按合同规定的时间交货，从延期的第一日（含）起，每延期一日，</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需向</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支付合同总价的0</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1%作为违约金，从货款中扣除；若</w:t>
      </w:r>
      <w:r>
        <w:rPr>
          <w:rFonts w:hint="eastAsia" w:ascii="宋体" w:hAnsi="宋体" w:cs="宋体"/>
          <w:color w:val="000000"/>
          <w:sz w:val="24"/>
          <w:szCs w:val="24"/>
          <w:highlight w:val="none"/>
          <w:lang w:eastAsia="zh-CN"/>
        </w:rPr>
        <w:t>接到</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发货通知15日</w:t>
      </w:r>
      <w:r>
        <w:rPr>
          <w:rFonts w:hint="eastAsia" w:ascii="宋体" w:hAnsi="宋体" w:eastAsia="宋体" w:cs="宋体"/>
          <w:color w:val="000000"/>
          <w:sz w:val="24"/>
          <w:szCs w:val="24"/>
          <w:highlight w:val="none"/>
          <w:lang w:eastAsia="zh-CN"/>
        </w:rPr>
        <w:t>内</w:t>
      </w:r>
      <w:r>
        <w:rPr>
          <w:rFonts w:hint="eastAsia" w:ascii="宋体" w:hAnsi="宋体" w:eastAsia="宋体" w:cs="宋体"/>
          <w:color w:val="000000"/>
          <w:sz w:val="24"/>
          <w:szCs w:val="24"/>
          <w:highlight w:val="none"/>
        </w:rPr>
        <w:t>仍不能</w:t>
      </w:r>
      <w:r>
        <w:rPr>
          <w:rFonts w:hint="eastAsia" w:ascii="宋体" w:hAnsi="宋体" w:eastAsia="宋体" w:cs="宋体"/>
          <w:color w:val="000000"/>
          <w:sz w:val="24"/>
          <w:szCs w:val="24"/>
          <w:highlight w:val="none"/>
          <w:lang w:eastAsia="zh-CN"/>
        </w:rPr>
        <w:t>供</w:t>
      </w:r>
      <w:r>
        <w:rPr>
          <w:rFonts w:hint="eastAsia" w:ascii="宋体" w:hAnsi="宋体" w:eastAsia="宋体" w:cs="宋体"/>
          <w:color w:val="000000"/>
          <w:sz w:val="24"/>
          <w:szCs w:val="24"/>
          <w:highlight w:val="none"/>
        </w:rPr>
        <w:t>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或</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交付的货物与合同不符，</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可以单方面解除合同。</w:t>
      </w:r>
    </w:p>
    <w:p w14:paraId="3126BA9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合同生效后，</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不能因原材料涨价原因和漏项等因素说法，要求</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对合同货物及合同总金额进行涨价；否则，</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除退还</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所付货款外，还需赔偿</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本合同金额10%的经济损失。</w:t>
      </w:r>
    </w:p>
    <w:p w14:paraId="5FDEAF64">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六、质量保证</w:t>
      </w:r>
    </w:p>
    <w:p w14:paraId="26B5AD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应保证按照合同书规定所提供的</w:t>
      </w:r>
      <w:r>
        <w:rPr>
          <w:rFonts w:hint="eastAsia" w:ascii="宋体" w:hAnsi="宋体" w:eastAsia="宋体" w:cs="宋体"/>
          <w:color w:val="000000"/>
          <w:sz w:val="24"/>
          <w:szCs w:val="24"/>
          <w:highlight w:val="none"/>
          <w:lang w:eastAsia="zh-CN"/>
        </w:rPr>
        <w:t>货物质量</w:t>
      </w:r>
      <w:r>
        <w:rPr>
          <w:rFonts w:hint="eastAsia" w:ascii="宋体" w:hAnsi="宋体" w:eastAsia="宋体" w:cs="宋体"/>
          <w:color w:val="000000"/>
          <w:sz w:val="24"/>
          <w:szCs w:val="24"/>
          <w:highlight w:val="none"/>
        </w:rPr>
        <w:t>是全新、完整</w:t>
      </w:r>
      <w:r>
        <w:rPr>
          <w:rFonts w:hint="eastAsia" w:ascii="宋体" w:hAnsi="宋体" w:eastAsia="宋体" w:cs="宋体"/>
          <w:color w:val="000000"/>
          <w:sz w:val="24"/>
          <w:szCs w:val="24"/>
          <w:highlight w:val="none"/>
          <w:lang w:eastAsia="zh-CN"/>
        </w:rPr>
        <w:t>、优良、</w:t>
      </w:r>
      <w:r>
        <w:rPr>
          <w:rFonts w:hint="eastAsia" w:ascii="宋体" w:hAnsi="宋体" w:eastAsia="宋体" w:cs="宋体"/>
          <w:color w:val="000000"/>
          <w:sz w:val="24"/>
          <w:szCs w:val="24"/>
          <w:highlight w:val="none"/>
        </w:rPr>
        <w:t>安全可靠、易于维护</w:t>
      </w:r>
      <w:r>
        <w:rPr>
          <w:rFonts w:hint="eastAsia" w:ascii="宋体" w:hAnsi="宋体" w:eastAsia="宋体" w:cs="宋体"/>
          <w:color w:val="000000"/>
          <w:sz w:val="24"/>
          <w:szCs w:val="24"/>
          <w:highlight w:val="none"/>
          <w:lang w:eastAsia="zh-CN"/>
        </w:rPr>
        <w:t>。</w:t>
      </w:r>
    </w:p>
    <w:p w14:paraId="0E1CA3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乙方</w:t>
      </w:r>
      <w:r>
        <w:rPr>
          <w:rFonts w:hint="eastAsia" w:ascii="宋体" w:hAnsi="宋体" w:eastAsia="宋体" w:cs="宋体"/>
          <w:color w:val="000000"/>
          <w:sz w:val="24"/>
          <w:szCs w:val="24"/>
          <w:highlight w:val="none"/>
        </w:rPr>
        <w:t>应保证合同书设备的数量、质量、</w:t>
      </w:r>
      <w:r>
        <w:rPr>
          <w:rFonts w:hint="eastAsia" w:ascii="宋体" w:hAnsi="宋体" w:eastAsia="宋体" w:cs="宋体"/>
          <w:color w:val="000000"/>
          <w:sz w:val="24"/>
          <w:szCs w:val="24"/>
          <w:highlight w:val="none"/>
          <w:lang w:eastAsia="zh-CN"/>
        </w:rPr>
        <w:t>型号规格</w:t>
      </w:r>
      <w:r>
        <w:rPr>
          <w:rFonts w:hint="eastAsia" w:ascii="宋体" w:hAnsi="宋体" w:eastAsia="宋体" w:cs="宋体"/>
          <w:color w:val="000000"/>
          <w:sz w:val="24"/>
          <w:szCs w:val="24"/>
          <w:highlight w:val="none"/>
        </w:rPr>
        <w:t>及技术性能，完全满足合同书技术规范的要求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auto"/>
          <w:sz w:val="24"/>
          <w:szCs w:val="24"/>
          <w:highlight w:val="none"/>
          <w:lang w:eastAsia="zh-CN"/>
        </w:rPr>
        <w:t>并且和原有设备匹配。</w:t>
      </w:r>
    </w:p>
    <w:p w14:paraId="79A2B3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宋体" w:hAnsi="宋体" w:eastAsia="宋体" w:cs="宋体"/>
          <w:b/>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按照双方约定，</w:t>
      </w:r>
      <w:r>
        <w:rPr>
          <w:rFonts w:hint="eastAsia" w:ascii="宋体" w:hAnsi="宋体" w:eastAsia="宋体" w:cs="宋体"/>
          <w:color w:val="000000"/>
          <w:sz w:val="24"/>
          <w:szCs w:val="24"/>
          <w:highlight w:val="none"/>
          <w:lang w:eastAsia="zh-CN"/>
        </w:rPr>
        <w:t>保质</w:t>
      </w:r>
      <w:r>
        <w:rPr>
          <w:rFonts w:hint="eastAsia" w:ascii="宋体" w:hAnsi="宋体" w:eastAsia="宋体" w:cs="宋体"/>
          <w:color w:val="000000"/>
          <w:sz w:val="24"/>
          <w:szCs w:val="24"/>
          <w:highlight w:val="none"/>
        </w:rPr>
        <w:t>期为</w:t>
      </w:r>
      <w:r>
        <w:rPr>
          <w:rFonts w:hint="eastAsia" w:ascii="宋体" w:hAnsi="宋体" w:eastAsia="宋体" w:cs="宋体"/>
          <w:color w:val="000000"/>
          <w:sz w:val="24"/>
          <w:szCs w:val="24"/>
          <w:highlight w:val="none"/>
          <w:lang w:eastAsia="zh-CN"/>
        </w:rPr>
        <w:t>项目验收合格并签订验收单之日起</w:t>
      </w:r>
      <w:r>
        <w:rPr>
          <w:rFonts w:hint="eastAsia" w:ascii="宋体" w:hAnsi="宋体" w:eastAsia="宋体" w:cs="宋体"/>
          <w:color w:val="000000"/>
          <w:sz w:val="24"/>
          <w:szCs w:val="24"/>
          <w:highlight w:val="none"/>
        </w:rPr>
        <w:t>后</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个月</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保质</w:t>
      </w:r>
      <w:r>
        <w:rPr>
          <w:rFonts w:hint="eastAsia" w:ascii="宋体" w:hAnsi="宋体" w:eastAsia="宋体" w:cs="宋体"/>
          <w:color w:val="000000"/>
          <w:sz w:val="24"/>
          <w:szCs w:val="24"/>
          <w:highlight w:val="none"/>
        </w:rPr>
        <w:t>期内</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的质量缺陷问题，由</w:t>
      </w:r>
      <w:r>
        <w:rPr>
          <w:rFonts w:hint="eastAsia" w:ascii="宋体" w:hAnsi="宋体" w:eastAsia="宋体" w:cs="宋体"/>
          <w:color w:val="000000"/>
          <w:sz w:val="24"/>
          <w:szCs w:val="24"/>
          <w:highlight w:val="none"/>
          <w:lang w:eastAsia="zh-CN"/>
        </w:rPr>
        <w:t>乙方无偿更换。</w:t>
      </w:r>
    </w:p>
    <w:p w14:paraId="440258DD">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七、不可抗力</w:t>
      </w:r>
    </w:p>
    <w:p w14:paraId="7646876E">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合同任何一方由于不可抗力的原因</w:t>
      </w:r>
      <w:r>
        <w:rPr>
          <w:rFonts w:hint="eastAsia" w:ascii="宋体" w:hAnsi="宋体" w:eastAsia="宋体" w:cs="宋体"/>
          <w:color w:val="000000"/>
          <w:sz w:val="24"/>
          <w:szCs w:val="24"/>
          <w:highlight w:val="none"/>
          <w:lang w:eastAsia="zh-CN"/>
        </w:rPr>
        <w:t>（如</w:t>
      </w:r>
      <w:r>
        <w:rPr>
          <w:rFonts w:hint="eastAsia" w:ascii="宋体" w:hAnsi="宋体" w:eastAsia="宋体" w:cs="宋体"/>
          <w:color w:val="000000"/>
          <w:sz w:val="24"/>
          <w:szCs w:val="24"/>
          <w:highlight w:val="none"/>
        </w:rPr>
        <w:t>火灾、水灾、台风、地震、疫情等事件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，造成本合同不能履行或暂时不能履行全部或部分合同义务时，受不可抗力影响的一方，应尽快将所发生的事件书面通知对方，并应在不可抗力发生后的7天内将有关公证机构出具的不可抗力事件的证明</w:t>
      </w:r>
      <w:r>
        <w:rPr>
          <w:rFonts w:hint="eastAsia" w:ascii="宋体" w:hAnsi="宋体" w:eastAsia="宋体" w:cs="宋体"/>
          <w:color w:val="000000"/>
          <w:sz w:val="24"/>
          <w:szCs w:val="24"/>
          <w:highlight w:val="none"/>
          <w:lang w:eastAsia="zh-CN"/>
        </w:rPr>
        <w:t>交给</w:t>
      </w:r>
      <w:r>
        <w:rPr>
          <w:rFonts w:hint="eastAsia" w:ascii="宋体" w:hAnsi="宋体" w:eastAsia="宋体" w:cs="宋体"/>
          <w:color w:val="000000"/>
          <w:sz w:val="24"/>
          <w:szCs w:val="24"/>
          <w:highlight w:val="none"/>
        </w:rPr>
        <w:t>对方，允许延期履行、部分履行或者不履行合同，并根据情况可部分免予承担违约责任</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如果不可抗力事件延续30天以上，</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有权解除合同。</w:t>
      </w:r>
    </w:p>
    <w:p w14:paraId="3F361E85">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八、其他事项</w:t>
      </w:r>
    </w:p>
    <w:p w14:paraId="6E14F2A8">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如发生争议，由双方友好协商解决，如协商不成，双方可在</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住所地人民法院进行诉讼。</w:t>
      </w:r>
    </w:p>
    <w:p w14:paraId="14DBD67B">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本合同自双方签字盖章之日起生效，有效期至双方履行完合同规定的全部义务为止；附件为本合同不可分割的组成部分。</w:t>
      </w:r>
    </w:p>
    <w:p w14:paraId="5ED2F773">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本合同各条款为双方就合同</w:t>
      </w:r>
      <w:r>
        <w:rPr>
          <w:rFonts w:hint="eastAsia" w:ascii="宋体" w:hAnsi="宋体" w:eastAsia="宋体" w:cs="宋体"/>
          <w:color w:val="000000"/>
          <w:sz w:val="24"/>
          <w:szCs w:val="24"/>
          <w:highlight w:val="none"/>
          <w:lang w:eastAsia="zh-CN"/>
        </w:rPr>
        <w:t>货物供需</w:t>
      </w:r>
      <w:r>
        <w:rPr>
          <w:rFonts w:hint="eastAsia" w:ascii="宋体" w:hAnsi="宋体" w:eastAsia="宋体" w:cs="宋体"/>
          <w:color w:val="000000"/>
          <w:sz w:val="24"/>
          <w:szCs w:val="24"/>
          <w:highlight w:val="none"/>
        </w:rPr>
        <w:t>事宜所达成的协议，且不含或暗示</w:t>
      </w:r>
      <w:r>
        <w:rPr>
          <w:rFonts w:hint="eastAsia" w:ascii="宋体" w:hAnsi="宋体" w:cs="宋体"/>
          <w:color w:val="000000"/>
          <w:sz w:val="24"/>
          <w:szCs w:val="24"/>
          <w:highlight w:val="none"/>
          <w:lang w:eastAsia="zh-CN"/>
        </w:rPr>
        <w:t>其他</w:t>
      </w:r>
      <w:r>
        <w:rPr>
          <w:rFonts w:hint="eastAsia" w:ascii="宋体" w:hAnsi="宋体" w:eastAsia="宋体" w:cs="宋体"/>
          <w:color w:val="000000"/>
          <w:sz w:val="24"/>
          <w:szCs w:val="24"/>
          <w:highlight w:val="none"/>
        </w:rPr>
        <w:t>的条款或条件。</w:t>
      </w:r>
    </w:p>
    <w:p w14:paraId="21217D7B">
      <w:pPr>
        <w:keepNext w:val="0"/>
        <w:keepLines w:val="0"/>
        <w:pageBreakBefore w:val="0"/>
        <w:widowControl w:val="0"/>
        <w:kinsoku/>
        <w:wordWrap/>
        <w:overflowPunct/>
        <w:topLinePunct w:val="0"/>
        <w:autoSpaceDE/>
        <w:autoSpaceDN/>
        <w:bidi w:val="0"/>
        <w:adjustRightInd/>
        <w:spacing w:after="120" w:afterLines="50" w:line="360" w:lineRule="auto"/>
        <w:ind w:firstLine="480" w:firstLineChars="200"/>
        <w:rPr>
          <w:rFonts w:hint="eastAsia" w:ascii="宋体" w:hAnsi="宋体" w:eastAsia="宋体" w:cs="宋体"/>
          <w:spacing w:val="0"/>
          <w:kern w:val="4"/>
          <w:sz w:val="24"/>
          <w:szCs w:val="24"/>
        </w:rPr>
      </w:pPr>
      <w:r>
        <w:rPr>
          <w:rFonts w:hint="eastAsia" w:ascii="宋体" w:hAnsi="宋体" w:cs="宋体"/>
          <w:spacing w:val="0"/>
          <w:kern w:val="4"/>
          <w:sz w:val="24"/>
          <w:szCs w:val="24"/>
          <w:lang w:val="en-US" w:eastAsia="zh-CN"/>
        </w:rPr>
        <w:t>3.</w:t>
      </w:r>
      <w:r>
        <w:rPr>
          <w:rFonts w:hint="eastAsia" w:ascii="宋体" w:hAnsi="宋体" w:eastAsia="宋体" w:cs="宋体"/>
          <w:spacing w:val="0"/>
          <w:kern w:val="4"/>
          <w:sz w:val="24"/>
          <w:szCs w:val="24"/>
          <w:lang w:eastAsia="zh-CN"/>
        </w:rPr>
        <w:t>合同约定</w:t>
      </w:r>
      <w:r>
        <w:rPr>
          <w:rFonts w:hint="eastAsia" w:ascii="宋体" w:hAnsi="宋体" w:eastAsia="宋体" w:cs="宋体"/>
          <w:spacing w:val="0"/>
          <w:kern w:val="4"/>
          <w:sz w:val="24"/>
          <w:szCs w:val="24"/>
        </w:rPr>
        <w:t>过程中，甲、乙双方</w:t>
      </w:r>
      <w:r>
        <w:rPr>
          <w:rFonts w:hint="eastAsia" w:ascii="宋体" w:hAnsi="宋体" w:eastAsia="宋体" w:cs="宋体"/>
          <w:spacing w:val="0"/>
          <w:kern w:val="4"/>
          <w:sz w:val="24"/>
          <w:szCs w:val="24"/>
          <w:lang w:eastAsia="zh-CN"/>
        </w:rPr>
        <w:t>若</w:t>
      </w:r>
      <w:r>
        <w:rPr>
          <w:rFonts w:hint="eastAsia" w:ascii="宋体" w:hAnsi="宋体" w:eastAsia="宋体" w:cs="宋体"/>
          <w:spacing w:val="0"/>
          <w:kern w:val="4"/>
          <w:sz w:val="24"/>
          <w:szCs w:val="24"/>
        </w:rPr>
        <w:t>发生争议，应当通过友好协商解决。经协商未能解决的，可</w:t>
      </w:r>
      <w:r>
        <w:rPr>
          <w:rFonts w:hint="eastAsia" w:ascii="宋体" w:hAnsi="宋体" w:eastAsia="宋体" w:cs="宋体"/>
          <w:spacing w:val="0"/>
          <w:kern w:val="4"/>
          <w:sz w:val="24"/>
          <w:szCs w:val="24"/>
          <w:lang w:eastAsia="zh-CN"/>
        </w:rPr>
        <w:t>在甲方所在地</w:t>
      </w:r>
      <w:r>
        <w:rPr>
          <w:rFonts w:hint="eastAsia" w:ascii="宋体" w:hAnsi="宋体" w:eastAsia="宋体" w:cs="宋体"/>
          <w:spacing w:val="0"/>
          <w:kern w:val="4"/>
          <w:sz w:val="24"/>
          <w:szCs w:val="24"/>
        </w:rPr>
        <w:t>人民法院提起诉讼。</w:t>
      </w:r>
    </w:p>
    <w:p w14:paraId="0DD0108B">
      <w:pPr>
        <w:rPr>
          <w:rFonts w:ascii="宋体" w:hAnsi="宋体" w:cs="宋体"/>
          <w:b/>
          <w:sz w:val="32"/>
          <w:szCs w:val="32"/>
        </w:rPr>
      </w:pPr>
      <w:r>
        <w:rPr>
          <w:rFonts w:hint="eastAsia" w:ascii="宋体" w:hAnsi="宋体" w:cs="宋体"/>
          <w:b/>
          <w:sz w:val="32"/>
          <w:szCs w:val="32"/>
        </w:rPr>
        <w:br w:type="page"/>
      </w:r>
    </w:p>
    <w:p w14:paraId="1B327279">
      <w:pPr>
        <w:tabs>
          <w:tab w:val="right" w:pos="4860"/>
        </w:tabs>
        <w:adjustRightInd w:val="0"/>
        <w:snapToGrid w:val="0"/>
        <w:spacing w:line="360" w:lineRule="auto"/>
        <w:jc w:val="center"/>
        <w:rPr>
          <w:rFonts w:ascii="宋体" w:hAnsi="宋体" w:cs="宋体"/>
          <w:b/>
          <w:sz w:val="32"/>
          <w:szCs w:val="32"/>
        </w:rPr>
      </w:pPr>
      <w:r>
        <w:rPr>
          <w:rFonts w:hint="eastAsia" w:ascii="宋体" w:hAnsi="宋体" w:cs="宋体"/>
          <w:b/>
          <w:sz w:val="32"/>
          <w:szCs w:val="32"/>
        </w:rPr>
        <w:t>第五部分投标文件格式</w:t>
      </w:r>
    </w:p>
    <w:p w14:paraId="610D5A1E">
      <w:pPr>
        <w:adjustRightInd w:val="0"/>
        <w:snapToGrid w:val="0"/>
        <w:spacing w:line="400" w:lineRule="exact"/>
        <w:jc w:val="left"/>
        <w:rPr>
          <w:rFonts w:hint="eastAsia" w:ascii="宋体" w:hAnsi="宋体" w:eastAsia="宋体" w:cs="宋体"/>
          <w:b/>
          <w:sz w:val="24"/>
          <w:szCs w:val="24"/>
          <w:lang w:eastAsia="zh-CN"/>
        </w:rPr>
      </w:pPr>
      <w:r>
        <w:rPr>
          <w:rFonts w:hint="eastAsia" w:ascii="宋体" w:hAnsi="宋体" w:cs="宋体"/>
          <w:b/>
          <w:sz w:val="24"/>
          <w:szCs w:val="24"/>
        </w:rPr>
        <w:t>项目编号：</w:t>
      </w:r>
      <w:r>
        <w:rPr>
          <w:rFonts w:hint="eastAsia" w:ascii="宋体" w:hAnsi="宋体" w:cs="宋体"/>
          <w:b/>
          <w:sz w:val="24"/>
          <w:szCs w:val="24"/>
          <w:lang w:eastAsia="zh-CN"/>
        </w:rPr>
        <w:t>SXZY-AK2025097</w:t>
      </w:r>
    </w:p>
    <w:p w14:paraId="6943F208">
      <w:pPr>
        <w:tabs>
          <w:tab w:val="right" w:pos="4860"/>
        </w:tabs>
        <w:adjustRightInd w:val="0"/>
        <w:snapToGrid w:val="0"/>
        <w:spacing w:line="360" w:lineRule="auto"/>
        <w:jc w:val="right"/>
        <w:rPr>
          <w:rFonts w:ascii="宋体" w:hAnsi="宋体" w:cs="宋体"/>
          <w:b/>
          <w:sz w:val="24"/>
          <w:szCs w:val="24"/>
        </w:rPr>
      </w:pPr>
    </w:p>
    <w:p w14:paraId="6D863D4A">
      <w:pPr>
        <w:adjustRightInd w:val="0"/>
        <w:snapToGrid w:val="0"/>
        <w:spacing w:line="400" w:lineRule="exact"/>
        <w:jc w:val="left"/>
        <w:rPr>
          <w:rFonts w:ascii="宋体" w:hAnsi="宋体" w:cs="宋体"/>
          <w:b/>
          <w:sz w:val="24"/>
          <w:szCs w:val="24"/>
        </w:rPr>
      </w:pPr>
    </w:p>
    <w:p w14:paraId="4BF93F93">
      <w:pPr>
        <w:adjustRightInd w:val="0"/>
        <w:snapToGrid w:val="0"/>
        <w:spacing w:line="400" w:lineRule="exact"/>
        <w:jc w:val="left"/>
        <w:rPr>
          <w:rFonts w:ascii="宋体" w:hAnsi="宋体" w:cs="宋体"/>
          <w:b/>
          <w:sz w:val="24"/>
          <w:szCs w:val="24"/>
        </w:rPr>
      </w:pPr>
    </w:p>
    <w:p w14:paraId="36BE3ED7">
      <w:pPr>
        <w:adjustRightInd w:val="0"/>
        <w:snapToGrid w:val="0"/>
        <w:spacing w:line="400" w:lineRule="exact"/>
        <w:jc w:val="left"/>
        <w:rPr>
          <w:rFonts w:ascii="宋体" w:hAnsi="宋体" w:cs="宋体"/>
          <w:b/>
          <w:sz w:val="24"/>
          <w:szCs w:val="24"/>
        </w:rPr>
      </w:pPr>
    </w:p>
    <w:p w14:paraId="49660A4E">
      <w:pPr>
        <w:adjustRightInd w:val="0"/>
        <w:snapToGrid w:val="0"/>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安康科技馆2025年采购展品及辅助设施材料项目</w:t>
      </w:r>
    </w:p>
    <w:p w14:paraId="5DFA5471">
      <w:pPr>
        <w:adjustRightInd w:val="0"/>
        <w:snapToGrid w:val="0"/>
        <w:spacing w:line="360" w:lineRule="auto"/>
        <w:jc w:val="center"/>
        <w:rPr>
          <w:rFonts w:ascii="宋体" w:hAnsi="宋体" w:cs="宋体"/>
          <w:b/>
          <w:sz w:val="44"/>
          <w:szCs w:val="44"/>
        </w:rPr>
      </w:pPr>
    </w:p>
    <w:p w14:paraId="7780BDE2">
      <w:pPr>
        <w:adjustRightInd w:val="0"/>
        <w:snapToGrid w:val="0"/>
        <w:spacing w:line="360" w:lineRule="auto"/>
        <w:jc w:val="center"/>
        <w:rPr>
          <w:rFonts w:ascii="宋体" w:hAnsi="宋体" w:cs="宋体"/>
          <w:sz w:val="24"/>
          <w:szCs w:val="24"/>
        </w:rPr>
      </w:pPr>
      <w:r>
        <w:rPr>
          <w:rFonts w:hint="eastAsia" w:ascii="宋体" w:hAnsi="宋体" w:cs="宋体"/>
          <w:b/>
          <w:sz w:val="44"/>
          <w:szCs w:val="44"/>
        </w:rPr>
        <w:t>投标文件</w:t>
      </w:r>
    </w:p>
    <w:p w14:paraId="1F092080">
      <w:pPr>
        <w:adjustRightInd w:val="0"/>
        <w:snapToGrid w:val="0"/>
        <w:spacing w:line="360" w:lineRule="auto"/>
        <w:rPr>
          <w:rFonts w:ascii="宋体" w:hAnsi="宋体" w:cs="宋体"/>
          <w:sz w:val="24"/>
          <w:szCs w:val="24"/>
        </w:rPr>
      </w:pPr>
    </w:p>
    <w:p w14:paraId="2A6C1A8F">
      <w:pPr>
        <w:adjustRightInd w:val="0"/>
        <w:snapToGrid w:val="0"/>
        <w:spacing w:line="360" w:lineRule="auto"/>
        <w:ind w:firstLine="2070"/>
        <w:rPr>
          <w:rFonts w:ascii="宋体" w:hAnsi="宋体" w:cs="宋体"/>
          <w:sz w:val="24"/>
          <w:szCs w:val="24"/>
        </w:rPr>
      </w:pPr>
    </w:p>
    <w:p w14:paraId="50E33484">
      <w:pPr>
        <w:pStyle w:val="37"/>
        <w:ind w:firstLine="480"/>
        <w:rPr>
          <w:rFonts w:ascii="宋体" w:hAnsi="宋体" w:cs="宋体"/>
          <w:sz w:val="24"/>
          <w:szCs w:val="24"/>
        </w:rPr>
      </w:pPr>
    </w:p>
    <w:p w14:paraId="377B240E">
      <w:pPr>
        <w:pStyle w:val="37"/>
        <w:ind w:firstLine="480"/>
        <w:rPr>
          <w:rFonts w:ascii="宋体" w:hAnsi="宋体" w:cs="宋体"/>
          <w:sz w:val="24"/>
          <w:szCs w:val="24"/>
        </w:rPr>
      </w:pPr>
    </w:p>
    <w:p w14:paraId="19233E8C">
      <w:pPr>
        <w:pStyle w:val="37"/>
        <w:ind w:firstLine="480"/>
        <w:rPr>
          <w:rFonts w:ascii="宋体" w:hAnsi="宋体" w:cs="宋体"/>
          <w:sz w:val="24"/>
          <w:szCs w:val="24"/>
        </w:rPr>
      </w:pPr>
    </w:p>
    <w:p w14:paraId="4BB146AB">
      <w:pPr>
        <w:pStyle w:val="37"/>
        <w:ind w:firstLine="480"/>
        <w:rPr>
          <w:rFonts w:ascii="宋体" w:hAnsi="宋体" w:cs="宋体"/>
          <w:sz w:val="24"/>
          <w:szCs w:val="24"/>
        </w:rPr>
      </w:pPr>
    </w:p>
    <w:p w14:paraId="01924A71">
      <w:pPr>
        <w:pStyle w:val="37"/>
        <w:ind w:firstLine="480"/>
        <w:rPr>
          <w:rFonts w:ascii="宋体" w:hAnsi="宋体" w:cs="宋体"/>
          <w:sz w:val="24"/>
          <w:szCs w:val="24"/>
        </w:rPr>
      </w:pPr>
    </w:p>
    <w:p w14:paraId="267AECCA">
      <w:pPr>
        <w:pStyle w:val="37"/>
        <w:ind w:firstLine="480"/>
        <w:rPr>
          <w:rFonts w:ascii="宋体" w:hAnsi="宋体" w:cs="宋体"/>
          <w:sz w:val="24"/>
          <w:szCs w:val="24"/>
        </w:rPr>
      </w:pPr>
    </w:p>
    <w:p w14:paraId="071EF558">
      <w:pPr>
        <w:pStyle w:val="37"/>
        <w:ind w:firstLine="480"/>
        <w:rPr>
          <w:rFonts w:ascii="宋体" w:hAnsi="宋体" w:cs="宋体"/>
          <w:sz w:val="24"/>
          <w:szCs w:val="24"/>
        </w:rPr>
      </w:pPr>
    </w:p>
    <w:p w14:paraId="44ACEDD0">
      <w:pPr>
        <w:adjustRightInd w:val="0"/>
        <w:snapToGrid w:val="0"/>
        <w:spacing w:line="720" w:lineRule="auto"/>
        <w:ind w:firstLine="1576"/>
        <w:rPr>
          <w:rFonts w:ascii="宋体" w:hAnsi="宋体" w:cs="宋体"/>
          <w:sz w:val="24"/>
          <w:szCs w:val="24"/>
          <w:u w:val="single"/>
        </w:rPr>
      </w:pPr>
      <w:r>
        <w:rPr>
          <w:rFonts w:hint="eastAsia" w:ascii="宋体" w:hAnsi="宋体" w:cs="宋体"/>
          <w:b/>
          <w:bCs/>
          <w:sz w:val="24"/>
          <w:szCs w:val="24"/>
          <w:lang w:eastAsia="zh-CN"/>
        </w:rPr>
        <w:t>投标供应商</w:t>
      </w:r>
      <w:r>
        <w:rPr>
          <w:rFonts w:hint="eastAsia" w:ascii="宋体" w:hAnsi="宋体" w:cs="宋体"/>
          <w:b/>
          <w:sz w:val="24"/>
          <w:szCs w:val="24"/>
        </w:rPr>
        <w:t>：（盖章）</w:t>
      </w:r>
    </w:p>
    <w:p w14:paraId="7577421D">
      <w:pPr>
        <w:adjustRightInd w:val="0"/>
        <w:snapToGrid w:val="0"/>
        <w:spacing w:line="720" w:lineRule="auto"/>
        <w:ind w:firstLine="1576"/>
        <w:rPr>
          <w:rFonts w:ascii="宋体" w:hAnsi="宋体" w:cs="宋体"/>
          <w:b/>
          <w:bCs/>
          <w:sz w:val="24"/>
          <w:szCs w:val="24"/>
        </w:rPr>
      </w:pPr>
    </w:p>
    <w:p w14:paraId="75E4DE47">
      <w:pPr>
        <w:adjustRightInd w:val="0"/>
        <w:snapToGrid w:val="0"/>
        <w:spacing w:line="720" w:lineRule="auto"/>
        <w:ind w:firstLine="1576"/>
        <w:rPr>
          <w:rFonts w:ascii="宋体" w:hAnsi="宋体" w:cs="宋体"/>
          <w:b/>
          <w:sz w:val="24"/>
          <w:szCs w:val="24"/>
          <w:u w:val="single"/>
        </w:rPr>
      </w:pPr>
      <w:r>
        <w:rPr>
          <w:rFonts w:hint="eastAsia" w:ascii="宋体" w:hAnsi="宋体" w:cs="宋体"/>
          <w:b/>
          <w:bCs/>
          <w:sz w:val="24"/>
          <w:szCs w:val="24"/>
        </w:rPr>
        <w:t>法人或被授权人</w:t>
      </w:r>
      <w:r>
        <w:rPr>
          <w:rFonts w:hint="eastAsia" w:ascii="宋体" w:hAnsi="宋体" w:cs="宋体"/>
          <w:b/>
          <w:sz w:val="24"/>
          <w:szCs w:val="24"/>
        </w:rPr>
        <w:t>：（签字或盖章）</w:t>
      </w:r>
    </w:p>
    <w:p w14:paraId="69804985">
      <w:pPr>
        <w:adjustRightInd w:val="0"/>
        <w:snapToGrid w:val="0"/>
        <w:spacing w:line="720" w:lineRule="auto"/>
        <w:ind w:firstLine="1576"/>
        <w:rPr>
          <w:rFonts w:ascii="宋体" w:hAnsi="宋体" w:cs="宋体"/>
          <w:b/>
          <w:sz w:val="24"/>
          <w:szCs w:val="24"/>
        </w:rPr>
      </w:pPr>
    </w:p>
    <w:p w14:paraId="63086B09">
      <w:pPr>
        <w:adjustRightInd w:val="0"/>
        <w:snapToGrid w:val="0"/>
        <w:spacing w:line="720" w:lineRule="auto"/>
        <w:ind w:firstLine="1576"/>
        <w:rPr>
          <w:rFonts w:ascii="宋体" w:hAnsi="宋体" w:cs="宋体"/>
          <w:sz w:val="24"/>
          <w:szCs w:val="24"/>
        </w:rPr>
      </w:pPr>
      <w:r>
        <w:rPr>
          <w:rFonts w:hint="eastAsia" w:ascii="宋体" w:hAnsi="宋体" w:cs="宋体"/>
          <w:b/>
          <w:sz w:val="24"/>
          <w:szCs w:val="24"/>
        </w:rPr>
        <w:t>时间</w:t>
      </w:r>
      <w:r>
        <w:rPr>
          <w:rFonts w:hint="eastAsia" w:ascii="宋体" w:hAnsi="宋体" w:cs="宋体"/>
          <w:sz w:val="24"/>
          <w:szCs w:val="24"/>
        </w:rPr>
        <w:t>：</w:t>
      </w:r>
    </w:p>
    <w:p w14:paraId="22C83244">
      <w:pPr>
        <w:pStyle w:val="2"/>
      </w:pPr>
    </w:p>
    <w:p w14:paraId="12F2AD23">
      <w:pPr>
        <w:jc w:val="center"/>
        <w:rPr>
          <w:rFonts w:ascii="宋体" w:hAnsi="宋体" w:cs="宋体"/>
          <w:b/>
          <w:sz w:val="24"/>
          <w:szCs w:val="24"/>
        </w:rPr>
      </w:pPr>
      <w:r>
        <w:rPr>
          <w:rFonts w:hint="eastAsia" w:ascii="宋体" w:hAnsi="宋体" w:cs="宋体"/>
          <w:b/>
          <w:sz w:val="24"/>
          <w:szCs w:val="24"/>
        </w:rPr>
        <w:t>目录</w:t>
      </w:r>
    </w:p>
    <w:p w14:paraId="46C7F6B6">
      <w:pPr>
        <w:pStyle w:val="11"/>
        <w:spacing w:after="156"/>
      </w:pPr>
    </w:p>
    <w:p w14:paraId="6A5F464C">
      <w:pPr>
        <w:pStyle w:val="24"/>
        <w:ind w:firstLine="241"/>
        <w:jc w:val="center"/>
        <w:rPr>
          <w:rFonts w:ascii="宋体" w:hAnsi="宋体" w:cs="宋体"/>
          <w:sz w:val="24"/>
          <w:szCs w:val="24"/>
        </w:rPr>
      </w:pPr>
      <w:r>
        <w:rPr>
          <w:rFonts w:hint="eastAsia" w:ascii="宋体" w:hAnsi="宋体" w:cs="宋体"/>
          <w:b/>
          <w:sz w:val="24"/>
          <w:szCs w:val="24"/>
        </w:rPr>
        <w:t>（必须包含以下内容，但不限于以下内容，可以扩充）</w:t>
      </w:r>
    </w:p>
    <w:p w14:paraId="3ECA7BF6">
      <w:pPr>
        <w:adjustRightInd w:val="0"/>
        <w:snapToGrid w:val="0"/>
        <w:spacing w:line="240" w:lineRule="exact"/>
        <w:rPr>
          <w:rFonts w:ascii="宋体" w:hAnsi="宋体" w:cs="宋体"/>
          <w:b/>
          <w:sz w:val="24"/>
          <w:szCs w:val="24"/>
        </w:rPr>
      </w:pPr>
    </w:p>
    <w:p w14:paraId="21FED1CD">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第一部分：投标函</w:t>
      </w:r>
    </w:p>
    <w:p w14:paraId="48085769">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第二部分：投标报价表（开标一览表）</w:t>
      </w:r>
    </w:p>
    <w:p w14:paraId="1BF0C173">
      <w:pPr>
        <w:adjustRightInd w:val="0"/>
        <w:snapToGrid w:val="0"/>
        <w:spacing w:line="480" w:lineRule="auto"/>
        <w:ind w:firstLine="3614" w:firstLineChars="1500"/>
        <w:rPr>
          <w:rFonts w:ascii="宋体" w:hAnsi="宋体" w:cs="宋体"/>
          <w:b/>
          <w:sz w:val="24"/>
          <w:szCs w:val="24"/>
        </w:rPr>
      </w:pPr>
      <w:r>
        <w:rPr>
          <w:rFonts w:hint="eastAsia" w:ascii="宋体" w:hAnsi="宋体" w:cs="宋体"/>
          <w:b/>
          <w:sz w:val="24"/>
          <w:szCs w:val="24"/>
        </w:rPr>
        <w:t>投标分项报价表</w:t>
      </w:r>
    </w:p>
    <w:p w14:paraId="5B0143C8">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第三部分：法人代表授权书</w:t>
      </w:r>
    </w:p>
    <w:p w14:paraId="5A5D896C">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第四部分：供应商资格证明</w:t>
      </w:r>
    </w:p>
    <w:p w14:paraId="29927580">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第五部分：技术方案</w:t>
      </w:r>
    </w:p>
    <w:p w14:paraId="1FB6935C">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第六部分：履约售后</w:t>
      </w:r>
    </w:p>
    <w:p w14:paraId="56D72A4D">
      <w:pPr>
        <w:adjustRightInd w:val="0"/>
        <w:snapToGrid w:val="0"/>
        <w:spacing w:line="480" w:lineRule="auto"/>
        <w:ind w:left="840" w:leftChars="400" w:firstLine="1600"/>
        <w:rPr>
          <w:rFonts w:ascii="宋体" w:hAnsi="宋体" w:cs="宋体"/>
          <w:b/>
          <w:sz w:val="24"/>
          <w:szCs w:val="24"/>
        </w:rPr>
      </w:pPr>
      <w:r>
        <w:rPr>
          <w:rFonts w:hint="eastAsia" w:ascii="宋体" w:hAnsi="宋体" w:cs="宋体"/>
          <w:b/>
          <w:sz w:val="24"/>
          <w:szCs w:val="24"/>
        </w:rPr>
        <w:t>第七部分：技术响应偏离表</w:t>
      </w:r>
    </w:p>
    <w:p w14:paraId="27AD8B48">
      <w:pPr>
        <w:adjustRightInd w:val="0"/>
        <w:snapToGrid w:val="0"/>
        <w:spacing w:line="480" w:lineRule="auto"/>
        <w:ind w:left="840" w:leftChars="400" w:firstLine="1600"/>
        <w:rPr>
          <w:rFonts w:hint="eastAsia" w:ascii="宋体" w:hAnsi="宋体" w:cs="宋体"/>
          <w:b/>
          <w:kern w:val="0"/>
          <w:sz w:val="24"/>
          <w:szCs w:val="24"/>
        </w:rPr>
      </w:pPr>
      <w:r>
        <w:rPr>
          <w:rFonts w:hint="eastAsia" w:ascii="宋体" w:hAnsi="宋体" w:cs="宋体"/>
          <w:b/>
          <w:kern w:val="0"/>
          <w:sz w:val="24"/>
          <w:szCs w:val="24"/>
        </w:rPr>
        <w:t>第八部分：</w:t>
      </w:r>
      <w:r>
        <w:rPr>
          <w:rFonts w:hint="eastAsia" w:ascii="宋体" w:hAnsi="宋体" w:cs="宋体"/>
          <w:b/>
          <w:kern w:val="0"/>
          <w:sz w:val="24"/>
          <w:szCs w:val="24"/>
          <w:lang w:eastAsia="zh-CN"/>
        </w:rPr>
        <w:t>投标供应商</w:t>
      </w:r>
      <w:r>
        <w:rPr>
          <w:rFonts w:hint="eastAsia" w:ascii="宋体" w:hAnsi="宋体" w:cs="宋体"/>
          <w:b/>
          <w:kern w:val="0"/>
          <w:sz w:val="24"/>
          <w:szCs w:val="24"/>
        </w:rPr>
        <w:t>承诺</w:t>
      </w:r>
    </w:p>
    <w:p w14:paraId="32D12331">
      <w:pPr>
        <w:adjustRightInd w:val="0"/>
        <w:snapToGrid w:val="0"/>
        <w:spacing w:line="480" w:lineRule="auto"/>
        <w:ind w:left="840" w:leftChars="400" w:firstLine="1600"/>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第九部分：其他资料</w:t>
      </w:r>
    </w:p>
    <w:p w14:paraId="2288D2F8">
      <w:pPr>
        <w:adjustRightInd w:val="0"/>
        <w:snapToGrid w:val="0"/>
        <w:spacing w:line="500" w:lineRule="exact"/>
        <w:ind w:firstLine="1600"/>
        <w:rPr>
          <w:rFonts w:ascii="宋体" w:hAnsi="宋体" w:cs="宋体"/>
          <w:sz w:val="24"/>
          <w:szCs w:val="24"/>
        </w:rPr>
      </w:pPr>
    </w:p>
    <w:p w14:paraId="4B0C295A">
      <w:pPr>
        <w:adjustRightInd w:val="0"/>
        <w:snapToGrid w:val="0"/>
        <w:spacing w:line="360" w:lineRule="auto"/>
        <w:rPr>
          <w:rFonts w:ascii="宋体" w:hAnsi="宋体" w:cs="宋体"/>
          <w:sz w:val="24"/>
          <w:szCs w:val="24"/>
        </w:rPr>
        <w:sectPr>
          <w:headerReference r:id="rId8" w:type="first"/>
          <w:footerReference r:id="rId10" w:type="first"/>
          <w:headerReference r:id="rId7" w:type="default"/>
          <w:footerReference r:id="rId9" w:type="default"/>
          <w:pgSz w:w="11906" w:h="16838"/>
          <w:pgMar w:top="1440" w:right="1080" w:bottom="1440" w:left="1080" w:header="851" w:footer="992" w:gutter="0"/>
          <w:pgNumType w:fmt="decimal" w:start="1"/>
          <w:cols w:space="720" w:num="1"/>
          <w:titlePg/>
          <w:docGrid w:type="lines" w:linePitch="312" w:charSpace="0"/>
        </w:sectPr>
      </w:pPr>
    </w:p>
    <w:p w14:paraId="1B5D0258">
      <w:pPr>
        <w:adjustRightInd w:val="0"/>
        <w:snapToGrid w:val="0"/>
        <w:spacing w:line="360" w:lineRule="auto"/>
        <w:jc w:val="center"/>
        <w:rPr>
          <w:rFonts w:ascii="宋体" w:hAnsi="宋体" w:cs="宋体"/>
          <w:b/>
          <w:sz w:val="24"/>
          <w:szCs w:val="24"/>
        </w:rPr>
      </w:pPr>
      <w:r>
        <w:rPr>
          <w:rFonts w:hint="eastAsia" w:ascii="宋体" w:hAnsi="宋体" w:cs="宋体"/>
          <w:b/>
          <w:sz w:val="24"/>
          <w:szCs w:val="24"/>
        </w:rPr>
        <w:t>第一部分投标函</w:t>
      </w:r>
    </w:p>
    <w:p w14:paraId="463A3204">
      <w:pPr>
        <w:adjustRightInd w:val="0"/>
        <w:snapToGrid w:val="0"/>
        <w:spacing w:line="500" w:lineRule="exact"/>
        <w:rPr>
          <w:rFonts w:ascii="宋体" w:hAnsi="宋体" w:cs="宋体"/>
          <w:b/>
          <w:bCs/>
          <w:sz w:val="24"/>
          <w:szCs w:val="24"/>
        </w:rPr>
      </w:pPr>
      <w:r>
        <w:rPr>
          <w:rFonts w:hint="eastAsia" w:ascii="宋体" w:hAnsi="宋体" w:cs="宋体"/>
          <w:b/>
          <w:sz w:val="24"/>
          <w:szCs w:val="24"/>
        </w:rPr>
        <w:t>陕西中源项目管理有限公司</w:t>
      </w:r>
      <w:r>
        <w:rPr>
          <w:rFonts w:hint="eastAsia" w:ascii="宋体" w:hAnsi="宋体" w:cs="宋体"/>
          <w:b/>
          <w:bCs/>
          <w:sz w:val="24"/>
          <w:szCs w:val="24"/>
        </w:rPr>
        <w:t>：</w:t>
      </w:r>
    </w:p>
    <w:p w14:paraId="024B1703">
      <w:pPr>
        <w:adjustRightInd w:val="0"/>
        <w:snapToGrid w:val="0"/>
        <w:spacing w:line="480" w:lineRule="exact"/>
        <w:ind w:firstLine="640"/>
        <w:rPr>
          <w:rFonts w:ascii="宋体" w:hAnsi="宋体" w:cs="宋体"/>
          <w:sz w:val="24"/>
          <w:szCs w:val="24"/>
        </w:rPr>
      </w:pPr>
      <w:r>
        <w:rPr>
          <w:rFonts w:hint="eastAsia" w:ascii="宋体" w:hAnsi="宋体" w:cs="宋体"/>
          <w:sz w:val="24"/>
          <w:szCs w:val="24"/>
        </w:rPr>
        <w:t>我单位收到</w:t>
      </w:r>
      <w:r>
        <w:rPr>
          <w:rFonts w:hint="eastAsia" w:ascii="宋体" w:hAnsi="宋体" w:cs="宋体"/>
          <w:sz w:val="24"/>
          <w:szCs w:val="24"/>
          <w:lang w:eastAsia="zh-CN"/>
        </w:rPr>
        <w:t>SXZY-AK2025097</w:t>
      </w:r>
      <w:r>
        <w:rPr>
          <w:rFonts w:hint="eastAsia" w:ascii="宋体" w:hAnsi="宋体" w:cs="宋体"/>
          <w:sz w:val="24"/>
          <w:szCs w:val="24"/>
        </w:rPr>
        <w:t>号招标文件，经详细研究，我们决定参加</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项目名</w:t>
      </w:r>
      <w:r>
        <w:rPr>
          <w:rFonts w:hint="eastAsia" w:ascii="宋体" w:hAnsi="宋体" w:cs="宋体"/>
          <w:sz w:val="24"/>
          <w:szCs w:val="24"/>
          <w:u w:val="single"/>
          <w:lang w:eastAsia="zh-CN"/>
        </w:rPr>
        <w:t>）</w:t>
      </w:r>
      <w:r>
        <w:rPr>
          <w:rFonts w:hint="eastAsia" w:ascii="宋体" w:hAnsi="宋体" w:cs="宋体"/>
          <w:sz w:val="24"/>
          <w:szCs w:val="24"/>
        </w:rPr>
        <w:t>的投标活动。为此，我方郑重声明以下诸点，并负法律责任。</w:t>
      </w:r>
    </w:p>
    <w:p w14:paraId="1B9998C6">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愿意按照招标文件中的一切要求，提供设备及技术服务，完成合同的责任和义务。</w:t>
      </w:r>
    </w:p>
    <w:p w14:paraId="0BE114E2">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按照招标文件的规定，完成总体供货的报价为：</w:t>
      </w:r>
    </w:p>
    <w:p w14:paraId="352B5874">
      <w:pPr>
        <w:adjustRightInd w:val="0"/>
        <w:snapToGrid w:val="0"/>
        <w:spacing w:line="480" w:lineRule="exact"/>
        <w:ind w:firstLine="960" w:firstLineChars="400"/>
        <w:jc w:val="left"/>
        <w:rPr>
          <w:rFonts w:ascii="宋体" w:hAnsi="宋体" w:cs="宋体"/>
          <w:sz w:val="24"/>
          <w:szCs w:val="24"/>
        </w:rPr>
      </w:pPr>
      <w:r>
        <w:rPr>
          <w:rFonts w:hint="eastAsia" w:ascii="宋体" w:hAnsi="宋体" w:cs="宋体"/>
          <w:sz w:val="24"/>
          <w:szCs w:val="24"/>
        </w:rPr>
        <w:t>人民币（大写）：（￥：元）</w:t>
      </w:r>
    </w:p>
    <w:p w14:paraId="1ED3DA36">
      <w:pPr>
        <w:pStyle w:val="49"/>
        <w:adjustRightInd w:val="0"/>
        <w:snapToGrid w:val="0"/>
        <w:spacing w:line="480" w:lineRule="exact"/>
        <w:ind w:firstLine="48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 xml:space="preserve">我们已详细阅读了招标文件，完全理解并同意放弃提出含糊不清和误解问题的权力。   </w:t>
      </w:r>
    </w:p>
    <w:p w14:paraId="300A5327">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同意向贵方提供贵方可能要求的、与本次投标有关的任何证据资料。</w:t>
      </w:r>
    </w:p>
    <w:p w14:paraId="42BFE201">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我方的投标文件在投标后90天内有效。</w:t>
      </w:r>
    </w:p>
    <w:p w14:paraId="1BADB8B9">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6.</w:t>
      </w:r>
      <w:r>
        <w:rPr>
          <w:rFonts w:hint="eastAsia" w:ascii="宋体" w:hAnsi="宋体" w:cs="宋体"/>
          <w:sz w:val="24"/>
          <w:szCs w:val="24"/>
        </w:rPr>
        <w:t>所有关于本次投标的函电，请按下列地址联系：</w:t>
      </w:r>
    </w:p>
    <w:p w14:paraId="4FBFD589">
      <w:pPr>
        <w:adjustRightInd w:val="0"/>
        <w:snapToGrid w:val="0"/>
        <w:spacing w:line="480" w:lineRule="exact"/>
        <w:ind w:firstLine="720" w:firstLineChars="300"/>
        <w:rPr>
          <w:rFonts w:hint="eastAsia" w:ascii="宋体" w:hAnsi="宋体" w:eastAsia="宋体" w:cs="宋体"/>
          <w:sz w:val="24"/>
          <w:szCs w:val="24"/>
          <w:lang w:eastAsia="zh-CN"/>
        </w:rPr>
      </w:pPr>
      <w:r>
        <w:rPr>
          <w:rFonts w:hint="eastAsia" w:ascii="宋体" w:hAnsi="宋体" w:cs="宋体"/>
          <w:sz w:val="24"/>
          <w:szCs w:val="24"/>
        </w:rPr>
        <w:t>单位全称（</w:t>
      </w:r>
      <w:r>
        <w:rPr>
          <w:rFonts w:hint="eastAsia" w:ascii="宋体" w:hAnsi="宋体" w:cs="宋体"/>
          <w:sz w:val="24"/>
          <w:szCs w:val="24"/>
          <w:lang w:val="en-US" w:eastAsia="zh-CN"/>
        </w:rPr>
        <w:t>公章</w:t>
      </w:r>
      <w:r>
        <w:rPr>
          <w:rFonts w:hint="eastAsia" w:ascii="宋体" w:hAnsi="宋体" w:cs="宋体"/>
          <w:sz w:val="24"/>
          <w:szCs w:val="24"/>
        </w:rPr>
        <w:t>）</w:t>
      </w:r>
      <w:r>
        <w:rPr>
          <w:rFonts w:hint="eastAsia" w:ascii="宋体" w:hAnsi="宋体" w:cs="宋体"/>
          <w:sz w:val="24"/>
          <w:szCs w:val="24"/>
          <w:lang w:eastAsia="zh-CN"/>
        </w:rPr>
        <w:t>：</w:t>
      </w:r>
    </w:p>
    <w:p w14:paraId="145A680E">
      <w:pPr>
        <w:adjustRightInd w:val="0"/>
        <w:snapToGrid w:val="0"/>
        <w:spacing w:line="480" w:lineRule="exact"/>
        <w:ind w:firstLine="720" w:firstLineChars="300"/>
        <w:rPr>
          <w:rFonts w:ascii="宋体" w:hAnsi="宋体" w:cs="宋体"/>
          <w:sz w:val="24"/>
          <w:szCs w:val="24"/>
        </w:rPr>
      </w:pPr>
      <w:r>
        <w:rPr>
          <w:rFonts w:hint="eastAsia" w:ascii="宋体" w:hAnsi="宋体" w:cs="宋体"/>
          <w:sz w:val="24"/>
          <w:szCs w:val="24"/>
        </w:rPr>
        <w:t>地址：</w:t>
      </w:r>
    </w:p>
    <w:p w14:paraId="4E4315F4">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rPr>
        <w:t>开户银行：</w:t>
      </w:r>
    </w:p>
    <w:p w14:paraId="0BA2B86F">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lang w:eastAsia="zh-CN"/>
        </w:rPr>
        <w:t>账号</w:t>
      </w:r>
      <w:r>
        <w:rPr>
          <w:rFonts w:hint="eastAsia" w:ascii="宋体" w:hAnsi="宋体" w:cs="宋体"/>
          <w:sz w:val="24"/>
          <w:szCs w:val="24"/>
        </w:rPr>
        <w:t>：</w:t>
      </w:r>
    </w:p>
    <w:p w14:paraId="7E20344A">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rPr>
        <w:t>电话：</w:t>
      </w:r>
    </w:p>
    <w:p w14:paraId="75142388">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rPr>
        <w:t>传真：</w:t>
      </w:r>
    </w:p>
    <w:p w14:paraId="2D07CFA1">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rPr>
        <w:t>邮编：</w:t>
      </w:r>
    </w:p>
    <w:p w14:paraId="2DAE3735">
      <w:pPr>
        <w:adjustRightInd w:val="0"/>
        <w:snapToGrid w:val="0"/>
        <w:spacing w:line="480" w:lineRule="exact"/>
        <w:ind w:firstLine="720" w:firstLineChars="300"/>
        <w:rPr>
          <w:rFonts w:ascii="宋体" w:hAnsi="宋体" w:cs="宋体"/>
          <w:sz w:val="24"/>
          <w:szCs w:val="24"/>
          <w:u w:val="single"/>
        </w:rPr>
      </w:pPr>
      <w:r>
        <w:rPr>
          <w:rFonts w:hint="eastAsia" w:ascii="宋体" w:hAnsi="宋体" w:cs="宋体"/>
          <w:sz w:val="24"/>
          <w:szCs w:val="24"/>
        </w:rPr>
        <w:t>授权代表：</w:t>
      </w:r>
    </w:p>
    <w:p w14:paraId="36328DE1">
      <w:pPr>
        <w:adjustRightInd w:val="0"/>
        <w:snapToGrid w:val="0"/>
        <w:spacing w:line="500" w:lineRule="exact"/>
        <w:ind w:firstLine="480" w:firstLineChars="200"/>
        <w:rPr>
          <w:rFonts w:ascii="宋体" w:hAnsi="宋体" w:cs="宋体"/>
          <w:sz w:val="24"/>
          <w:szCs w:val="24"/>
        </w:rPr>
      </w:pPr>
    </w:p>
    <w:p w14:paraId="143F5A81">
      <w:pPr>
        <w:wordWrap w:val="0"/>
        <w:adjustRightInd w:val="0"/>
        <w:snapToGrid w:val="0"/>
        <w:spacing w:line="500" w:lineRule="exact"/>
        <w:ind w:right="560" w:firstLine="720" w:firstLineChars="300"/>
        <w:jc w:val="center"/>
        <w:rPr>
          <w:rFonts w:ascii="宋体" w:hAnsi="宋体" w:cs="宋体"/>
          <w:sz w:val="24"/>
          <w:szCs w:val="24"/>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sz w:val="24"/>
          <w:szCs w:val="24"/>
        </w:rPr>
        <w:t xml:space="preserve">                               年   月   日</w:t>
      </w:r>
    </w:p>
    <w:p w14:paraId="67B03515">
      <w:pPr>
        <w:adjustRightInd w:val="0"/>
        <w:snapToGrid w:val="0"/>
        <w:spacing w:line="360" w:lineRule="auto"/>
        <w:jc w:val="center"/>
        <w:rPr>
          <w:rFonts w:ascii="宋体" w:hAnsi="宋体" w:cs="宋体"/>
          <w:b/>
          <w:bCs/>
          <w:color w:val="000000"/>
          <w:sz w:val="24"/>
          <w:szCs w:val="24"/>
        </w:rPr>
      </w:pPr>
      <w:r>
        <w:rPr>
          <w:rFonts w:hint="eastAsia" w:ascii="宋体" w:hAnsi="宋体" w:cs="宋体"/>
          <w:b/>
          <w:bCs/>
          <w:color w:val="000000"/>
          <w:sz w:val="24"/>
          <w:szCs w:val="24"/>
        </w:rPr>
        <w:t>第二部分投标报价表（开标一览表）</w:t>
      </w:r>
    </w:p>
    <w:p w14:paraId="43F45081">
      <w:pPr>
        <w:adjustRightInd w:val="0"/>
        <w:snapToGrid w:val="0"/>
        <w:spacing w:line="360" w:lineRule="auto"/>
        <w:rPr>
          <w:rFonts w:ascii="宋体" w:hAnsi="宋体" w:cs="宋体"/>
          <w:bCs/>
          <w:sz w:val="24"/>
          <w:szCs w:val="24"/>
        </w:rPr>
      </w:pPr>
    </w:p>
    <w:tbl>
      <w:tblPr>
        <w:tblStyle w:val="26"/>
        <w:tblW w:w="912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8"/>
        <w:gridCol w:w="6229"/>
      </w:tblGrid>
      <w:tr w14:paraId="3703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27" w:type="dxa"/>
            <w:gridSpan w:val="2"/>
          </w:tcPr>
          <w:p w14:paraId="757AE55F">
            <w:pPr>
              <w:pStyle w:val="59"/>
              <w:spacing w:before="214"/>
              <w:ind w:left="108"/>
              <w:rPr>
                <w:rFonts w:ascii="宋体"/>
                <w:sz w:val="24"/>
                <w:szCs w:val="24"/>
              </w:rPr>
            </w:pPr>
            <w:r>
              <w:rPr>
                <w:rFonts w:hint="eastAsia" w:ascii="宋体"/>
                <w:sz w:val="24"/>
                <w:szCs w:val="24"/>
              </w:rPr>
              <w:t>项目名称：</w:t>
            </w:r>
          </w:p>
        </w:tc>
      </w:tr>
      <w:tr w14:paraId="1BAB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27" w:type="dxa"/>
            <w:gridSpan w:val="2"/>
          </w:tcPr>
          <w:p w14:paraId="68C51B40">
            <w:pPr>
              <w:pStyle w:val="59"/>
              <w:spacing w:before="215"/>
              <w:ind w:left="108"/>
              <w:rPr>
                <w:rFonts w:ascii="宋体"/>
                <w:sz w:val="24"/>
                <w:szCs w:val="24"/>
              </w:rPr>
            </w:pPr>
            <w:r>
              <w:rPr>
                <w:rFonts w:hint="eastAsia" w:ascii="宋体"/>
                <w:sz w:val="24"/>
                <w:szCs w:val="24"/>
              </w:rPr>
              <w:t>项目编号：</w:t>
            </w:r>
          </w:p>
        </w:tc>
      </w:tr>
      <w:tr w14:paraId="6F71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127" w:type="dxa"/>
            <w:gridSpan w:val="2"/>
          </w:tcPr>
          <w:p w14:paraId="6485FED5">
            <w:pPr>
              <w:pStyle w:val="59"/>
              <w:spacing w:before="215"/>
              <w:ind w:left="108"/>
              <w:rPr>
                <w:rFonts w:ascii="宋体"/>
                <w:sz w:val="24"/>
                <w:szCs w:val="24"/>
              </w:rPr>
            </w:pPr>
            <w:r>
              <w:rPr>
                <w:rFonts w:hint="eastAsia" w:ascii="宋体"/>
                <w:sz w:val="24"/>
                <w:szCs w:val="24"/>
              </w:rPr>
              <w:t>供应商名称：</w:t>
            </w:r>
          </w:p>
        </w:tc>
      </w:tr>
      <w:tr w14:paraId="5BE5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98" w:type="dxa"/>
            <w:vMerge w:val="restart"/>
            <w:vAlign w:val="center"/>
          </w:tcPr>
          <w:p w14:paraId="66F227FF">
            <w:pPr>
              <w:pStyle w:val="59"/>
              <w:spacing w:before="1"/>
              <w:ind w:left="413"/>
              <w:jc w:val="center"/>
              <w:rPr>
                <w:rFonts w:ascii="宋体"/>
                <w:sz w:val="24"/>
                <w:szCs w:val="24"/>
              </w:rPr>
            </w:pPr>
            <w:r>
              <w:rPr>
                <w:rFonts w:hint="eastAsia" w:ascii="宋体"/>
                <w:sz w:val="24"/>
                <w:szCs w:val="24"/>
              </w:rPr>
              <w:t>总报价（元）</w:t>
            </w:r>
          </w:p>
        </w:tc>
        <w:tc>
          <w:tcPr>
            <w:tcW w:w="6229" w:type="dxa"/>
          </w:tcPr>
          <w:p w14:paraId="65D25161">
            <w:pPr>
              <w:pStyle w:val="59"/>
              <w:spacing w:before="214"/>
              <w:ind w:left="108"/>
              <w:rPr>
                <w:rFonts w:ascii="宋体"/>
                <w:sz w:val="24"/>
                <w:szCs w:val="24"/>
              </w:rPr>
            </w:pPr>
            <w:r>
              <w:rPr>
                <w:rFonts w:hint="eastAsia" w:ascii="宋体"/>
                <w:sz w:val="24"/>
                <w:szCs w:val="24"/>
              </w:rPr>
              <w:t>小写：</w:t>
            </w:r>
          </w:p>
        </w:tc>
      </w:tr>
      <w:tr w14:paraId="5688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898" w:type="dxa"/>
            <w:vMerge w:val="continue"/>
            <w:tcBorders>
              <w:top w:val="nil"/>
            </w:tcBorders>
          </w:tcPr>
          <w:p w14:paraId="66C04839">
            <w:pPr>
              <w:rPr>
                <w:rFonts w:ascii="宋体" w:hAnsi="宋体" w:cs="宋体"/>
                <w:sz w:val="24"/>
                <w:szCs w:val="24"/>
              </w:rPr>
            </w:pPr>
          </w:p>
        </w:tc>
        <w:tc>
          <w:tcPr>
            <w:tcW w:w="6229" w:type="dxa"/>
          </w:tcPr>
          <w:p w14:paraId="1A6C1F68">
            <w:pPr>
              <w:pStyle w:val="59"/>
              <w:spacing w:before="214"/>
              <w:ind w:left="108"/>
              <w:rPr>
                <w:rFonts w:ascii="宋体"/>
                <w:sz w:val="24"/>
                <w:szCs w:val="24"/>
              </w:rPr>
            </w:pPr>
            <w:r>
              <w:rPr>
                <w:rFonts w:hint="eastAsia" w:ascii="宋体"/>
                <w:sz w:val="24"/>
                <w:szCs w:val="24"/>
              </w:rPr>
              <w:t>大写：</w:t>
            </w:r>
          </w:p>
        </w:tc>
      </w:tr>
      <w:tr w14:paraId="6116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98" w:type="dxa"/>
          </w:tcPr>
          <w:p w14:paraId="1BF0C06E">
            <w:pPr>
              <w:pStyle w:val="59"/>
              <w:spacing w:before="214"/>
              <w:jc w:val="center"/>
              <w:rPr>
                <w:rFonts w:ascii="宋体"/>
                <w:sz w:val="24"/>
                <w:szCs w:val="24"/>
              </w:rPr>
            </w:pPr>
            <w:r>
              <w:rPr>
                <w:rFonts w:hint="eastAsia" w:ascii="宋体"/>
                <w:sz w:val="24"/>
                <w:szCs w:val="24"/>
                <w:lang w:val="en-US"/>
              </w:rPr>
              <w:t>供货期</w:t>
            </w:r>
          </w:p>
        </w:tc>
        <w:tc>
          <w:tcPr>
            <w:tcW w:w="6229" w:type="dxa"/>
            <w:vAlign w:val="center"/>
          </w:tcPr>
          <w:p w14:paraId="1F899B38">
            <w:pPr>
              <w:pStyle w:val="59"/>
              <w:jc w:val="center"/>
              <w:rPr>
                <w:rFonts w:hint="eastAsia" w:ascii="宋体" w:eastAsia="宋体"/>
                <w:sz w:val="24"/>
                <w:szCs w:val="24"/>
                <w:lang w:val="en-US" w:eastAsia="zh-CN"/>
              </w:rPr>
            </w:pPr>
            <w:r>
              <w:rPr>
                <w:rFonts w:hint="eastAsia" w:ascii="宋体"/>
                <w:sz w:val="24"/>
                <w:szCs w:val="24"/>
                <w:u w:val="single"/>
                <w:lang w:val="en-US"/>
              </w:rPr>
              <w:t xml:space="preserve"> </w:t>
            </w:r>
            <w:r>
              <w:rPr>
                <w:rFonts w:hint="eastAsia" w:ascii="宋体"/>
                <w:sz w:val="24"/>
                <w:szCs w:val="24"/>
                <w:u w:val="single"/>
                <w:lang w:val="en-US" w:eastAsia="zh-CN"/>
              </w:rPr>
              <w:t xml:space="preserve"> </w:t>
            </w:r>
            <w:r>
              <w:rPr>
                <w:rFonts w:hint="eastAsia" w:ascii="宋体"/>
                <w:sz w:val="24"/>
                <w:szCs w:val="24"/>
                <w:u w:val="single"/>
                <w:lang w:val="en-US"/>
              </w:rPr>
              <w:t xml:space="preserve">  </w:t>
            </w:r>
            <w:r>
              <w:rPr>
                <w:rFonts w:hint="eastAsia" w:ascii="宋体"/>
                <w:sz w:val="24"/>
                <w:szCs w:val="24"/>
                <w:lang w:val="en-US"/>
              </w:rPr>
              <w:t xml:space="preserve"> </w:t>
            </w:r>
            <w:r>
              <w:rPr>
                <w:rFonts w:hint="eastAsia" w:ascii="宋体"/>
                <w:sz w:val="24"/>
                <w:szCs w:val="24"/>
                <w:lang w:val="en-US" w:eastAsia="zh-CN"/>
              </w:rPr>
              <w:t>日历天</w:t>
            </w:r>
          </w:p>
        </w:tc>
      </w:tr>
      <w:tr w14:paraId="45D4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98" w:type="dxa"/>
          </w:tcPr>
          <w:p w14:paraId="0B4A9607">
            <w:pPr>
              <w:pStyle w:val="59"/>
              <w:spacing w:before="214"/>
              <w:jc w:val="center"/>
              <w:rPr>
                <w:rFonts w:hint="eastAsia" w:ascii="宋体" w:eastAsia="宋体"/>
                <w:sz w:val="24"/>
                <w:szCs w:val="24"/>
                <w:lang w:val="en-US" w:eastAsia="zh-CN"/>
              </w:rPr>
            </w:pPr>
            <w:r>
              <w:rPr>
                <w:rFonts w:hint="eastAsia" w:ascii="宋体"/>
                <w:sz w:val="24"/>
                <w:szCs w:val="24"/>
                <w:lang w:val="en-US" w:eastAsia="zh-CN"/>
              </w:rPr>
              <w:t>质保期</w:t>
            </w:r>
          </w:p>
        </w:tc>
        <w:tc>
          <w:tcPr>
            <w:tcW w:w="6229" w:type="dxa"/>
            <w:vAlign w:val="center"/>
          </w:tcPr>
          <w:p w14:paraId="09F89E59">
            <w:pPr>
              <w:pStyle w:val="59"/>
              <w:jc w:val="center"/>
              <w:rPr>
                <w:rFonts w:hint="eastAsia" w:ascii="宋体"/>
                <w:sz w:val="24"/>
                <w:szCs w:val="24"/>
                <w:u w:val="single"/>
                <w:lang w:val="en-US"/>
              </w:rPr>
            </w:pPr>
          </w:p>
        </w:tc>
      </w:tr>
      <w:tr w14:paraId="4159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898" w:type="dxa"/>
          </w:tcPr>
          <w:p w14:paraId="5D5C1215">
            <w:pPr>
              <w:pStyle w:val="59"/>
              <w:spacing w:before="216"/>
              <w:ind w:right="805"/>
              <w:jc w:val="center"/>
              <w:rPr>
                <w:rFonts w:ascii="宋体"/>
                <w:sz w:val="24"/>
                <w:szCs w:val="24"/>
              </w:rPr>
            </w:pPr>
            <w:r>
              <w:rPr>
                <w:rFonts w:hint="eastAsia" w:ascii="宋体"/>
                <w:sz w:val="24"/>
                <w:szCs w:val="24"/>
              </w:rPr>
              <w:t>备注</w:t>
            </w:r>
          </w:p>
        </w:tc>
        <w:tc>
          <w:tcPr>
            <w:tcW w:w="6229" w:type="dxa"/>
          </w:tcPr>
          <w:p w14:paraId="2233EAB0">
            <w:pPr>
              <w:pStyle w:val="59"/>
              <w:spacing w:before="216"/>
              <w:ind w:left="108"/>
              <w:rPr>
                <w:rFonts w:ascii="宋体"/>
                <w:sz w:val="24"/>
                <w:szCs w:val="24"/>
              </w:rPr>
            </w:pPr>
            <w:r>
              <w:rPr>
                <w:rFonts w:hint="eastAsia" w:ascii="宋体"/>
                <w:sz w:val="24"/>
                <w:szCs w:val="24"/>
              </w:rPr>
              <w:t>表内报价内容以元为单位，精确到小数点后两位。</w:t>
            </w:r>
          </w:p>
        </w:tc>
      </w:tr>
    </w:tbl>
    <w:p w14:paraId="19E2C67B">
      <w:pPr>
        <w:adjustRightInd w:val="0"/>
        <w:snapToGrid w:val="0"/>
        <w:spacing w:line="276" w:lineRule="auto"/>
        <w:rPr>
          <w:rFonts w:ascii="宋体" w:hAnsi="宋体" w:cs="宋体"/>
          <w:sz w:val="24"/>
          <w:szCs w:val="24"/>
        </w:rPr>
      </w:pPr>
    </w:p>
    <w:p w14:paraId="29B8CBF6">
      <w:pPr>
        <w:spacing w:line="480" w:lineRule="auto"/>
        <w:ind w:right="-161"/>
        <w:rPr>
          <w:rFonts w:ascii="宋体" w:hAnsi="宋体" w:cs="宋体"/>
          <w:sz w:val="24"/>
          <w:szCs w:val="24"/>
          <w:u w:val="single"/>
        </w:rPr>
      </w:pPr>
      <w:r>
        <w:rPr>
          <w:rFonts w:hint="eastAsia" w:ascii="宋体" w:hAnsi="宋体" w:cs="宋体"/>
          <w:sz w:val="24"/>
          <w:szCs w:val="24"/>
        </w:rPr>
        <w:t>法定代表人或被授权代表签字：</w:t>
      </w:r>
    </w:p>
    <w:p w14:paraId="6F2C6255">
      <w:pPr>
        <w:spacing w:line="480" w:lineRule="auto"/>
        <w:ind w:right="-161"/>
        <w:rPr>
          <w:rFonts w:ascii="宋体" w:hAnsi="宋体" w:cs="宋体"/>
          <w:sz w:val="24"/>
          <w:szCs w:val="24"/>
        </w:rPr>
      </w:pPr>
      <w:r>
        <w:rPr>
          <w:rFonts w:hint="eastAsia" w:ascii="宋体" w:hAnsi="宋体" w:cs="宋体"/>
          <w:sz w:val="24"/>
          <w:szCs w:val="24"/>
        </w:rPr>
        <w:t>投标单位公章：</w:t>
      </w:r>
    </w:p>
    <w:p w14:paraId="07228A85">
      <w:pPr>
        <w:adjustRightInd w:val="0"/>
        <w:snapToGrid w:val="0"/>
        <w:spacing w:line="400" w:lineRule="exact"/>
        <w:rPr>
          <w:rFonts w:ascii="宋体" w:hAnsi="宋体" w:cs="宋体"/>
          <w:b/>
          <w:sz w:val="24"/>
          <w:szCs w:val="24"/>
          <w:u w:val="single"/>
        </w:rPr>
        <w:sectPr>
          <w:footerReference r:id="rId11" w:type="first"/>
          <w:pgSz w:w="11906" w:h="16838"/>
          <w:pgMar w:top="1440" w:right="1080" w:bottom="1440" w:left="1080" w:header="851" w:footer="992" w:gutter="340"/>
          <w:pgNumType w:fmt="decimal"/>
          <w:cols w:space="720" w:num="1"/>
          <w:titlePg/>
          <w:docGrid w:type="lines" w:linePitch="312" w:charSpace="0"/>
        </w:sectPr>
      </w:pPr>
      <w:r>
        <w:rPr>
          <w:rFonts w:hint="eastAsia" w:ascii="宋体" w:hAnsi="宋体" w:cs="宋体"/>
          <w:sz w:val="24"/>
          <w:szCs w:val="24"/>
        </w:rPr>
        <w:t>日期：</w:t>
      </w:r>
    </w:p>
    <w:p w14:paraId="2DEEEFBE">
      <w:pPr>
        <w:adjustRightInd w:val="0"/>
        <w:snapToGrid w:val="0"/>
        <w:spacing w:line="400" w:lineRule="exact"/>
        <w:jc w:val="center"/>
        <w:rPr>
          <w:rFonts w:hint="eastAsia" w:ascii="宋体" w:hAnsi="宋体" w:cs="宋体"/>
          <w:b/>
          <w:bCs/>
          <w:sz w:val="24"/>
          <w:szCs w:val="24"/>
        </w:rPr>
      </w:pPr>
      <w:r>
        <w:rPr>
          <w:rFonts w:hint="eastAsia" w:ascii="宋体" w:hAnsi="宋体" w:cs="宋体"/>
          <w:b/>
          <w:bCs/>
          <w:sz w:val="24"/>
          <w:szCs w:val="24"/>
        </w:rPr>
        <w:t>分项报价表</w:t>
      </w:r>
    </w:p>
    <w:p w14:paraId="6607B07A">
      <w:pPr>
        <w:adjustRightInd w:val="0"/>
        <w:snapToGrid w:val="0"/>
        <w:spacing w:line="400" w:lineRule="exact"/>
        <w:jc w:val="center"/>
        <w:rPr>
          <w:rFonts w:hint="eastAsia" w:ascii="宋体" w:hAnsi="宋体" w:cs="宋体"/>
          <w:b/>
          <w:bCs/>
          <w:sz w:val="24"/>
          <w:szCs w:val="24"/>
          <w:lang w:eastAsia="zh-CN"/>
        </w:rPr>
      </w:pPr>
    </w:p>
    <w:tbl>
      <w:tblPr>
        <w:tblStyle w:val="27"/>
        <w:tblW w:w="10311"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807"/>
        <w:gridCol w:w="1019"/>
        <w:gridCol w:w="1233"/>
        <w:gridCol w:w="1233"/>
        <w:gridCol w:w="2083"/>
      </w:tblGrid>
      <w:tr w14:paraId="143D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13" w:type="dxa"/>
            <w:vAlign w:val="center"/>
          </w:tcPr>
          <w:p w14:paraId="5CC5A1DA">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序号</w:t>
            </w:r>
          </w:p>
        </w:tc>
        <w:tc>
          <w:tcPr>
            <w:tcW w:w="3913" w:type="dxa"/>
            <w:vAlign w:val="center"/>
          </w:tcPr>
          <w:p w14:paraId="4C35B958">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货物名称</w:t>
            </w:r>
          </w:p>
        </w:tc>
        <w:tc>
          <w:tcPr>
            <w:tcW w:w="1037" w:type="dxa"/>
            <w:vAlign w:val="center"/>
          </w:tcPr>
          <w:p w14:paraId="0729B3B2">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品牌</w:t>
            </w:r>
          </w:p>
        </w:tc>
        <w:tc>
          <w:tcPr>
            <w:tcW w:w="1257" w:type="dxa"/>
            <w:vAlign w:val="center"/>
          </w:tcPr>
          <w:p w14:paraId="7525D024">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单价</w:t>
            </w:r>
          </w:p>
        </w:tc>
        <w:tc>
          <w:tcPr>
            <w:tcW w:w="1257" w:type="dxa"/>
            <w:vAlign w:val="center"/>
          </w:tcPr>
          <w:p w14:paraId="25B20ED7">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数量</w:t>
            </w:r>
          </w:p>
        </w:tc>
        <w:tc>
          <w:tcPr>
            <w:tcW w:w="2134" w:type="dxa"/>
            <w:vAlign w:val="center"/>
          </w:tcPr>
          <w:p w14:paraId="22962C3A">
            <w:pPr>
              <w:pStyle w:val="5"/>
              <w:jc w:val="center"/>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总价</w:t>
            </w:r>
          </w:p>
        </w:tc>
      </w:tr>
      <w:tr w14:paraId="380B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13" w:type="dxa"/>
            <w:vAlign w:val="center"/>
          </w:tcPr>
          <w:p w14:paraId="3E340FE1">
            <w:pPr>
              <w:pStyle w:val="5"/>
              <w:jc w:val="center"/>
              <w:rPr>
                <w:rFonts w:hint="eastAsia" w:ascii="宋体" w:hAnsi="宋体" w:eastAsia="宋体" w:cs="宋体"/>
                <w:b w:val="0"/>
                <w:bCs/>
                <w:vertAlign w:val="baseline"/>
                <w:lang w:val="en-US" w:eastAsia="zh-CN"/>
              </w:rPr>
            </w:pPr>
            <w:r>
              <w:rPr>
                <w:rFonts w:hint="eastAsia" w:ascii="宋体" w:hAnsi="宋体" w:cs="宋体"/>
                <w:b w:val="0"/>
                <w:bCs/>
                <w:vertAlign w:val="baseline"/>
                <w:lang w:val="en-US" w:eastAsia="zh-CN"/>
              </w:rPr>
              <w:t>1</w:t>
            </w:r>
          </w:p>
        </w:tc>
        <w:tc>
          <w:tcPr>
            <w:tcW w:w="3913" w:type="dxa"/>
            <w:vAlign w:val="center"/>
          </w:tcPr>
          <w:p w14:paraId="799D6DE7">
            <w:pPr>
              <w:pStyle w:val="5"/>
              <w:jc w:val="center"/>
              <w:rPr>
                <w:rFonts w:hint="eastAsia" w:ascii="宋体" w:hAnsi="宋体" w:eastAsia="宋体" w:cs="宋体"/>
                <w:b w:val="0"/>
                <w:bCs/>
                <w:vertAlign w:val="baseline"/>
                <w:lang w:val="en-US" w:eastAsia="zh-CN"/>
              </w:rPr>
            </w:pPr>
          </w:p>
        </w:tc>
        <w:tc>
          <w:tcPr>
            <w:tcW w:w="1037" w:type="dxa"/>
          </w:tcPr>
          <w:p w14:paraId="17373A7D">
            <w:pPr>
              <w:pStyle w:val="5"/>
              <w:rPr>
                <w:rFonts w:hint="eastAsia" w:ascii="宋体" w:hAnsi="宋体" w:eastAsia="宋体" w:cs="宋体"/>
                <w:b w:val="0"/>
                <w:bCs/>
                <w:vertAlign w:val="baseline"/>
              </w:rPr>
            </w:pPr>
          </w:p>
        </w:tc>
        <w:tc>
          <w:tcPr>
            <w:tcW w:w="1257" w:type="dxa"/>
            <w:vAlign w:val="center"/>
          </w:tcPr>
          <w:p w14:paraId="29010988">
            <w:pPr>
              <w:pStyle w:val="5"/>
              <w:jc w:val="center"/>
              <w:rPr>
                <w:rFonts w:hint="eastAsia" w:ascii="宋体" w:hAnsi="宋体" w:eastAsia="宋体" w:cs="宋体"/>
                <w:b w:val="0"/>
                <w:bCs/>
                <w:vertAlign w:val="baseline"/>
                <w:lang w:val="en-US" w:eastAsia="zh-CN"/>
              </w:rPr>
            </w:pPr>
          </w:p>
        </w:tc>
        <w:tc>
          <w:tcPr>
            <w:tcW w:w="1257" w:type="dxa"/>
            <w:vAlign w:val="center"/>
          </w:tcPr>
          <w:p w14:paraId="618E63CB">
            <w:pPr>
              <w:pStyle w:val="5"/>
              <w:jc w:val="center"/>
              <w:rPr>
                <w:rFonts w:hint="default" w:ascii="宋体" w:hAnsi="宋体" w:eastAsia="宋体" w:cs="宋体"/>
                <w:b w:val="0"/>
                <w:bCs/>
                <w:vertAlign w:val="baseline"/>
                <w:lang w:val="en-US"/>
              </w:rPr>
            </w:pPr>
          </w:p>
        </w:tc>
        <w:tc>
          <w:tcPr>
            <w:tcW w:w="2134" w:type="dxa"/>
          </w:tcPr>
          <w:p w14:paraId="660EF3D1">
            <w:pPr>
              <w:pStyle w:val="5"/>
              <w:rPr>
                <w:rFonts w:hint="eastAsia" w:ascii="宋体" w:hAnsi="宋体" w:eastAsia="宋体" w:cs="宋体"/>
                <w:b w:val="0"/>
                <w:bCs/>
                <w:vertAlign w:val="baseline"/>
              </w:rPr>
            </w:pPr>
          </w:p>
        </w:tc>
      </w:tr>
      <w:tr w14:paraId="71B1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vAlign w:val="center"/>
          </w:tcPr>
          <w:p w14:paraId="541FA840">
            <w:pPr>
              <w:pStyle w:val="5"/>
              <w:jc w:val="center"/>
              <w:rPr>
                <w:rFonts w:hint="eastAsia" w:ascii="宋体" w:hAnsi="宋体" w:eastAsia="宋体" w:cs="宋体"/>
                <w:b w:val="0"/>
                <w:bCs/>
                <w:vertAlign w:val="baseline"/>
                <w:lang w:val="en-US" w:eastAsia="zh-CN"/>
              </w:rPr>
            </w:pPr>
            <w:r>
              <w:rPr>
                <w:rFonts w:hint="eastAsia" w:ascii="宋体" w:hAnsi="宋体" w:cs="宋体"/>
                <w:b w:val="0"/>
                <w:bCs/>
                <w:vertAlign w:val="baseline"/>
                <w:lang w:val="en-US" w:eastAsia="zh-CN"/>
              </w:rPr>
              <w:t>2</w:t>
            </w:r>
          </w:p>
        </w:tc>
        <w:tc>
          <w:tcPr>
            <w:tcW w:w="3913" w:type="dxa"/>
            <w:vAlign w:val="center"/>
          </w:tcPr>
          <w:p w14:paraId="3134FC89">
            <w:pPr>
              <w:pStyle w:val="5"/>
              <w:jc w:val="center"/>
              <w:rPr>
                <w:rFonts w:hint="eastAsia" w:ascii="宋体" w:hAnsi="宋体" w:eastAsia="宋体" w:cs="宋体"/>
                <w:b w:val="0"/>
                <w:bCs/>
                <w:vertAlign w:val="baseline"/>
                <w:lang w:val="en-US" w:eastAsia="zh-CN"/>
              </w:rPr>
            </w:pPr>
          </w:p>
        </w:tc>
        <w:tc>
          <w:tcPr>
            <w:tcW w:w="1037" w:type="dxa"/>
          </w:tcPr>
          <w:p w14:paraId="6B060909">
            <w:pPr>
              <w:pStyle w:val="5"/>
              <w:rPr>
                <w:rFonts w:hint="eastAsia" w:ascii="宋体" w:hAnsi="宋体" w:eastAsia="宋体" w:cs="宋体"/>
                <w:b w:val="0"/>
                <w:bCs/>
                <w:vertAlign w:val="baseline"/>
              </w:rPr>
            </w:pPr>
          </w:p>
        </w:tc>
        <w:tc>
          <w:tcPr>
            <w:tcW w:w="1257" w:type="dxa"/>
            <w:vAlign w:val="center"/>
          </w:tcPr>
          <w:p w14:paraId="7814EC5D">
            <w:pPr>
              <w:pStyle w:val="5"/>
              <w:jc w:val="center"/>
              <w:rPr>
                <w:rFonts w:hint="default" w:ascii="宋体" w:hAnsi="宋体" w:eastAsia="宋体" w:cs="宋体"/>
                <w:b w:val="0"/>
                <w:bCs/>
                <w:vertAlign w:val="baseline"/>
                <w:lang w:val="en-US" w:eastAsia="zh-CN"/>
              </w:rPr>
            </w:pPr>
          </w:p>
        </w:tc>
        <w:tc>
          <w:tcPr>
            <w:tcW w:w="1257" w:type="dxa"/>
            <w:vAlign w:val="center"/>
          </w:tcPr>
          <w:p w14:paraId="2935091F">
            <w:pPr>
              <w:pStyle w:val="5"/>
              <w:jc w:val="center"/>
              <w:rPr>
                <w:rFonts w:hint="eastAsia" w:ascii="宋体" w:hAnsi="宋体" w:eastAsia="宋体" w:cs="宋体"/>
                <w:b w:val="0"/>
                <w:bCs/>
                <w:vertAlign w:val="baseline"/>
              </w:rPr>
            </w:pPr>
          </w:p>
        </w:tc>
        <w:tc>
          <w:tcPr>
            <w:tcW w:w="2134" w:type="dxa"/>
          </w:tcPr>
          <w:p w14:paraId="62F936C0">
            <w:pPr>
              <w:pStyle w:val="5"/>
              <w:rPr>
                <w:rFonts w:hint="eastAsia" w:ascii="宋体" w:hAnsi="宋体" w:eastAsia="宋体" w:cs="宋体"/>
                <w:b w:val="0"/>
                <w:bCs/>
                <w:vertAlign w:val="baseline"/>
              </w:rPr>
            </w:pPr>
          </w:p>
        </w:tc>
      </w:tr>
      <w:tr w14:paraId="544C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vAlign w:val="center"/>
          </w:tcPr>
          <w:p w14:paraId="2F436C48">
            <w:pPr>
              <w:pStyle w:val="5"/>
              <w:jc w:val="center"/>
              <w:rPr>
                <w:rFonts w:hint="eastAsia" w:ascii="宋体" w:hAnsi="宋体" w:eastAsia="宋体" w:cs="宋体"/>
                <w:b w:val="0"/>
                <w:bCs/>
                <w:vertAlign w:val="baseline"/>
                <w:lang w:val="en-US" w:eastAsia="zh-CN"/>
              </w:rPr>
            </w:pPr>
            <w:r>
              <w:rPr>
                <w:rFonts w:hint="eastAsia" w:ascii="宋体" w:hAnsi="宋体" w:cs="宋体"/>
                <w:b w:val="0"/>
                <w:bCs/>
                <w:vertAlign w:val="baseline"/>
                <w:lang w:val="en-US" w:eastAsia="zh-CN"/>
              </w:rPr>
              <w:t>3</w:t>
            </w:r>
          </w:p>
        </w:tc>
        <w:tc>
          <w:tcPr>
            <w:tcW w:w="3913" w:type="dxa"/>
            <w:vAlign w:val="center"/>
          </w:tcPr>
          <w:p w14:paraId="438177BA">
            <w:pPr>
              <w:pStyle w:val="5"/>
              <w:jc w:val="center"/>
              <w:rPr>
                <w:rFonts w:hint="eastAsia" w:ascii="宋体" w:hAnsi="宋体" w:eastAsia="宋体" w:cs="宋体"/>
                <w:b w:val="0"/>
                <w:bCs/>
                <w:vertAlign w:val="baseline"/>
                <w:lang w:val="en-US" w:eastAsia="zh-CN"/>
              </w:rPr>
            </w:pPr>
          </w:p>
        </w:tc>
        <w:tc>
          <w:tcPr>
            <w:tcW w:w="1037" w:type="dxa"/>
          </w:tcPr>
          <w:p w14:paraId="49592F8F">
            <w:pPr>
              <w:pStyle w:val="5"/>
              <w:rPr>
                <w:rFonts w:hint="eastAsia" w:ascii="宋体" w:hAnsi="宋体" w:eastAsia="宋体" w:cs="宋体"/>
                <w:b w:val="0"/>
                <w:bCs/>
                <w:vertAlign w:val="baseline"/>
              </w:rPr>
            </w:pPr>
          </w:p>
        </w:tc>
        <w:tc>
          <w:tcPr>
            <w:tcW w:w="1257" w:type="dxa"/>
            <w:vAlign w:val="center"/>
          </w:tcPr>
          <w:p w14:paraId="5E7B460B">
            <w:pPr>
              <w:pStyle w:val="5"/>
              <w:jc w:val="center"/>
              <w:rPr>
                <w:rFonts w:hint="eastAsia" w:ascii="宋体" w:hAnsi="宋体" w:eastAsia="宋体" w:cs="宋体"/>
                <w:b w:val="0"/>
                <w:bCs/>
                <w:vertAlign w:val="baseline"/>
                <w:lang w:val="en-US" w:eastAsia="zh-CN"/>
              </w:rPr>
            </w:pPr>
          </w:p>
        </w:tc>
        <w:tc>
          <w:tcPr>
            <w:tcW w:w="1257" w:type="dxa"/>
            <w:vAlign w:val="center"/>
          </w:tcPr>
          <w:p w14:paraId="25E82AFA">
            <w:pPr>
              <w:pStyle w:val="5"/>
              <w:jc w:val="center"/>
              <w:rPr>
                <w:rFonts w:hint="eastAsia" w:ascii="宋体" w:hAnsi="宋体" w:eastAsia="宋体" w:cs="宋体"/>
                <w:b w:val="0"/>
                <w:bCs/>
                <w:vertAlign w:val="baseline"/>
              </w:rPr>
            </w:pPr>
          </w:p>
        </w:tc>
        <w:tc>
          <w:tcPr>
            <w:tcW w:w="2134" w:type="dxa"/>
          </w:tcPr>
          <w:p w14:paraId="19AB2238">
            <w:pPr>
              <w:pStyle w:val="5"/>
              <w:rPr>
                <w:rFonts w:hint="eastAsia" w:ascii="宋体" w:hAnsi="宋体" w:eastAsia="宋体" w:cs="宋体"/>
                <w:b w:val="0"/>
                <w:bCs/>
                <w:vertAlign w:val="baseline"/>
              </w:rPr>
            </w:pPr>
          </w:p>
        </w:tc>
      </w:tr>
      <w:tr w14:paraId="28E8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13" w:type="dxa"/>
            <w:vAlign w:val="center"/>
          </w:tcPr>
          <w:p w14:paraId="5427437A">
            <w:pPr>
              <w:pStyle w:val="5"/>
              <w:jc w:val="center"/>
              <w:rPr>
                <w:rFonts w:hint="eastAsia" w:ascii="宋体" w:hAnsi="宋体" w:eastAsia="宋体" w:cs="宋体"/>
                <w:b w:val="0"/>
                <w:bCs/>
                <w:vertAlign w:val="baseline"/>
                <w:lang w:val="en-US" w:eastAsia="zh-CN"/>
              </w:rPr>
            </w:pPr>
            <w:r>
              <w:rPr>
                <w:rFonts w:hint="eastAsia" w:ascii="宋体" w:hAnsi="宋体" w:cs="宋体"/>
                <w:b w:val="0"/>
                <w:bCs/>
                <w:vertAlign w:val="baseline"/>
                <w:lang w:val="en-US" w:eastAsia="zh-CN"/>
              </w:rPr>
              <w:t>4</w:t>
            </w:r>
          </w:p>
        </w:tc>
        <w:tc>
          <w:tcPr>
            <w:tcW w:w="3913" w:type="dxa"/>
            <w:vAlign w:val="center"/>
          </w:tcPr>
          <w:p w14:paraId="4FF8A623">
            <w:pPr>
              <w:pStyle w:val="5"/>
              <w:jc w:val="center"/>
              <w:rPr>
                <w:rFonts w:hint="eastAsia" w:ascii="宋体" w:hAnsi="宋体" w:eastAsia="宋体" w:cs="宋体"/>
                <w:b w:val="0"/>
                <w:bCs/>
                <w:vertAlign w:val="baseline"/>
                <w:lang w:val="en-US" w:eastAsia="zh-CN"/>
              </w:rPr>
            </w:pPr>
          </w:p>
        </w:tc>
        <w:tc>
          <w:tcPr>
            <w:tcW w:w="1037" w:type="dxa"/>
          </w:tcPr>
          <w:p w14:paraId="7BAED2EE">
            <w:pPr>
              <w:pStyle w:val="5"/>
              <w:rPr>
                <w:rFonts w:hint="eastAsia" w:ascii="宋体" w:hAnsi="宋体" w:eastAsia="宋体" w:cs="宋体"/>
                <w:b w:val="0"/>
                <w:bCs/>
                <w:vertAlign w:val="baseline"/>
              </w:rPr>
            </w:pPr>
          </w:p>
        </w:tc>
        <w:tc>
          <w:tcPr>
            <w:tcW w:w="1257" w:type="dxa"/>
            <w:vAlign w:val="center"/>
          </w:tcPr>
          <w:p w14:paraId="77649BCC">
            <w:pPr>
              <w:pStyle w:val="5"/>
              <w:jc w:val="center"/>
              <w:rPr>
                <w:rFonts w:hint="eastAsia" w:ascii="宋体" w:hAnsi="宋体" w:eastAsia="宋体" w:cs="宋体"/>
                <w:b w:val="0"/>
                <w:bCs/>
                <w:vertAlign w:val="baseline"/>
                <w:lang w:val="en-US" w:eastAsia="zh-CN"/>
              </w:rPr>
            </w:pPr>
          </w:p>
        </w:tc>
        <w:tc>
          <w:tcPr>
            <w:tcW w:w="1257" w:type="dxa"/>
            <w:vAlign w:val="center"/>
          </w:tcPr>
          <w:p w14:paraId="6D216A39">
            <w:pPr>
              <w:pStyle w:val="5"/>
              <w:jc w:val="center"/>
              <w:rPr>
                <w:rFonts w:hint="eastAsia" w:ascii="宋体" w:hAnsi="宋体" w:eastAsia="宋体" w:cs="宋体"/>
                <w:b w:val="0"/>
                <w:bCs/>
                <w:vertAlign w:val="baseline"/>
              </w:rPr>
            </w:pPr>
          </w:p>
        </w:tc>
        <w:tc>
          <w:tcPr>
            <w:tcW w:w="2134" w:type="dxa"/>
          </w:tcPr>
          <w:p w14:paraId="44E0C89F">
            <w:pPr>
              <w:pStyle w:val="5"/>
              <w:rPr>
                <w:rFonts w:hint="eastAsia" w:ascii="宋体" w:hAnsi="宋体" w:eastAsia="宋体" w:cs="宋体"/>
                <w:b w:val="0"/>
                <w:bCs/>
                <w:vertAlign w:val="baseline"/>
              </w:rPr>
            </w:pPr>
          </w:p>
        </w:tc>
      </w:tr>
      <w:tr w14:paraId="1C36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3" w:type="dxa"/>
            <w:vAlign w:val="center"/>
          </w:tcPr>
          <w:p w14:paraId="61220730">
            <w:pPr>
              <w:pStyle w:val="5"/>
              <w:jc w:val="center"/>
              <w:rPr>
                <w:rFonts w:hint="default" w:ascii="宋体" w:hAnsi="宋体" w:eastAsia="宋体" w:cs="宋体"/>
                <w:b w:val="0"/>
                <w:bCs/>
                <w:vertAlign w:val="baseline"/>
                <w:lang w:val="en-US" w:eastAsia="zh-CN"/>
              </w:rPr>
            </w:pPr>
            <w:r>
              <w:rPr>
                <w:rFonts w:hint="eastAsia" w:ascii="宋体" w:hAnsi="宋体" w:cs="宋体"/>
                <w:b w:val="0"/>
                <w:bCs/>
                <w:vertAlign w:val="baseline"/>
                <w:lang w:val="en-US" w:eastAsia="zh-CN"/>
              </w:rPr>
              <w:t>5</w:t>
            </w:r>
          </w:p>
        </w:tc>
        <w:tc>
          <w:tcPr>
            <w:tcW w:w="3913" w:type="dxa"/>
            <w:vAlign w:val="center"/>
          </w:tcPr>
          <w:p w14:paraId="5B71AA62">
            <w:pPr>
              <w:pStyle w:val="5"/>
              <w:jc w:val="center"/>
              <w:rPr>
                <w:rFonts w:hint="eastAsia" w:ascii="宋体" w:hAnsi="宋体" w:eastAsia="宋体" w:cs="宋体"/>
                <w:b w:val="0"/>
                <w:bCs/>
                <w:vertAlign w:val="baseline"/>
                <w:lang w:val="en-US" w:eastAsia="zh-CN"/>
              </w:rPr>
            </w:pPr>
          </w:p>
        </w:tc>
        <w:tc>
          <w:tcPr>
            <w:tcW w:w="1037" w:type="dxa"/>
          </w:tcPr>
          <w:p w14:paraId="66F49A3B">
            <w:pPr>
              <w:pStyle w:val="5"/>
              <w:rPr>
                <w:rFonts w:hint="eastAsia" w:ascii="宋体" w:hAnsi="宋体" w:eastAsia="宋体" w:cs="宋体"/>
                <w:b w:val="0"/>
                <w:bCs/>
                <w:vertAlign w:val="baseline"/>
              </w:rPr>
            </w:pPr>
          </w:p>
        </w:tc>
        <w:tc>
          <w:tcPr>
            <w:tcW w:w="1257" w:type="dxa"/>
            <w:vAlign w:val="center"/>
          </w:tcPr>
          <w:p w14:paraId="25E947D2">
            <w:pPr>
              <w:pStyle w:val="5"/>
              <w:jc w:val="center"/>
              <w:rPr>
                <w:rFonts w:hint="eastAsia" w:ascii="宋体" w:hAnsi="宋体" w:eastAsia="宋体" w:cs="宋体"/>
                <w:b w:val="0"/>
                <w:bCs/>
                <w:vertAlign w:val="baseline"/>
                <w:lang w:val="en-US" w:eastAsia="zh-CN"/>
              </w:rPr>
            </w:pPr>
          </w:p>
        </w:tc>
        <w:tc>
          <w:tcPr>
            <w:tcW w:w="1257" w:type="dxa"/>
            <w:vAlign w:val="center"/>
          </w:tcPr>
          <w:p w14:paraId="00ED9465">
            <w:pPr>
              <w:pStyle w:val="5"/>
              <w:jc w:val="center"/>
              <w:rPr>
                <w:rFonts w:hint="eastAsia" w:ascii="宋体" w:hAnsi="宋体" w:eastAsia="宋体" w:cs="宋体"/>
                <w:b w:val="0"/>
                <w:bCs/>
                <w:vertAlign w:val="baseline"/>
              </w:rPr>
            </w:pPr>
          </w:p>
        </w:tc>
        <w:tc>
          <w:tcPr>
            <w:tcW w:w="2134" w:type="dxa"/>
          </w:tcPr>
          <w:p w14:paraId="3DF614D3">
            <w:pPr>
              <w:pStyle w:val="5"/>
              <w:rPr>
                <w:rFonts w:hint="eastAsia" w:ascii="宋体" w:hAnsi="宋体" w:eastAsia="宋体" w:cs="宋体"/>
                <w:b w:val="0"/>
                <w:bCs/>
                <w:vertAlign w:val="baseline"/>
              </w:rPr>
            </w:pPr>
          </w:p>
        </w:tc>
      </w:tr>
      <w:tr w14:paraId="3E0B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3" w:type="dxa"/>
            <w:vAlign w:val="center"/>
          </w:tcPr>
          <w:p w14:paraId="72810EB5">
            <w:pPr>
              <w:pStyle w:val="5"/>
              <w:jc w:val="center"/>
              <w:rPr>
                <w:rFonts w:hint="default" w:ascii="宋体" w:hAnsi="宋体" w:cs="宋体"/>
                <w:b w:val="0"/>
                <w:bCs/>
                <w:vertAlign w:val="baseline"/>
                <w:lang w:val="en-US" w:eastAsia="zh-CN"/>
              </w:rPr>
            </w:pPr>
            <w:r>
              <w:rPr>
                <w:rFonts w:hint="eastAsia" w:ascii="宋体" w:hAnsi="宋体" w:cs="宋体"/>
                <w:b w:val="0"/>
                <w:bCs/>
                <w:vertAlign w:val="baseline"/>
                <w:lang w:val="en-US" w:eastAsia="zh-CN"/>
              </w:rPr>
              <w:t>···</w:t>
            </w:r>
          </w:p>
        </w:tc>
        <w:tc>
          <w:tcPr>
            <w:tcW w:w="3913" w:type="dxa"/>
            <w:vAlign w:val="center"/>
          </w:tcPr>
          <w:p w14:paraId="187DDCA0">
            <w:pPr>
              <w:pStyle w:val="5"/>
              <w:jc w:val="center"/>
              <w:rPr>
                <w:rFonts w:hint="eastAsia" w:ascii="宋体" w:hAnsi="宋体" w:eastAsia="宋体" w:cs="宋体"/>
                <w:b w:val="0"/>
                <w:bCs/>
                <w:vertAlign w:val="baseline"/>
                <w:lang w:val="en-US" w:eastAsia="zh-CN"/>
              </w:rPr>
            </w:pPr>
          </w:p>
        </w:tc>
        <w:tc>
          <w:tcPr>
            <w:tcW w:w="1037" w:type="dxa"/>
          </w:tcPr>
          <w:p w14:paraId="3FF9502F">
            <w:pPr>
              <w:pStyle w:val="5"/>
              <w:rPr>
                <w:rFonts w:hint="eastAsia" w:ascii="宋体" w:hAnsi="宋体" w:eastAsia="宋体" w:cs="宋体"/>
                <w:b w:val="0"/>
                <w:bCs/>
                <w:vertAlign w:val="baseline"/>
              </w:rPr>
            </w:pPr>
          </w:p>
        </w:tc>
        <w:tc>
          <w:tcPr>
            <w:tcW w:w="1257" w:type="dxa"/>
            <w:vAlign w:val="center"/>
          </w:tcPr>
          <w:p w14:paraId="7C8E3F33">
            <w:pPr>
              <w:pStyle w:val="5"/>
              <w:jc w:val="center"/>
              <w:rPr>
                <w:rFonts w:hint="eastAsia" w:ascii="宋体" w:hAnsi="宋体" w:eastAsia="宋体" w:cs="宋体"/>
                <w:b w:val="0"/>
                <w:bCs/>
                <w:vertAlign w:val="baseline"/>
                <w:lang w:val="en-US" w:eastAsia="zh-CN"/>
              </w:rPr>
            </w:pPr>
          </w:p>
        </w:tc>
        <w:tc>
          <w:tcPr>
            <w:tcW w:w="1257" w:type="dxa"/>
            <w:vAlign w:val="center"/>
          </w:tcPr>
          <w:p w14:paraId="3C98A6B5">
            <w:pPr>
              <w:pStyle w:val="5"/>
              <w:jc w:val="center"/>
              <w:rPr>
                <w:rFonts w:hint="eastAsia" w:ascii="宋体" w:hAnsi="宋体" w:eastAsia="宋体" w:cs="宋体"/>
                <w:b w:val="0"/>
                <w:bCs/>
                <w:vertAlign w:val="baseline"/>
              </w:rPr>
            </w:pPr>
          </w:p>
        </w:tc>
        <w:tc>
          <w:tcPr>
            <w:tcW w:w="2134" w:type="dxa"/>
          </w:tcPr>
          <w:p w14:paraId="17CF9B1B">
            <w:pPr>
              <w:pStyle w:val="5"/>
              <w:rPr>
                <w:rFonts w:hint="eastAsia" w:ascii="宋体" w:hAnsi="宋体" w:eastAsia="宋体" w:cs="宋体"/>
                <w:b w:val="0"/>
                <w:bCs/>
                <w:vertAlign w:val="baseline"/>
              </w:rPr>
            </w:pPr>
          </w:p>
        </w:tc>
      </w:tr>
      <w:tr w14:paraId="2722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311" w:type="dxa"/>
            <w:gridSpan w:val="6"/>
            <w:vAlign w:val="center"/>
          </w:tcPr>
          <w:p w14:paraId="7A9E2B2E">
            <w:pPr>
              <w:pStyle w:val="5"/>
              <w:keepNext/>
              <w:keepLines/>
              <w:pageBreakBefore w:val="0"/>
              <w:widowControl w:val="0"/>
              <w:kinsoku/>
              <w:wordWrap/>
              <w:overflowPunct/>
              <w:topLinePunct w:val="0"/>
              <w:autoSpaceDE/>
              <w:autoSpaceDN/>
              <w:bidi w:val="0"/>
              <w:adjustRightInd w:val="0"/>
              <w:snapToGrid w:val="0"/>
              <w:spacing w:before="0" w:beforeLines="50" w:beforeAutospacing="0" w:afterAutospacing="0"/>
              <w:jc w:val="center"/>
              <w:textAlignment w:val="baseline"/>
              <w:rPr>
                <w:rFonts w:hint="eastAsia"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合计：</w:t>
            </w:r>
            <w:r>
              <w:rPr>
                <w:rFonts w:hint="eastAsia" w:ascii="宋体" w:hAnsi="宋体" w:eastAsia="宋体" w:cs="宋体"/>
                <w:b w:val="0"/>
                <w:bCs/>
                <w:u w:val="single"/>
                <w:vertAlign w:val="baseline"/>
                <w:lang w:val="en-US" w:eastAsia="zh-CN"/>
              </w:rPr>
              <w:t xml:space="preserve">                </w:t>
            </w:r>
            <w:r>
              <w:rPr>
                <w:rFonts w:hint="eastAsia" w:ascii="宋体" w:hAnsi="宋体" w:eastAsia="宋体" w:cs="宋体"/>
                <w:b w:val="0"/>
                <w:bCs/>
                <w:u w:val="none"/>
                <w:vertAlign w:val="baseline"/>
                <w:lang w:val="en-US" w:eastAsia="zh-CN"/>
              </w:rPr>
              <w:t>（</w:t>
            </w:r>
            <w:r>
              <w:rPr>
                <w:rFonts w:hint="eastAsia" w:ascii="宋体" w:hAnsi="宋体" w:eastAsia="宋体" w:cs="宋体"/>
                <w:b w:val="0"/>
                <w:bCs/>
                <w:vertAlign w:val="baseline"/>
                <w:lang w:val="en-US" w:eastAsia="zh-CN"/>
              </w:rPr>
              <w:t>小写）</w:t>
            </w:r>
          </w:p>
          <w:p w14:paraId="740F85CA">
            <w:pPr>
              <w:pStyle w:val="5"/>
              <w:keepNext/>
              <w:keepLines/>
              <w:pageBreakBefore w:val="0"/>
              <w:widowControl w:val="0"/>
              <w:kinsoku/>
              <w:wordWrap/>
              <w:overflowPunct/>
              <w:topLinePunct w:val="0"/>
              <w:autoSpaceDE/>
              <w:autoSpaceDN/>
              <w:bidi w:val="0"/>
              <w:adjustRightInd w:val="0"/>
              <w:snapToGrid w:val="0"/>
              <w:spacing w:before="0" w:beforeLines="50" w:beforeAutospacing="0" w:afterAutospacing="0"/>
              <w:jc w:val="center"/>
              <w:textAlignment w:val="baseline"/>
              <w:rPr>
                <w:rFonts w:hint="default"/>
                <w:lang w:val="en-US" w:eastAsia="zh-CN"/>
              </w:rPr>
            </w:pPr>
            <w:r>
              <w:rPr>
                <w:rFonts w:hint="eastAsia" w:ascii="宋体" w:hAnsi="宋体" w:eastAsia="宋体" w:cs="宋体"/>
                <w:b w:val="0"/>
                <w:bCs/>
                <w:vertAlign w:val="baseline"/>
                <w:lang w:val="en-US" w:eastAsia="zh-CN"/>
              </w:rPr>
              <w:t xml:space="preserve">       </w:t>
            </w:r>
            <w:r>
              <w:rPr>
                <w:rFonts w:hint="eastAsia" w:ascii="宋体" w:hAnsi="宋体" w:eastAsia="宋体" w:cs="宋体"/>
                <w:b w:val="0"/>
                <w:bCs/>
                <w:u w:val="single"/>
                <w:vertAlign w:val="baseline"/>
                <w:lang w:val="en-US" w:eastAsia="zh-CN"/>
              </w:rPr>
              <w:t xml:space="preserve">                </w:t>
            </w:r>
            <w:r>
              <w:rPr>
                <w:rFonts w:hint="eastAsia" w:ascii="宋体" w:hAnsi="宋体" w:eastAsia="宋体" w:cs="宋体"/>
                <w:b w:val="0"/>
                <w:bCs/>
                <w:vertAlign w:val="baseline"/>
                <w:lang w:val="en-US" w:eastAsia="zh-CN"/>
              </w:rPr>
              <w:t>（大写）</w:t>
            </w:r>
          </w:p>
        </w:tc>
      </w:tr>
    </w:tbl>
    <w:p w14:paraId="2363F07B">
      <w:pPr>
        <w:pStyle w:val="5"/>
      </w:pPr>
    </w:p>
    <w:p w14:paraId="74F4FE06">
      <w:pPr>
        <w:spacing w:line="360" w:lineRule="auto"/>
        <w:ind w:right="-161"/>
        <w:jc w:val="left"/>
        <w:rPr>
          <w:rFonts w:hint="eastAsia" w:ascii="宋体" w:hAnsi="宋体" w:cs="宋体"/>
          <w:sz w:val="24"/>
          <w:szCs w:val="24"/>
        </w:rPr>
      </w:pPr>
    </w:p>
    <w:p w14:paraId="1BD79EDD">
      <w:pPr>
        <w:spacing w:line="360" w:lineRule="auto"/>
        <w:ind w:right="-161"/>
        <w:jc w:val="left"/>
        <w:rPr>
          <w:rFonts w:ascii="宋体" w:hAnsi="宋体" w:cs="宋体"/>
          <w:sz w:val="24"/>
          <w:szCs w:val="24"/>
          <w:u w:val="single"/>
        </w:rPr>
      </w:pPr>
      <w:r>
        <w:rPr>
          <w:rFonts w:hint="eastAsia" w:ascii="宋体" w:hAnsi="宋体" w:cs="宋体"/>
          <w:sz w:val="24"/>
          <w:szCs w:val="24"/>
        </w:rPr>
        <w:t>法定代表人或被授权代表签字：</w:t>
      </w:r>
    </w:p>
    <w:p w14:paraId="01A0E5AC">
      <w:pPr>
        <w:spacing w:line="360" w:lineRule="auto"/>
        <w:ind w:right="-161"/>
        <w:jc w:val="left"/>
        <w:rPr>
          <w:rFonts w:ascii="宋体" w:hAnsi="宋体" w:cs="宋体"/>
          <w:sz w:val="24"/>
          <w:szCs w:val="24"/>
        </w:rPr>
      </w:pPr>
      <w:r>
        <w:rPr>
          <w:rFonts w:hint="eastAsia" w:ascii="宋体" w:hAnsi="宋体" w:cs="宋体"/>
          <w:sz w:val="24"/>
          <w:szCs w:val="24"/>
        </w:rPr>
        <w:t>投标单位公章：</w:t>
      </w:r>
    </w:p>
    <w:p w14:paraId="46D65491">
      <w:pPr>
        <w:spacing w:line="360" w:lineRule="auto"/>
        <w:ind w:right="-161"/>
        <w:jc w:val="left"/>
        <w:rPr>
          <w:rFonts w:ascii="宋体" w:hAnsi="宋体" w:cs="宋体"/>
          <w:sz w:val="24"/>
          <w:szCs w:val="24"/>
        </w:rPr>
      </w:pPr>
      <w:r>
        <w:rPr>
          <w:rFonts w:hint="eastAsia" w:ascii="宋体" w:hAnsi="宋体" w:cs="宋体"/>
          <w:sz w:val="24"/>
          <w:szCs w:val="24"/>
        </w:rPr>
        <w:t>日期：</w:t>
      </w:r>
    </w:p>
    <w:p w14:paraId="51B99CA9">
      <w:r>
        <w:br w:type="page"/>
      </w:r>
    </w:p>
    <w:p w14:paraId="5C281E26"/>
    <w:p w14:paraId="7AFB955C">
      <w:pPr>
        <w:numPr>
          <w:ilvl w:val="0"/>
          <w:numId w:val="5"/>
        </w:numPr>
        <w:adjustRightInd w:val="0"/>
        <w:snapToGrid w:val="0"/>
        <w:spacing w:line="360" w:lineRule="auto"/>
        <w:jc w:val="center"/>
        <w:rPr>
          <w:rFonts w:ascii="宋体" w:hAnsi="宋体" w:cs="宋体"/>
          <w:b/>
          <w:sz w:val="24"/>
          <w:szCs w:val="24"/>
        </w:rPr>
      </w:pPr>
      <w:r>
        <w:rPr>
          <w:rFonts w:hint="eastAsia" w:ascii="宋体" w:hAnsi="宋体" w:cs="宋体"/>
          <w:b/>
          <w:sz w:val="24"/>
          <w:szCs w:val="24"/>
        </w:rPr>
        <w:t>法定代表人授权书</w:t>
      </w:r>
    </w:p>
    <w:p w14:paraId="4892EFC5">
      <w:pPr>
        <w:adjustRightInd w:val="0"/>
        <w:snapToGrid w:val="0"/>
        <w:spacing w:line="520" w:lineRule="exact"/>
        <w:rPr>
          <w:rFonts w:ascii="宋体" w:hAnsi="宋体" w:cs="宋体"/>
          <w:b/>
          <w:bCs/>
          <w:sz w:val="24"/>
          <w:szCs w:val="24"/>
        </w:rPr>
      </w:pPr>
      <w:r>
        <w:rPr>
          <w:rFonts w:hint="eastAsia" w:ascii="宋体" w:hAnsi="宋体" w:cs="宋体"/>
          <w:b/>
          <w:sz w:val="24"/>
          <w:szCs w:val="24"/>
        </w:rPr>
        <w:t>陕西中源项目管理有限公司</w:t>
      </w:r>
      <w:r>
        <w:rPr>
          <w:rFonts w:hint="eastAsia" w:ascii="宋体" w:hAnsi="宋体" w:cs="宋体"/>
          <w:b/>
          <w:bCs/>
          <w:sz w:val="24"/>
          <w:szCs w:val="24"/>
        </w:rPr>
        <w:t>：</w:t>
      </w:r>
    </w:p>
    <w:p w14:paraId="7ECAB58E">
      <w:pPr>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注册于</w:t>
      </w:r>
      <w:r>
        <w:rPr>
          <w:rFonts w:hint="eastAsia" w:ascii="宋体" w:hAnsi="宋体" w:cs="宋体"/>
          <w:sz w:val="24"/>
          <w:szCs w:val="24"/>
          <w:u w:val="single"/>
        </w:rPr>
        <w:t>（工商行政管理局名称）</w:t>
      </w:r>
      <w:r>
        <w:rPr>
          <w:rFonts w:hint="eastAsia" w:ascii="宋体" w:hAnsi="宋体" w:cs="宋体"/>
          <w:sz w:val="24"/>
          <w:szCs w:val="24"/>
        </w:rPr>
        <w:t>之</w:t>
      </w:r>
      <w:r>
        <w:rPr>
          <w:rFonts w:hint="eastAsia" w:ascii="宋体" w:hAnsi="宋体" w:cs="宋体"/>
          <w:sz w:val="24"/>
          <w:szCs w:val="24"/>
          <w:u w:val="single"/>
        </w:rPr>
        <w:t>（供应商全称）</w:t>
      </w:r>
      <w:r>
        <w:rPr>
          <w:rFonts w:hint="eastAsia" w:ascii="宋体" w:hAnsi="宋体" w:cs="宋体"/>
          <w:sz w:val="24"/>
          <w:szCs w:val="24"/>
        </w:rPr>
        <w:t>法人代表</w:t>
      </w:r>
      <w:r>
        <w:rPr>
          <w:rFonts w:hint="eastAsia" w:ascii="宋体" w:hAnsi="宋体" w:cs="宋体"/>
          <w:sz w:val="24"/>
          <w:szCs w:val="24"/>
          <w:u w:val="single"/>
        </w:rPr>
        <w:t>（姓名、职务）</w:t>
      </w:r>
      <w:r>
        <w:rPr>
          <w:rFonts w:hint="eastAsia" w:ascii="宋体" w:hAnsi="宋体" w:cs="宋体"/>
          <w:sz w:val="24"/>
          <w:szCs w:val="24"/>
        </w:rPr>
        <w:t>授权</w:t>
      </w:r>
      <w:r>
        <w:rPr>
          <w:rFonts w:hint="eastAsia" w:ascii="宋体" w:hAnsi="宋体" w:cs="宋体"/>
          <w:sz w:val="24"/>
          <w:szCs w:val="24"/>
          <w:u w:val="single"/>
        </w:rPr>
        <w:t>（被授权人姓名、职务）</w:t>
      </w:r>
      <w:r>
        <w:rPr>
          <w:rFonts w:hint="eastAsia" w:ascii="宋体" w:hAnsi="宋体" w:cs="宋体"/>
          <w:sz w:val="24"/>
          <w:szCs w:val="24"/>
        </w:rPr>
        <w:t>为本公司的合法代理人，就本项目</w:t>
      </w:r>
      <w:r>
        <w:rPr>
          <w:rFonts w:hint="eastAsia" w:ascii="宋体" w:hAnsi="宋体" w:cs="宋体"/>
          <w:sz w:val="24"/>
          <w:szCs w:val="24"/>
          <w:u w:val="single"/>
        </w:rPr>
        <w:t>（项目名称）</w:t>
      </w:r>
      <w:r>
        <w:rPr>
          <w:rFonts w:hint="eastAsia" w:ascii="宋体" w:hAnsi="宋体" w:cs="宋体"/>
          <w:sz w:val="24"/>
          <w:szCs w:val="24"/>
        </w:rPr>
        <w:t>的招标及合同的执行和完成，以本公司的名义处理一切与之有关的事宜。</w:t>
      </w:r>
    </w:p>
    <w:p w14:paraId="0643F9C9">
      <w:pPr>
        <w:adjustRightInd w:val="0"/>
        <w:snapToGrid w:val="0"/>
        <w:spacing w:line="520" w:lineRule="exact"/>
        <w:rPr>
          <w:rFonts w:ascii="宋体" w:hAnsi="宋体" w:cs="宋体"/>
          <w:sz w:val="24"/>
          <w:szCs w:val="24"/>
          <w:u w:val="single"/>
        </w:rPr>
      </w:pPr>
      <w:r>
        <w:rPr>
          <w:rFonts w:hint="eastAsia" w:ascii="宋体" w:hAnsi="宋体" w:cs="宋体"/>
          <w:sz w:val="24"/>
          <w:szCs w:val="24"/>
        </w:rPr>
        <w:t>附：全权代表姓名：性别：年龄：</w:t>
      </w:r>
    </w:p>
    <w:p w14:paraId="53A23D64">
      <w:pPr>
        <w:adjustRightInd w:val="0"/>
        <w:snapToGrid w:val="0"/>
        <w:spacing w:line="520" w:lineRule="exact"/>
        <w:ind w:firstLine="630"/>
        <w:rPr>
          <w:rFonts w:ascii="宋体" w:hAnsi="宋体" w:cs="宋体"/>
          <w:sz w:val="24"/>
          <w:szCs w:val="24"/>
        </w:rPr>
      </w:pPr>
      <w:r>
        <w:rPr>
          <w:rFonts w:hint="eastAsia" w:ascii="宋体" w:hAnsi="宋体" w:cs="宋体"/>
          <w:sz w:val="24"/>
          <w:szCs w:val="24"/>
        </w:rPr>
        <w:t>职务：身份证号码：</w:t>
      </w:r>
    </w:p>
    <w:p w14:paraId="7F85C013">
      <w:pPr>
        <w:adjustRightInd w:val="0"/>
        <w:snapToGrid w:val="0"/>
        <w:spacing w:line="520" w:lineRule="exact"/>
        <w:ind w:firstLine="630"/>
        <w:rPr>
          <w:rFonts w:ascii="宋体" w:hAnsi="宋体" w:cs="宋体"/>
          <w:sz w:val="24"/>
          <w:szCs w:val="24"/>
          <w:u w:val="single"/>
        </w:rPr>
      </w:pPr>
      <w:r>
        <w:rPr>
          <w:rFonts w:hint="eastAsia" w:ascii="宋体" w:hAnsi="宋体" w:cs="宋体"/>
          <w:sz w:val="24"/>
          <w:szCs w:val="24"/>
        </w:rPr>
        <w:t>通讯地址：</w:t>
      </w:r>
    </w:p>
    <w:p w14:paraId="46218484">
      <w:pPr>
        <w:adjustRightInd w:val="0"/>
        <w:snapToGrid w:val="0"/>
        <w:spacing w:line="520" w:lineRule="exact"/>
        <w:ind w:firstLine="630"/>
        <w:rPr>
          <w:rFonts w:ascii="宋体" w:hAnsi="宋体" w:cs="宋体"/>
          <w:sz w:val="24"/>
          <w:szCs w:val="24"/>
          <w:u w:val="single"/>
        </w:rPr>
      </w:pPr>
      <w:r>
        <w:rPr>
          <w:rFonts w:hint="eastAsia" w:ascii="宋体" w:hAnsi="宋体" w:cs="宋体"/>
          <w:sz w:val="24"/>
          <w:szCs w:val="24"/>
        </w:rPr>
        <w:t>邮政编码：</w:t>
      </w:r>
    </w:p>
    <w:p w14:paraId="7E0AE08D">
      <w:pPr>
        <w:adjustRightInd w:val="0"/>
        <w:snapToGrid w:val="0"/>
        <w:spacing w:line="520" w:lineRule="exact"/>
        <w:ind w:firstLine="630"/>
        <w:rPr>
          <w:rFonts w:ascii="宋体" w:hAnsi="宋体" w:cs="宋体"/>
          <w:sz w:val="24"/>
          <w:szCs w:val="24"/>
          <w:u w:val="single"/>
        </w:rPr>
      </w:pPr>
      <w:r>
        <w:rPr>
          <w:rFonts w:hint="eastAsia" w:ascii="宋体" w:hAnsi="宋体" w:cs="宋体"/>
          <w:sz w:val="24"/>
          <w:szCs w:val="24"/>
        </w:rPr>
        <w:t>电话：电传：</w:t>
      </w:r>
    </w:p>
    <w:p w14:paraId="58C8D55E">
      <w:pPr>
        <w:adjustRightInd w:val="0"/>
        <w:snapToGrid w:val="0"/>
        <w:spacing w:line="520" w:lineRule="exact"/>
        <w:ind w:firstLine="630"/>
        <w:rPr>
          <w:rFonts w:ascii="宋体" w:hAnsi="宋体" w:cs="宋体"/>
          <w:sz w:val="24"/>
          <w:szCs w:val="24"/>
        </w:rPr>
      </w:pPr>
      <w:r>
        <w:rPr>
          <w:rFonts w:hint="eastAsia" w:ascii="宋体" w:hAnsi="宋体" w:cs="宋体"/>
          <w:sz w:val="24"/>
          <w:szCs w:val="24"/>
        </w:rPr>
        <w:t>法定代表人/授权代表身份证复印件</w:t>
      </w:r>
    </w:p>
    <w:tbl>
      <w:tblPr>
        <w:tblStyle w:val="26"/>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7"/>
        <w:gridCol w:w="3983"/>
      </w:tblGrid>
      <w:tr w14:paraId="4C9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4097" w:type="dxa"/>
            <w:vAlign w:val="center"/>
          </w:tcPr>
          <w:p w14:paraId="65B84F22">
            <w:pPr>
              <w:adjustRightInd w:val="0"/>
              <w:snapToGrid w:val="0"/>
              <w:spacing w:line="600" w:lineRule="exact"/>
              <w:jc w:val="center"/>
              <w:rPr>
                <w:rFonts w:ascii="宋体" w:hAnsi="宋体" w:cs="宋体"/>
                <w:sz w:val="24"/>
                <w:szCs w:val="24"/>
                <w:u w:val="single"/>
              </w:rPr>
            </w:pPr>
            <w:r>
              <w:rPr>
                <w:rFonts w:hint="eastAsia" w:ascii="宋体" w:hAnsi="宋体" w:cs="宋体"/>
                <w:sz w:val="24"/>
                <w:szCs w:val="24"/>
              </w:rPr>
              <w:t>法定代表人身份证复印件</w:t>
            </w:r>
          </w:p>
        </w:tc>
        <w:tc>
          <w:tcPr>
            <w:tcW w:w="3983" w:type="dxa"/>
            <w:vAlign w:val="center"/>
          </w:tcPr>
          <w:p w14:paraId="6CC98167">
            <w:pPr>
              <w:adjustRightInd w:val="0"/>
              <w:snapToGrid w:val="0"/>
              <w:spacing w:line="600" w:lineRule="exact"/>
              <w:jc w:val="center"/>
              <w:rPr>
                <w:rFonts w:ascii="宋体" w:hAnsi="宋体" w:cs="宋体"/>
                <w:sz w:val="24"/>
                <w:szCs w:val="24"/>
                <w:u w:val="single"/>
              </w:rPr>
            </w:pPr>
            <w:r>
              <w:rPr>
                <w:rFonts w:hint="eastAsia" w:ascii="宋体" w:hAnsi="宋体" w:cs="宋体"/>
                <w:sz w:val="24"/>
                <w:szCs w:val="24"/>
              </w:rPr>
              <w:t>授权代表身份证复印件</w:t>
            </w:r>
          </w:p>
        </w:tc>
      </w:tr>
    </w:tbl>
    <w:p w14:paraId="23664490">
      <w:pPr>
        <w:adjustRightInd w:val="0"/>
        <w:snapToGrid w:val="0"/>
        <w:spacing w:line="200" w:lineRule="exact"/>
        <w:ind w:firstLine="629"/>
        <w:rPr>
          <w:rFonts w:ascii="宋体" w:hAnsi="宋体" w:cs="宋体"/>
          <w:sz w:val="24"/>
          <w:szCs w:val="24"/>
        </w:rPr>
      </w:pPr>
    </w:p>
    <w:p w14:paraId="4D1C708D">
      <w:pPr>
        <w:adjustRightInd w:val="0"/>
        <w:snapToGrid w:val="0"/>
        <w:spacing w:line="600" w:lineRule="exact"/>
        <w:ind w:firstLine="630"/>
        <w:rPr>
          <w:rFonts w:ascii="宋体" w:hAnsi="宋体" w:cs="宋体"/>
          <w:sz w:val="24"/>
          <w:szCs w:val="24"/>
        </w:rPr>
      </w:pPr>
      <w:r>
        <w:rPr>
          <w:rFonts w:hint="eastAsia" w:ascii="宋体" w:hAnsi="宋体" w:cs="宋体"/>
          <w:sz w:val="24"/>
          <w:szCs w:val="24"/>
        </w:rPr>
        <w:t>单位名称（公章）：法人代表（签字并盖章）：</w:t>
      </w:r>
    </w:p>
    <w:p w14:paraId="550D9DCD">
      <w:pPr>
        <w:adjustRightInd w:val="0"/>
        <w:snapToGrid w:val="0"/>
        <w:spacing w:line="600" w:lineRule="exact"/>
        <w:ind w:firstLine="630"/>
        <w:rPr>
          <w:rFonts w:ascii="宋体" w:hAnsi="宋体" w:cs="宋体"/>
          <w:sz w:val="24"/>
          <w:szCs w:val="24"/>
        </w:rPr>
      </w:pPr>
    </w:p>
    <w:p w14:paraId="64AD7AEF">
      <w:pPr>
        <w:adjustRightInd w:val="0"/>
        <w:snapToGrid w:val="0"/>
        <w:spacing w:line="600" w:lineRule="exact"/>
        <w:ind w:firstLine="630"/>
        <w:rPr>
          <w:rFonts w:ascii="宋体" w:hAnsi="宋体" w:cs="宋体"/>
          <w:sz w:val="24"/>
          <w:szCs w:val="24"/>
        </w:rPr>
      </w:pPr>
      <w:r>
        <w:rPr>
          <w:rFonts w:hint="eastAsia" w:ascii="宋体" w:hAnsi="宋体" w:cs="宋体"/>
          <w:sz w:val="24"/>
          <w:szCs w:val="24"/>
        </w:rPr>
        <w:t>本授权有效期为自开标之日起90天：</w:t>
      </w:r>
    </w:p>
    <w:p w14:paraId="46B3DCD5">
      <w:pPr>
        <w:adjustRightInd w:val="0"/>
        <w:snapToGrid w:val="0"/>
        <w:spacing w:line="600" w:lineRule="exact"/>
        <w:ind w:firstLine="630"/>
        <w:rPr>
          <w:rFonts w:ascii="宋体" w:hAnsi="宋体" w:cs="宋体"/>
          <w:sz w:val="24"/>
          <w:szCs w:val="24"/>
        </w:rPr>
      </w:pPr>
    </w:p>
    <w:p w14:paraId="15421911">
      <w:pPr>
        <w:adjustRightInd w:val="0"/>
        <w:snapToGrid w:val="0"/>
        <w:spacing w:line="600" w:lineRule="exact"/>
        <w:ind w:firstLine="630"/>
        <w:rPr>
          <w:rFonts w:ascii="宋体" w:hAnsi="宋体" w:cs="宋体"/>
          <w:sz w:val="24"/>
          <w:szCs w:val="24"/>
        </w:rPr>
      </w:pPr>
    </w:p>
    <w:p w14:paraId="459CD4E4">
      <w:pPr>
        <w:adjustRightInd w:val="0"/>
        <w:snapToGrid w:val="0"/>
        <w:spacing w:line="600" w:lineRule="exact"/>
        <w:ind w:firstLine="630"/>
        <w:jc w:val="right"/>
        <w:rPr>
          <w:rFonts w:ascii="宋体" w:hAnsi="宋体" w:cs="宋体"/>
          <w:sz w:val="24"/>
          <w:szCs w:val="24"/>
        </w:rPr>
      </w:pPr>
      <w:r>
        <w:rPr>
          <w:rFonts w:hint="eastAsia" w:ascii="宋体" w:hAnsi="宋体" w:cs="宋体"/>
          <w:sz w:val="24"/>
          <w:szCs w:val="24"/>
        </w:rPr>
        <w:t xml:space="preserve">    年   月   日至   年   月   日</w:t>
      </w:r>
    </w:p>
    <w:p w14:paraId="7D09B1E7">
      <w:pPr>
        <w:rPr>
          <w:rFonts w:ascii="宋体" w:hAnsi="宋体" w:cs="宋体"/>
          <w:b/>
          <w:sz w:val="24"/>
          <w:szCs w:val="24"/>
        </w:rPr>
      </w:pPr>
      <w:r>
        <w:rPr>
          <w:rFonts w:hint="eastAsia" w:ascii="宋体" w:hAnsi="宋体" w:cs="宋体"/>
          <w:b/>
          <w:sz w:val="24"/>
          <w:szCs w:val="24"/>
        </w:rPr>
        <w:br w:type="page"/>
      </w:r>
    </w:p>
    <w:p w14:paraId="3A4A4488">
      <w:pPr>
        <w:pStyle w:val="37"/>
      </w:pPr>
    </w:p>
    <w:p w14:paraId="5A89B2D1">
      <w:pPr>
        <w:adjustRightInd w:val="0"/>
        <w:snapToGrid w:val="0"/>
        <w:spacing w:line="500" w:lineRule="exact"/>
        <w:jc w:val="center"/>
        <w:rPr>
          <w:rFonts w:ascii="宋体" w:hAnsi="宋体" w:cs="宋体"/>
          <w:b/>
          <w:bCs/>
          <w:sz w:val="24"/>
          <w:szCs w:val="24"/>
        </w:rPr>
      </w:pPr>
      <w:r>
        <w:rPr>
          <w:rFonts w:hint="eastAsia" w:ascii="宋体" w:hAnsi="宋体" w:cs="宋体"/>
          <w:b/>
          <w:sz w:val="24"/>
          <w:szCs w:val="24"/>
        </w:rPr>
        <w:t xml:space="preserve">第四部分  </w:t>
      </w:r>
      <w:r>
        <w:rPr>
          <w:rFonts w:hint="eastAsia" w:ascii="宋体" w:hAnsi="宋体" w:cs="宋体"/>
          <w:b/>
          <w:bCs/>
          <w:sz w:val="24"/>
          <w:szCs w:val="24"/>
        </w:rPr>
        <w:t>供应商资格证明</w:t>
      </w:r>
    </w:p>
    <w:p w14:paraId="0D5AF464">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 xml:space="preserve">①投标人为具有独立承担民事责任能力的法人、事业法人、其他组织。企业法人应提供合法有效的标识有统一社会信用代码的营业执照；事业法人应提供事业单 位法人证书；其他组织应提供合法登记证明文件； </w:t>
      </w:r>
    </w:p>
    <w:p w14:paraId="5E7363ED">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②法定代表人或负责人授权书（附法定代表人或负责人身份证复印件）及被授权人身份证；（法定代表人直接参加投标</w:t>
      </w:r>
      <w:r>
        <w:rPr>
          <w:rFonts w:hint="eastAsia" w:ascii="宋体" w:hAnsi="宋体" w:cs="宋体"/>
          <w:szCs w:val="24"/>
          <w:lang w:eastAsia="zh-CN"/>
        </w:rPr>
        <w:t>只需</w:t>
      </w:r>
      <w:r>
        <w:rPr>
          <w:rFonts w:hint="eastAsia" w:ascii="宋体" w:hAnsi="宋体" w:cs="宋体"/>
          <w:szCs w:val="24"/>
        </w:rPr>
        <w:t>提供法定代表人身份证）</w:t>
      </w:r>
    </w:p>
    <w:p w14:paraId="119BEB76">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③参加政府采购活动前3年内在经营活动中没有重大违法记录的书面声明；</w:t>
      </w:r>
    </w:p>
    <w:p w14:paraId="490BACA3">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④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5C63FEA5">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⑤财务状况：提供</w:t>
      </w:r>
      <w:r>
        <w:rPr>
          <w:rFonts w:hint="eastAsia" w:ascii="宋体" w:hAnsi="宋体" w:cs="宋体"/>
          <w:szCs w:val="24"/>
          <w:lang w:eastAsia="zh-CN"/>
        </w:rPr>
        <w:t>2024年度</w:t>
      </w:r>
      <w:r>
        <w:rPr>
          <w:rFonts w:hint="eastAsia" w:ascii="宋体" w:hAnsi="宋体" w:cs="宋体"/>
          <w:szCs w:val="24"/>
        </w:rPr>
        <w:t>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787CBBFC">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⑥税收缴纳证明：</w:t>
      </w:r>
      <w:r>
        <w:rPr>
          <w:rFonts w:hint="eastAsia" w:ascii="宋体" w:hAnsi="宋体" w:cs="宋体"/>
          <w:szCs w:val="24"/>
          <w:lang w:eastAsia="zh-CN"/>
        </w:rPr>
        <w:t>提供2025年6月至今任意一个月的企业依法缴纳税收的完税证明材料；依法免税或新成立的供应商应提供相关文件证明</w:t>
      </w:r>
      <w:r>
        <w:rPr>
          <w:rFonts w:hint="eastAsia" w:ascii="宋体" w:hAnsi="宋体" w:cs="宋体"/>
          <w:szCs w:val="24"/>
        </w:rPr>
        <w:t>。</w:t>
      </w:r>
    </w:p>
    <w:p w14:paraId="441F8F20">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⑦依法</w:t>
      </w:r>
      <w:r>
        <w:rPr>
          <w:rFonts w:hint="eastAsia" w:ascii="宋体" w:hAnsi="宋体" w:cs="宋体"/>
          <w:szCs w:val="24"/>
          <w:lang w:eastAsia="zh-CN"/>
        </w:rPr>
        <w:t>缴纳</w:t>
      </w:r>
      <w:r>
        <w:rPr>
          <w:rFonts w:hint="eastAsia" w:ascii="宋体" w:hAnsi="宋体" w:cs="宋体"/>
          <w:szCs w:val="24"/>
        </w:rPr>
        <w:t>社会保障资金的证明材料：提供社会保障资金缴存单据或社保机构开具的</w:t>
      </w:r>
      <w:r>
        <w:rPr>
          <w:rFonts w:hint="eastAsia" w:ascii="宋体" w:hAnsi="宋体" w:cs="宋体"/>
          <w:szCs w:val="24"/>
          <w:lang w:eastAsia="zh-CN"/>
        </w:rPr>
        <w:t>2025年6月</w:t>
      </w:r>
      <w:r>
        <w:rPr>
          <w:rFonts w:hint="eastAsia" w:ascii="宋体" w:hAnsi="宋体" w:cs="宋体"/>
          <w:szCs w:val="24"/>
        </w:rPr>
        <w:t>至今任意</w:t>
      </w:r>
      <w:r>
        <w:rPr>
          <w:rFonts w:hint="eastAsia" w:ascii="宋体" w:hAnsi="宋体" w:cs="宋体"/>
          <w:szCs w:val="24"/>
          <w:lang w:val="en-US" w:eastAsia="zh-CN"/>
        </w:rPr>
        <w:t>一</w:t>
      </w:r>
      <w:r>
        <w:rPr>
          <w:rFonts w:hint="eastAsia" w:ascii="宋体" w:hAnsi="宋体" w:cs="宋体"/>
          <w:szCs w:val="24"/>
        </w:rPr>
        <w:t>个月社会保险参保缴费情况证明，依法不需要缴纳社会保障资金的单位应提供相关证明材料；</w:t>
      </w:r>
    </w:p>
    <w:p w14:paraId="23CD5C81">
      <w:pPr>
        <w:pStyle w:val="22"/>
        <w:widowControl/>
        <w:spacing w:before="0" w:beforeAutospacing="0" w:after="0" w:afterAutospacing="0" w:line="360" w:lineRule="auto"/>
        <w:ind w:firstLine="420"/>
        <w:rPr>
          <w:rFonts w:hint="eastAsia" w:ascii="宋体" w:hAnsi="宋体" w:cs="宋体"/>
          <w:szCs w:val="24"/>
        </w:rPr>
      </w:pPr>
      <w:r>
        <w:rPr>
          <w:rFonts w:hint="eastAsia" w:ascii="宋体" w:hAnsi="宋体" w:cs="宋体"/>
          <w:szCs w:val="24"/>
        </w:rPr>
        <w:t>⑧本项目专门面向中小型企业采购，供应商应提供中小企业声明函（注：若供应商为残疾人福利性单位的，提供《残疾人福利性单位声明函》；若供应商为监狱企业的，提供由省级以上监狱管理局、戒毒管理局（含新疆生产建设兵团）出具的属于监狱企业的证明文件），本项目采购标的对应的中小企业划分所属行业为</w:t>
      </w:r>
      <w:r>
        <w:rPr>
          <w:rFonts w:hint="eastAsia" w:ascii="宋体" w:hAnsi="宋体" w:cs="宋体"/>
          <w:szCs w:val="24"/>
          <w:lang w:eastAsia="zh-CN"/>
        </w:rPr>
        <w:t>工业</w:t>
      </w:r>
      <w:r>
        <w:rPr>
          <w:rFonts w:hint="eastAsia" w:ascii="宋体" w:hAnsi="宋体" w:cs="宋体"/>
          <w:szCs w:val="24"/>
        </w:rPr>
        <w:t>（中小企业划型标准参照工信部联企业</w:t>
      </w:r>
      <w:r>
        <w:rPr>
          <w:rFonts w:hint="eastAsia" w:ascii="宋体" w:hAnsi="宋体" w:cs="宋体"/>
          <w:szCs w:val="24"/>
          <w:lang w:eastAsia="zh-CN"/>
        </w:rPr>
        <w:t>〔2011〕300号</w:t>
      </w:r>
      <w:r>
        <w:rPr>
          <w:rFonts w:hint="eastAsia" w:ascii="宋体" w:hAnsi="宋体" w:cs="宋体"/>
          <w:szCs w:val="24"/>
        </w:rPr>
        <w:t>）；</w:t>
      </w:r>
    </w:p>
    <w:p w14:paraId="71591F81">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val="en-US" w:eastAsia="zh-CN"/>
        </w:rPr>
        <w:t>⑨</w:t>
      </w:r>
      <w:r>
        <w:rPr>
          <w:rFonts w:hint="eastAsia" w:ascii="宋体" w:hAnsi="宋体" w:cs="宋体"/>
          <w:szCs w:val="24"/>
        </w:rPr>
        <w:t>本项目不接受联合体投标。</w:t>
      </w:r>
    </w:p>
    <w:p w14:paraId="68AEF531">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lang w:val="en-US" w:eastAsia="zh-CN"/>
        </w:rPr>
        <w:t>⑩</w:t>
      </w:r>
      <w:r>
        <w:rPr>
          <w:rFonts w:hint="eastAsia" w:ascii="宋体" w:hAnsi="宋体" w:cs="宋体"/>
          <w:szCs w:val="24"/>
        </w:rPr>
        <w:t>供应商相关业绩；</w:t>
      </w:r>
    </w:p>
    <w:p w14:paraId="60036B9F">
      <w:pPr>
        <w:pStyle w:val="22"/>
        <w:widowControl/>
        <w:spacing w:before="0" w:beforeAutospacing="0" w:after="0" w:afterAutospacing="0" w:line="360" w:lineRule="auto"/>
        <w:ind w:firstLine="420"/>
        <w:rPr>
          <w:rFonts w:ascii="宋体" w:hAnsi="宋体" w:cs="宋体"/>
          <w:szCs w:val="24"/>
        </w:rPr>
      </w:pPr>
      <w:r>
        <w:rPr>
          <w:rFonts w:hint="eastAsia" w:ascii="宋体" w:hAnsi="宋体" w:cs="宋体"/>
          <w:szCs w:val="24"/>
        </w:rPr>
        <w:t>⑪其他证明材料；</w:t>
      </w:r>
    </w:p>
    <w:p w14:paraId="2A2E4A7F">
      <w:pPr>
        <w:rPr>
          <w:rFonts w:ascii="宋体" w:hAnsi="宋体" w:cs="宋体"/>
          <w:sz w:val="24"/>
          <w:szCs w:val="24"/>
          <w:lang w:bidi="zh-CN"/>
        </w:rPr>
      </w:pPr>
      <w:r>
        <w:rPr>
          <w:rFonts w:hint="eastAsia" w:ascii="宋体" w:hAnsi="宋体" w:cs="宋体"/>
          <w:sz w:val="24"/>
          <w:szCs w:val="24"/>
          <w:lang w:bidi="zh-CN"/>
        </w:rPr>
        <w:br w:type="page"/>
      </w:r>
    </w:p>
    <w:p w14:paraId="6B6F8084">
      <w:pPr>
        <w:spacing w:before="45"/>
        <w:ind w:left="240"/>
        <w:jc w:val="left"/>
        <w:rPr>
          <w:rFonts w:ascii="宋体" w:hAnsi="宋体" w:cs="宋体"/>
          <w:sz w:val="24"/>
          <w:szCs w:val="24"/>
          <w:lang w:val="zh-CN" w:bidi="zh-CN"/>
        </w:rPr>
      </w:pPr>
      <w:r>
        <w:rPr>
          <w:rFonts w:hint="eastAsia" w:ascii="宋体" w:hAnsi="宋体" w:cs="宋体"/>
          <w:sz w:val="24"/>
          <w:szCs w:val="24"/>
          <w:lang w:bidi="zh-CN"/>
        </w:rPr>
        <w:t>附1：</w:t>
      </w:r>
      <w:r>
        <w:rPr>
          <w:rFonts w:hint="eastAsia" w:ascii="宋体" w:hAnsi="宋体" w:cs="宋体"/>
          <w:sz w:val="24"/>
          <w:szCs w:val="24"/>
          <w:lang w:val="zh-CN" w:bidi="zh-CN"/>
        </w:rPr>
        <w:t>中小企业声明函</w:t>
      </w:r>
    </w:p>
    <w:p w14:paraId="4769E746">
      <w:pPr>
        <w:spacing w:before="45" w:line="360" w:lineRule="auto"/>
        <w:jc w:val="center"/>
        <w:rPr>
          <w:rFonts w:ascii="宋体" w:hAnsi="宋体" w:cs="宋体"/>
          <w:sz w:val="28"/>
          <w:szCs w:val="28"/>
        </w:rPr>
      </w:pPr>
    </w:p>
    <w:p w14:paraId="7B1FDE37">
      <w:pPr>
        <w:spacing w:before="229" w:line="219" w:lineRule="auto"/>
        <w:jc w:val="center"/>
        <w:rPr>
          <w:rFonts w:hint="eastAsia" w:ascii="宋体" w:hAnsi="宋体" w:eastAsia="宋体" w:cs="宋体"/>
          <w:sz w:val="28"/>
          <w:szCs w:val="28"/>
        </w:rPr>
      </w:pPr>
      <w:r>
        <w:rPr>
          <w:rFonts w:hint="eastAsia" w:ascii="宋体" w:hAnsi="宋体" w:eastAsia="宋体" w:cs="宋体"/>
          <w:b/>
          <w:bCs/>
          <w:spacing w:val="-8"/>
          <w:sz w:val="28"/>
          <w:szCs w:val="28"/>
          <w:lang w:val="en-US" w:eastAsia="zh-CN"/>
        </w:rPr>
        <w:t>中小</w:t>
      </w:r>
      <w:r>
        <w:rPr>
          <w:rFonts w:hint="eastAsia" w:ascii="宋体" w:hAnsi="宋体" w:eastAsia="宋体" w:cs="宋体"/>
          <w:b/>
          <w:bCs/>
          <w:spacing w:val="-8"/>
          <w:sz w:val="28"/>
          <w:szCs w:val="28"/>
        </w:rPr>
        <w:t>企业声明函</w:t>
      </w:r>
    </w:p>
    <w:p w14:paraId="277DD954">
      <w:pPr>
        <w:pStyle w:val="11"/>
        <w:spacing w:line="318" w:lineRule="auto"/>
        <w:rPr>
          <w:rFonts w:hint="eastAsia" w:ascii="宋体" w:hAnsi="宋体" w:eastAsia="宋体" w:cs="宋体"/>
        </w:rPr>
      </w:pPr>
    </w:p>
    <w:p w14:paraId="6E120617">
      <w:pPr>
        <w:pStyle w:val="11"/>
        <w:spacing w:line="319" w:lineRule="auto"/>
        <w:rPr>
          <w:rFonts w:hint="eastAsia" w:ascii="宋体" w:hAnsi="宋体" w:eastAsia="宋体" w:cs="宋体"/>
        </w:rPr>
      </w:pPr>
    </w:p>
    <w:p w14:paraId="0304DC78">
      <w:pPr>
        <w:spacing w:before="75" w:line="370" w:lineRule="auto"/>
        <w:ind w:right="20" w:firstLine="480" w:firstLineChars="200"/>
        <w:rPr>
          <w:rFonts w:hint="eastAsia" w:ascii="宋体" w:hAnsi="宋体" w:eastAsia="宋体" w:cs="宋体"/>
          <w:spacing w:val="9"/>
          <w:sz w:val="24"/>
          <w:szCs w:val="24"/>
        </w:rPr>
      </w:pPr>
      <w:r>
        <w:rPr>
          <w:rFonts w:hint="eastAsia" w:ascii="宋体" w:hAnsi="宋体" w:eastAsia="宋体" w:cs="宋体"/>
          <w:b w:val="0"/>
          <w:bCs w:val="0"/>
          <w:color w:val="000000"/>
          <w:sz w:val="24"/>
          <w:szCs w:val="24"/>
        </w:rPr>
        <w:t xml:space="preserve">本公司 </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联合体</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郑重声明，根据《政府采购促进中小企业发展管理办法》 </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财库 ﹝2020 ﹞ 46 号</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的规定，本公司 </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联合体</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 参加</w:t>
      </w:r>
      <w:r>
        <w:rPr>
          <w:rFonts w:hint="eastAsia" w:ascii="宋体" w:hAnsi="宋体" w:eastAsia="宋体" w:cs="宋体"/>
          <w:b w:val="0"/>
          <w:bCs w:val="0"/>
          <w:color w:val="000000"/>
          <w:sz w:val="24"/>
          <w:szCs w:val="24"/>
          <w:u w:val="single"/>
        </w:rPr>
        <w:t xml:space="preserve"> </w:t>
      </w:r>
      <w:r>
        <w:rPr>
          <w:rFonts w:hint="eastAsia" w:ascii="宋体" w:hAnsi="宋体" w:cs="宋体"/>
          <w:b w:val="0"/>
          <w:bCs w:val="0"/>
          <w:color w:val="000000"/>
          <w:sz w:val="24"/>
          <w:szCs w:val="24"/>
          <w:u w:val="single"/>
          <w:lang w:eastAsia="zh-CN"/>
        </w:rPr>
        <w:t>（</w:t>
      </w:r>
      <w:r>
        <w:rPr>
          <w:rFonts w:hint="eastAsia" w:ascii="宋体" w:hAnsi="宋体" w:eastAsia="宋体" w:cs="宋体"/>
          <w:b w:val="0"/>
          <w:bCs w:val="0"/>
          <w:color w:val="000000"/>
          <w:sz w:val="24"/>
          <w:szCs w:val="24"/>
          <w:u w:val="single"/>
        </w:rPr>
        <w:t>单位名称</w:t>
      </w:r>
      <w:r>
        <w:rPr>
          <w:rFonts w:hint="eastAsia" w:ascii="宋体" w:hAnsi="宋体" w:cs="宋体"/>
          <w:b w:val="0"/>
          <w:bCs w:val="0"/>
          <w:color w:val="000000"/>
          <w:sz w:val="24"/>
          <w:szCs w:val="24"/>
          <w:u w:val="single"/>
          <w:lang w:eastAsia="zh-CN"/>
        </w:rPr>
        <w:t>）</w:t>
      </w:r>
      <w:r>
        <w:rPr>
          <w:rFonts w:hint="eastAsia" w:ascii="宋体" w:hAnsi="宋体" w:eastAsia="宋体" w:cs="宋体"/>
          <w:b w:val="0"/>
          <w:bCs w:val="0"/>
          <w:color w:val="000000"/>
          <w:sz w:val="24"/>
          <w:szCs w:val="24"/>
        </w:rPr>
        <w:t xml:space="preserve"> 的 </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u w:val="single"/>
        </w:rPr>
        <w:t>项目名称</w:t>
      </w:r>
      <w:r>
        <w:rPr>
          <w:rFonts w:hint="eastAsia" w:ascii="宋体" w:hAnsi="宋体" w:cs="宋体"/>
          <w:b w:val="0"/>
          <w:bCs w:val="0"/>
          <w:color w:val="000000"/>
          <w:sz w:val="24"/>
          <w:szCs w:val="24"/>
          <w:u w:val="single"/>
          <w:lang w:eastAsia="zh-CN"/>
        </w:rPr>
        <w:t>）</w:t>
      </w:r>
      <w:r>
        <w:rPr>
          <w:rFonts w:hint="eastAsia" w:ascii="宋体" w:hAnsi="宋体" w:eastAsia="宋体" w:cs="宋体"/>
          <w:b w:val="0"/>
          <w:bCs w:val="0"/>
          <w:color w:val="000000"/>
          <w:sz w:val="24"/>
          <w:szCs w:val="24"/>
        </w:rPr>
        <w:t>采购活动 ，提供的货物全部由符合政策要求的中小企业制造。相关企业</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含联合体中的中小企业 、签订分包意向协议的中小企业</w:t>
      </w:r>
      <w:r>
        <w:rPr>
          <w:rFonts w:hint="eastAsia" w:ascii="宋体" w:hAnsi="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 的具体情况如</w:t>
      </w:r>
      <w:r>
        <w:rPr>
          <w:rFonts w:hint="eastAsia" w:ascii="宋体" w:hAnsi="宋体" w:eastAsia="宋体" w:cs="宋体"/>
          <w:spacing w:val="12"/>
          <w:sz w:val="24"/>
          <w:szCs w:val="24"/>
        </w:rPr>
        <w:t>下：</w:t>
      </w:r>
    </w:p>
    <w:p w14:paraId="231BE0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1.</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标的名称</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属于</w:t>
      </w:r>
      <w:r>
        <w:rPr>
          <w:rFonts w:hint="eastAsia" w:ascii="宋体" w:hAnsi="宋体" w:cs="宋体"/>
          <w:spacing w:val="9"/>
          <w:sz w:val="24"/>
          <w:szCs w:val="24"/>
          <w:lang w:eastAsia="zh-CN"/>
        </w:rPr>
        <w:t>（</w:t>
      </w:r>
      <w:r>
        <w:rPr>
          <w:rFonts w:hint="eastAsia" w:ascii="宋体" w:hAnsi="宋体" w:eastAsia="宋体" w:cs="宋体"/>
          <w:spacing w:val="9"/>
          <w:sz w:val="24"/>
          <w:szCs w:val="24"/>
          <w:u w:val="single"/>
        </w:rPr>
        <w:t>采购文件中明确的所属行业</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rPr>
        <w:t>行业</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制造商为</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企业名称</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从业人员</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人，营业收入为</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万元</w:t>
      </w:r>
      <w:r>
        <w:rPr>
          <w:rFonts w:hint="eastAsia" w:ascii="宋体" w:hAnsi="宋体" w:eastAsia="宋体" w:cs="宋体"/>
          <w:spacing w:val="9"/>
          <w:sz w:val="24"/>
          <w:szCs w:val="24"/>
          <w:vertAlign w:val="superscript"/>
          <w:lang w:val="en-US" w:eastAsia="zh-CN"/>
        </w:rPr>
        <w:t>1</w:t>
      </w:r>
      <w:r>
        <w:rPr>
          <w:rFonts w:hint="eastAsia" w:ascii="宋体" w:hAnsi="宋体" w:eastAsia="宋体" w:cs="宋体"/>
          <w:spacing w:val="9"/>
          <w:sz w:val="24"/>
          <w:szCs w:val="24"/>
        </w:rPr>
        <w:t>，资产总额为</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xml:space="preserve">万元，属于 </w:t>
      </w:r>
      <w:r>
        <w:rPr>
          <w:rFonts w:hint="eastAsia" w:ascii="宋体" w:hAnsi="宋体" w:cs="宋体"/>
          <w:spacing w:val="9"/>
          <w:sz w:val="24"/>
          <w:szCs w:val="24"/>
          <w:lang w:eastAsia="zh-CN"/>
        </w:rPr>
        <w:t>（</w:t>
      </w:r>
      <w:r>
        <w:rPr>
          <w:rFonts w:hint="eastAsia" w:ascii="宋体" w:hAnsi="宋体" w:eastAsia="宋体" w:cs="宋体"/>
          <w:spacing w:val="9"/>
          <w:sz w:val="24"/>
          <w:szCs w:val="24"/>
          <w:lang w:val="en-US" w:eastAsia="zh-CN"/>
        </w:rPr>
        <w:t>中型企业、</w:t>
      </w:r>
      <w:r>
        <w:rPr>
          <w:rFonts w:hint="eastAsia" w:ascii="宋体" w:hAnsi="宋体" w:eastAsia="宋体" w:cs="宋体"/>
          <w:spacing w:val="9"/>
          <w:sz w:val="24"/>
          <w:szCs w:val="24"/>
        </w:rPr>
        <w:t>小型企业、微型企业</w:t>
      </w:r>
      <w:r>
        <w:rPr>
          <w:rFonts w:hint="eastAsia" w:ascii="宋体" w:hAnsi="宋体" w:cs="宋体"/>
          <w:spacing w:val="9"/>
          <w:sz w:val="24"/>
          <w:szCs w:val="24"/>
          <w:lang w:eastAsia="zh-CN"/>
        </w:rPr>
        <w:t>）</w:t>
      </w:r>
      <w:r>
        <w:rPr>
          <w:rFonts w:hint="eastAsia" w:ascii="宋体" w:hAnsi="宋体" w:eastAsia="宋体" w:cs="宋体"/>
          <w:spacing w:val="9"/>
          <w:sz w:val="24"/>
          <w:szCs w:val="24"/>
        </w:rPr>
        <w:t xml:space="preserve"> ；</w:t>
      </w:r>
    </w:p>
    <w:p w14:paraId="1AFBAF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2.</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标的名称</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rPr>
        <w:t>属于</w:t>
      </w:r>
      <w:r>
        <w:rPr>
          <w:rFonts w:hint="eastAsia" w:ascii="宋体" w:hAnsi="宋体" w:cs="宋体"/>
          <w:spacing w:val="9"/>
          <w:sz w:val="24"/>
          <w:szCs w:val="24"/>
          <w:lang w:eastAsia="zh-CN"/>
        </w:rPr>
        <w:t>（</w:t>
      </w:r>
      <w:r>
        <w:rPr>
          <w:rFonts w:hint="eastAsia" w:ascii="宋体" w:hAnsi="宋体" w:eastAsia="宋体" w:cs="宋体"/>
          <w:spacing w:val="9"/>
          <w:sz w:val="24"/>
          <w:szCs w:val="24"/>
          <w:u w:val="single"/>
        </w:rPr>
        <w:t>采购文件中明确的所属行业</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rPr>
        <w:t>行业；制造商为</w:t>
      </w:r>
      <w:r>
        <w:rPr>
          <w:rFonts w:hint="eastAsia" w:ascii="宋体" w:hAnsi="宋体" w:eastAsia="宋体" w:cs="宋体"/>
          <w:spacing w:val="9"/>
          <w:sz w:val="24"/>
          <w:szCs w:val="24"/>
          <w:u w:val="single"/>
        </w:rPr>
        <w:t xml:space="preserve"> </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企业名称</w:t>
      </w:r>
      <w:r>
        <w:rPr>
          <w:rFonts w:hint="eastAsia" w:ascii="宋体" w:hAnsi="宋体" w:cs="宋体"/>
          <w:spacing w:val="9"/>
          <w:sz w:val="24"/>
          <w:szCs w:val="24"/>
          <w:u w:val="single"/>
          <w:lang w:eastAsia="zh-CN"/>
        </w:rPr>
        <w:t>）</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从业人员</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人，营业收入为</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万元，资产总额为</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xml:space="preserve">万元，属于 </w:t>
      </w:r>
      <w:r>
        <w:rPr>
          <w:rFonts w:hint="eastAsia" w:ascii="宋体" w:hAnsi="宋体" w:cs="宋体"/>
          <w:spacing w:val="9"/>
          <w:sz w:val="24"/>
          <w:szCs w:val="24"/>
          <w:lang w:eastAsia="zh-CN"/>
        </w:rPr>
        <w:t>（</w:t>
      </w:r>
      <w:r>
        <w:rPr>
          <w:rFonts w:hint="eastAsia" w:ascii="宋体" w:hAnsi="宋体" w:eastAsia="宋体" w:cs="宋体"/>
          <w:spacing w:val="9"/>
          <w:sz w:val="24"/>
          <w:szCs w:val="24"/>
          <w:lang w:val="en-US" w:eastAsia="zh-CN"/>
        </w:rPr>
        <w:t>中型企业、</w:t>
      </w:r>
      <w:r>
        <w:rPr>
          <w:rFonts w:hint="eastAsia" w:ascii="宋体" w:hAnsi="宋体" w:eastAsia="宋体" w:cs="宋体"/>
          <w:spacing w:val="9"/>
          <w:sz w:val="24"/>
          <w:szCs w:val="24"/>
        </w:rPr>
        <w:t>小型企业、微型企业</w:t>
      </w:r>
      <w:r>
        <w:rPr>
          <w:rFonts w:hint="eastAsia" w:ascii="宋体" w:hAnsi="宋体" w:cs="宋体"/>
          <w:spacing w:val="9"/>
          <w:sz w:val="24"/>
          <w:szCs w:val="24"/>
          <w:lang w:eastAsia="zh-CN"/>
        </w:rPr>
        <w:t>）</w:t>
      </w:r>
      <w:r>
        <w:rPr>
          <w:rFonts w:hint="eastAsia" w:ascii="宋体" w:hAnsi="宋体" w:eastAsia="宋体" w:cs="宋体"/>
          <w:spacing w:val="9"/>
          <w:sz w:val="24"/>
          <w:szCs w:val="24"/>
        </w:rPr>
        <w:t xml:space="preserve"> ；</w:t>
      </w:r>
    </w:p>
    <w:p w14:paraId="071559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以上企业，不属于大企业的分支机构，不存在控股股东为大企业的情形，也不存在与大企业的负责人为同一人的情形。</w:t>
      </w:r>
    </w:p>
    <w:p w14:paraId="427CD196">
      <w:pPr>
        <w:spacing w:before="205" w:line="219" w:lineRule="auto"/>
        <w:ind w:firstLine="516" w:firstLineChars="200"/>
        <w:rPr>
          <w:rFonts w:hint="eastAsia" w:ascii="宋体" w:hAnsi="宋体" w:eastAsia="宋体" w:cs="宋体"/>
          <w:sz w:val="24"/>
          <w:szCs w:val="24"/>
        </w:rPr>
      </w:pPr>
      <w:r>
        <w:rPr>
          <w:rFonts w:hint="eastAsia" w:ascii="宋体" w:hAnsi="宋体" w:eastAsia="宋体" w:cs="宋体"/>
          <w:spacing w:val="9"/>
          <w:sz w:val="24"/>
          <w:szCs w:val="24"/>
        </w:rPr>
        <w:t>本企业对上述声明内容的真实性负责。如有虚假，将依法承担相</w:t>
      </w:r>
      <w:r>
        <w:rPr>
          <w:rFonts w:hint="eastAsia" w:ascii="宋体" w:hAnsi="宋体" w:eastAsia="宋体" w:cs="宋体"/>
          <w:spacing w:val="8"/>
          <w:sz w:val="24"/>
          <w:szCs w:val="24"/>
        </w:rPr>
        <w:t>应责任。</w:t>
      </w:r>
    </w:p>
    <w:p w14:paraId="144D8AE4">
      <w:pPr>
        <w:pStyle w:val="11"/>
        <w:spacing w:line="284" w:lineRule="auto"/>
        <w:rPr>
          <w:rFonts w:hint="eastAsia" w:ascii="宋体" w:hAnsi="宋体" w:eastAsia="宋体" w:cs="宋体"/>
          <w:sz w:val="24"/>
          <w:szCs w:val="24"/>
        </w:rPr>
      </w:pPr>
    </w:p>
    <w:p w14:paraId="11E3B3A5">
      <w:pPr>
        <w:pStyle w:val="11"/>
        <w:spacing w:line="284" w:lineRule="auto"/>
        <w:rPr>
          <w:rFonts w:hint="eastAsia" w:ascii="宋体" w:hAnsi="宋体" w:eastAsia="宋体" w:cs="宋体"/>
        </w:rPr>
      </w:pPr>
    </w:p>
    <w:p w14:paraId="3E311710">
      <w:pPr>
        <w:spacing w:before="76" w:line="508" w:lineRule="auto"/>
        <w:ind w:left="4179"/>
        <w:rPr>
          <w:rFonts w:hint="eastAsia" w:ascii="宋体" w:hAnsi="宋体" w:eastAsia="宋体" w:cs="宋体"/>
          <w:sz w:val="24"/>
          <w:szCs w:val="24"/>
        </w:rPr>
      </w:pPr>
      <w:r>
        <w:rPr>
          <w:rFonts w:hint="eastAsia" w:ascii="宋体" w:hAnsi="宋体" w:eastAsia="宋体" w:cs="宋体"/>
          <w:spacing w:val="-3"/>
          <w:sz w:val="24"/>
          <w:szCs w:val="24"/>
        </w:rPr>
        <w:t>企业名称：</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 xml:space="preserve"> </w:t>
      </w:r>
      <w:r>
        <w:rPr>
          <w:rFonts w:hint="eastAsia" w:ascii="宋体" w:hAnsi="宋体" w:cs="宋体"/>
          <w:spacing w:val="-3"/>
          <w:sz w:val="24"/>
          <w:szCs w:val="24"/>
          <w:lang w:eastAsia="zh-CN"/>
        </w:rPr>
        <w:t>（</w:t>
      </w:r>
      <w:r>
        <w:rPr>
          <w:rFonts w:hint="eastAsia" w:ascii="宋体" w:hAnsi="宋体" w:eastAsia="宋体" w:cs="宋体"/>
          <w:spacing w:val="-3"/>
          <w:sz w:val="24"/>
          <w:szCs w:val="24"/>
        </w:rPr>
        <w:t>加盖单位公章</w:t>
      </w:r>
      <w:r>
        <w:rPr>
          <w:rFonts w:hint="eastAsia" w:ascii="宋体" w:hAnsi="宋体" w:cs="宋体"/>
          <w:spacing w:val="-3"/>
          <w:sz w:val="24"/>
          <w:szCs w:val="24"/>
          <w:lang w:eastAsia="zh-CN"/>
        </w:rPr>
        <w:t>）</w:t>
      </w:r>
    </w:p>
    <w:p w14:paraId="1CF0E60B">
      <w:pPr>
        <w:spacing w:before="1" w:line="223" w:lineRule="auto"/>
        <w:ind w:left="4130"/>
        <w:rPr>
          <w:rFonts w:hint="eastAsia" w:ascii="宋体" w:hAnsi="宋体" w:eastAsia="宋体" w:cs="宋体"/>
          <w:sz w:val="24"/>
          <w:szCs w:val="24"/>
        </w:rPr>
      </w:pPr>
      <w:r>
        <w:rPr>
          <w:rFonts w:hint="eastAsia" w:ascii="宋体" w:hAnsi="宋体" w:eastAsia="宋体" w:cs="宋体"/>
          <w:spacing w:val="0"/>
          <w:sz w:val="24"/>
          <w:szCs w:val="24"/>
        </w:rPr>
        <w:t>日期</w:t>
      </w:r>
      <w:r>
        <w:rPr>
          <w:rFonts w:hint="eastAsia" w:ascii="宋体" w:hAnsi="宋体" w:eastAsia="宋体" w:cs="宋体"/>
          <w:spacing w:val="-36"/>
          <w:sz w:val="24"/>
          <w:szCs w:val="24"/>
        </w:rPr>
        <w:t>：</w:t>
      </w:r>
      <w:r>
        <w:rPr>
          <w:rFonts w:hint="eastAsia" w:ascii="宋体" w:hAnsi="宋体" w:eastAsia="宋体" w:cs="宋体"/>
          <w:spacing w:val="-29"/>
          <w:sz w:val="24"/>
          <w:szCs w:val="24"/>
        </w:rPr>
        <w:t xml:space="preserve"> </w:t>
      </w:r>
      <w:r>
        <w:rPr>
          <w:rFonts w:hint="eastAsia" w:ascii="宋体" w:hAnsi="宋体" w:eastAsia="宋体" w:cs="宋体"/>
          <w:sz w:val="24"/>
          <w:szCs w:val="24"/>
          <w:u w:val="single" w:color="auto"/>
        </w:rPr>
        <w:t xml:space="preserve">                                   </w:t>
      </w:r>
    </w:p>
    <w:p w14:paraId="4E6F0CEA">
      <w:pPr>
        <w:spacing w:before="69"/>
        <w:jc w:val="left"/>
        <w:rPr>
          <w:rFonts w:hint="eastAsia" w:ascii="宋体" w:hAnsi="宋体" w:eastAsia="宋体" w:cs="宋体"/>
          <w:b/>
          <w:spacing w:val="-3"/>
          <w:szCs w:val="21"/>
        </w:rPr>
      </w:pPr>
    </w:p>
    <w:p w14:paraId="779D7002">
      <w:pPr>
        <w:spacing w:before="69"/>
        <w:ind w:firstLine="410" w:firstLineChars="200"/>
        <w:jc w:val="left"/>
        <w:rPr>
          <w:rFonts w:hint="eastAsia" w:ascii="宋体" w:hAnsi="宋体" w:cs="宋体"/>
          <w:b/>
          <w:spacing w:val="-3"/>
          <w:szCs w:val="21"/>
        </w:rPr>
      </w:pPr>
      <w:r>
        <w:rPr>
          <w:rFonts w:hint="eastAsia" w:ascii="宋体" w:hAnsi="宋体" w:cs="宋体"/>
          <w:b/>
          <w:spacing w:val="-3"/>
          <w:szCs w:val="21"/>
        </w:rPr>
        <w:t>注：1.从业人员、营业收入、资产总额填报上一年度数据，无上一年度数据的新成立企业可不填报。</w:t>
      </w:r>
    </w:p>
    <w:p w14:paraId="63BF4246">
      <w:pPr>
        <w:spacing w:before="69"/>
        <w:ind w:firstLine="410" w:firstLineChars="200"/>
        <w:jc w:val="left"/>
        <w:rPr>
          <w:rFonts w:ascii="宋体" w:hAnsi="宋体" w:cs="宋体"/>
          <w:b/>
          <w:spacing w:val="-3"/>
          <w:szCs w:val="21"/>
          <w:lang w:val="zh-CN"/>
        </w:rPr>
      </w:pPr>
      <w:r>
        <w:rPr>
          <w:rFonts w:hint="eastAsia" w:ascii="宋体" w:hAnsi="宋体" w:cs="宋体"/>
          <w:b/>
          <w:spacing w:val="-3"/>
          <w:szCs w:val="21"/>
        </w:rPr>
        <w:t>2.中小企业参加政府采购活动，应当按照《政府采购促进中小企业发展管理办法》（财库〔2020〕46号）规定和《中小企业划型标准规定》（工信部联企业〔2011〕300号），如实填写并提交本《中小企业声明函》。</w:t>
      </w:r>
      <w:r>
        <w:rPr>
          <w:rFonts w:hint="eastAsia" w:ascii="宋体" w:hAnsi="宋体" w:cs="宋体"/>
          <w:b/>
          <w:spacing w:val="-3"/>
          <w:szCs w:val="21"/>
          <w:lang w:val="zh-CN"/>
        </w:rPr>
        <w:br w:type="page"/>
      </w:r>
    </w:p>
    <w:p w14:paraId="78D1E68F">
      <w:pPr>
        <w:spacing w:before="45"/>
        <w:ind w:firstLine="240" w:firstLineChars="100"/>
        <w:jc w:val="left"/>
        <w:rPr>
          <w:rFonts w:ascii="宋体" w:hAnsi="宋体" w:cs="宋体"/>
          <w:sz w:val="24"/>
          <w:szCs w:val="24"/>
          <w:lang w:val="zh-CN" w:bidi="zh-CN"/>
        </w:rPr>
      </w:pPr>
      <w:r>
        <w:rPr>
          <w:rFonts w:hint="eastAsia" w:ascii="宋体" w:hAnsi="宋体" w:cs="宋体"/>
          <w:sz w:val="24"/>
          <w:szCs w:val="24"/>
          <w:lang w:val="zh-CN" w:bidi="zh-CN"/>
        </w:rPr>
        <w:t xml:space="preserve">附件 </w:t>
      </w:r>
      <w:r>
        <w:rPr>
          <w:rFonts w:hint="eastAsia" w:ascii="宋体" w:hAnsi="宋体" w:cs="宋体"/>
          <w:sz w:val="24"/>
          <w:szCs w:val="24"/>
          <w:lang w:bidi="zh-CN"/>
        </w:rPr>
        <w:t>2</w:t>
      </w:r>
      <w:r>
        <w:rPr>
          <w:rFonts w:hint="eastAsia" w:ascii="宋体" w:hAnsi="宋体" w:cs="宋体"/>
          <w:sz w:val="24"/>
          <w:szCs w:val="24"/>
          <w:lang w:val="zh-CN" w:bidi="zh-CN"/>
        </w:rPr>
        <w:t>：参加政府采购活动前3年内在经营活动中没有重大违法记录的书面声明（格式）</w:t>
      </w:r>
    </w:p>
    <w:p w14:paraId="4EDCA5DA">
      <w:pPr>
        <w:tabs>
          <w:tab w:val="left" w:pos="899"/>
        </w:tabs>
        <w:spacing w:before="41"/>
        <w:ind w:right="777"/>
        <w:jc w:val="center"/>
        <w:rPr>
          <w:rFonts w:ascii="宋体" w:hAnsi="宋体" w:cs="宋体"/>
          <w:sz w:val="36"/>
        </w:rPr>
      </w:pPr>
    </w:p>
    <w:p w14:paraId="4F646092">
      <w:pPr>
        <w:tabs>
          <w:tab w:val="left" w:pos="899"/>
        </w:tabs>
        <w:spacing w:before="41"/>
        <w:ind w:right="777"/>
        <w:jc w:val="center"/>
        <w:rPr>
          <w:rFonts w:ascii="宋体" w:hAnsi="宋体" w:cs="宋体"/>
          <w:sz w:val="36"/>
        </w:rPr>
      </w:pPr>
      <w:r>
        <w:rPr>
          <w:rFonts w:hint="eastAsia" w:ascii="宋体" w:hAnsi="宋体" w:cs="宋体"/>
          <w:sz w:val="36"/>
        </w:rPr>
        <w:t>声</w:t>
      </w:r>
      <w:r>
        <w:rPr>
          <w:rFonts w:hint="eastAsia" w:ascii="宋体" w:hAnsi="宋体" w:cs="宋体"/>
          <w:sz w:val="36"/>
        </w:rPr>
        <w:tab/>
      </w:r>
      <w:r>
        <w:rPr>
          <w:rFonts w:hint="eastAsia" w:ascii="宋体" w:hAnsi="宋体" w:cs="宋体"/>
          <w:sz w:val="36"/>
        </w:rPr>
        <w:t>明</w:t>
      </w:r>
    </w:p>
    <w:p w14:paraId="65B1D247">
      <w:pPr>
        <w:pStyle w:val="11"/>
        <w:spacing w:before="160" w:after="120"/>
        <w:ind w:left="240"/>
        <w:rPr>
          <w:rFonts w:cs="宋体"/>
        </w:rPr>
      </w:pPr>
      <w:r>
        <w:rPr>
          <w:rFonts w:hint="eastAsia" w:cs="宋体"/>
        </w:rPr>
        <w:t>陕西中源项目管理有限公司：</w:t>
      </w:r>
    </w:p>
    <w:p w14:paraId="5F355D67">
      <w:pPr>
        <w:pStyle w:val="11"/>
        <w:tabs>
          <w:tab w:val="left" w:pos="4816"/>
        </w:tabs>
        <w:snapToGrid w:val="0"/>
        <w:spacing w:after="120"/>
        <w:ind w:firstLine="480" w:firstLineChars="200"/>
        <w:jc w:val="left"/>
        <w:rPr>
          <w:rFonts w:cs="宋体"/>
        </w:rPr>
      </w:pPr>
      <w:r>
        <w:rPr>
          <w:rFonts w:hint="eastAsia" w:cs="宋体"/>
        </w:rPr>
        <w:t>我方作为</w:t>
      </w:r>
      <w:r>
        <w:rPr>
          <w:rFonts w:hint="eastAsia" w:cs="宋体"/>
          <w:u w:val="single"/>
        </w:rPr>
        <w:t xml:space="preserve"> </w:t>
      </w:r>
      <w:r>
        <w:rPr>
          <w:rFonts w:hint="eastAsia" w:cs="宋体"/>
          <w:u w:val="single"/>
        </w:rPr>
        <w:tab/>
      </w:r>
      <w:r>
        <w:rPr>
          <w:rFonts w:hint="eastAsia" w:cs="宋体"/>
        </w:rPr>
        <w:t>项目（项目编号：  ）的投标供应商，在此郑重声明：</w:t>
      </w:r>
    </w:p>
    <w:p w14:paraId="1532EC4A">
      <w:pPr>
        <w:pStyle w:val="11"/>
        <w:snapToGrid w:val="0"/>
        <w:spacing w:after="120"/>
        <w:ind w:firstLine="480" w:firstLineChars="200"/>
        <w:jc w:val="left"/>
        <w:rPr>
          <w:rFonts w:cs="宋体"/>
        </w:rPr>
      </w:pPr>
      <w:r>
        <w:rPr>
          <w:rFonts w:hint="eastAsia" w:cs="宋体"/>
          <w:lang w:eastAsia="zh-CN"/>
        </w:rPr>
        <w:t>1.</w:t>
      </w:r>
      <w:r>
        <w:rPr>
          <w:rFonts w:hint="eastAsia" w:cs="宋体"/>
        </w:rPr>
        <w:t>在参加本次政府采购活动前 3 年内的经营活动中</w:t>
      </w:r>
      <w:r>
        <w:rPr>
          <w:rFonts w:hint="eastAsia" w:cs="宋体"/>
          <w:u w:val="single"/>
        </w:rPr>
        <w:t xml:space="preserve">        （</w:t>
      </w:r>
      <w:r>
        <w:rPr>
          <w:rFonts w:hint="eastAsia" w:cs="宋体"/>
        </w:rPr>
        <w:t>填“没有”或“有”）</w:t>
      </w:r>
    </w:p>
    <w:p w14:paraId="6E5DC585">
      <w:pPr>
        <w:pStyle w:val="11"/>
        <w:snapToGrid w:val="0"/>
        <w:spacing w:after="120"/>
        <w:ind w:firstLine="480" w:firstLineChars="200"/>
        <w:jc w:val="left"/>
        <w:rPr>
          <w:rFonts w:cs="宋体"/>
        </w:rPr>
      </w:pPr>
      <w:r>
        <w:rPr>
          <w:rFonts w:hint="eastAsia" w:cs="宋体"/>
        </w:rPr>
        <w:t>重大违法记录。供应商在参加政府采购活动前 3 年内因违法经营被禁止在一定期限内参加政府采购活动，期限届满的，可以参加政府采购活动，但应提供期限届满的证明材料。</w:t>
      </w:r>
    </w:p>
    <w:p w14:paraId="017BDE24">
      <w:pPr>
        <w:pStyle w:val="11"/>
        <w:tabs>
          <w:tab w:val="left" w:pos="2279"/>
        </w:tabs>
        <w:snapToGrid w:val="0"/>
        <w:spacing w:after="120"/>
        <w:ind w:firstLine="480" w:firstLineChars="200"/>
        <w:jc w:val="left"/>
        <w:rPr>
          <w:rFonts w:cs="宋体"/>
        </w:rPr>
      </w:pPr>
      <w:r>
        <w:rPr>
          <w:rFonts w:hint="eastAsia" w:cs="宋体"/>
          <w:lang w:eastAsia="zh-CN"/>
        </w:rPr>
        <w:t>2.</w:t>
      </w:r>
      <w:r>
        <w:rPr>
          <w:rFonts w:hint="eastAsia" w:cs="宋体"/>
        </w:rPr>
        <w:t>我方</w:t>
      </w:r>
      <w:r>
        <w:rPr>
          <w:rFonts w:hint="eastAsia" w:cs="宋体"/>
          <w:u w:val="single"/>
        </w:rPr>
        <w:t xml:space="preserve"> </w:t>
      </w:r>
      <w:r>
        <w:rPr>
          <w:rFonts w:hint="eastAsia" w:cs="宋体"/>
          <w:u w:val="single"/>
        </w:rPr>
        <w:tab/>
      </w:r>
      <w:r>
        <w:rPr>
          <w:rFonts w:hint="eastAsia" w:cs="宋体"/>
        </w:rPr>
        <w:t>（填“未被列入”或“被列入”）失信被执行人名单。</w:t>
      </w:r>
    </w:p>
    <w:p w14:paraId="44FC220F">
      <w:pPr>
        <w:pStyle w:val="11"/>
        <w:tabs>
          <w:tab w:val="left" w:pos="2284"/>
        </w:tabs>
        <w:snapToGrid w:val="0"/>
        <w:spacing w:after="120"/>
        <w:ind w:firstLine="480" w:firstLineChars="200"/>
        <w:jc w:val="left"/>
        <w:rPr>
          <w:rFonts w:cs="宋体"/>
        </w:rPr>
      </w:pPr>
      <w:r>
        <w:rPr>
          <w:rFonts w:hint="eastAsia" w:cs="宋体"/>
          <w:lang w:eastAsia="zh-CN"/>
        </w:rPr>
        <w:t>3.</w:t>
      </w:r>
      <w:r>
        <w:rPr>
          <w:rFonts w:hint="eastAsia" w:cs="宋体"/>
        </w:rPr>
        <w:t>我方</w:t>
      </w:r>
      <w:r>
        <w:rPr>
          <w:rFonts w:hint="eastAsia" w:cs="宋体"/>
          <w:u w:val="single"/>
        </w:rPr>
        <w:t xml:space="preserve"> </w:t>
      </w:r>
      <w:r>
        <w:rPr>
          <w:rFonts w:hint="eastAsia" w:cs="宋体"/>
          <w:u w:val="single"/>
        </w:rPr>
        <w:tab/>
      </w:r>
      <w:r>
        <w:rPr>
          <w:rFonts w:hint="eastAsia" w:cs="宋体"/>
        </w:rPr>
        <w:t>（填“未被列入”或“被列入”）重大税收违法案件当事人名单。</w:t>
      </w:r>
    </w:p>
    <w:p w14:paraId="5F4108D1">
      <w:pPr>
        <w:pStyle w:val="11"/>
        <w:tabs>
          <w:tab w:val="left" w:pos="2284"/>
        </w:tabs>
        <w:snapToGrid w:val="0"/>
        <w:spacing w:after="120"/>
        <w:ind w:firstLine="480" w:firstLineChars="200"/>
        <w:jc w:val="left"/>
        <w:rPr>
          <w:rFonts w:cs="宋体"/>
        </w:rPr>
      </w:pPr>
      <w:r>
        <w:rPr>
          <w:rFonts w:hint="eastAsia" w:cs="宋体"/>
          <w:lang w:eastAsia="zh-CN"/>
        </w:rPr>
        <w:t>4.</w:t>
      </w:r>
      <w:r>
        <w:rPr>
          <w:rFonts w:hint="eastAsia" w:cs="宋体"/>
        </w:rPr>
        <w:t>我方</w:t>
      </w:r>
      <w:r>
        <w:rPr>
          <w:rFonts w:hint="eastAsia" w:cs="宋体"/>
          <w:u w:val="single"/>
        </w:rPr>
        <w:t xml:space="preserve"> </w:t>
      </w:r>
      <w:r>
        <w:rPr>
          <w:rFonts w:hint="eastAsia" w:cs="宋体"/>
          <w:u w:val="single"/>
        </w:rPr>
        <w:tab/>
      </w:r>
      <w:r>
        <w:rPr>
          <w:rFonts w:hint="eastAsia" w:cs="宋体"/>
        </w:rPr>
        <w:t>（填“未被列入”或“被列入”）政府采购严重违法失信行为记录名单。</w:t>
      </w:r>
    </w:p>
    <w:p w14:paraId="123340AC">
      <w:pPr>
        <w:pStyle w:val="11"/>
        <w:snapToGrid w:val="0"/>
        <w:spacing w:after="120"/>
        <w:ind w:firstLine="480" w:firstLineChars="200"/>
        <w:jc w:val="left"/>
        <w:rPr>
          <w:rFonts w:cs="宋体"/>
        </w:rPr>
      </w:pPr>
      <w:r>
        <w:rPr>
          <w:rFonts w:hint="eastAsia" w:cs="宋体"/>
        </w:rPr>
        <w:t>如有不实，我方将无条件地退出本项目的采购活动，并遵照《</w:t>
      </w:r>
      <w:r>
        <w:rPr>
          <w:rFonts w:hint="eastAsia" w:cs="宋体"/>
          <w:lang w:eastAsia="zh-CN"/>
        </w:rPr>
        <w:t>中华人民共和国政府采购法</w:t>
      </w:r>
      <w:r>
        <w:rPr>
          <w:rFonts w:hint="eastAsia" w:cs="宋体"/>
        </w:rPr>
        <w:t>》有关“提供虚假材料的规定”接受处罚。</w:t>
      </w:r>
    </w:p>
    <w:p w14:paraId="4FCA3FBB">
      <w:pPr>
        <w:pStyle w:val="11"/>
        <w:snapToGrid w:val="0"/>
        <w:spacing w:after="120"/>
        <w:ind w:firstLine="480" w:firstLineChars="200"/>
        <w:jc w:val="left"/>
        <w:rPr>
          <w:rFonts w:cs="宋体"/>
          <w:sz w:val="19"/>
        </w:rPr>
      </w:pPr>
      <w:r>
        <w:rPr>
          <w:rFonts w:hint="eastAsia" w:cs="宋体"/>
        </w:rPr>
        <w:t>特此声明。</w:t>
      </w:r>
    </w:p>
    <w:p w14:paraId="6463515B">
      <w:pPr>
        <w:pStyle w:val="11"/>
        <w:snapToGrid w:val="0"/>
        <w:spacing w:after="120"/>
        <w:ind w:firstLine="480" w:firstLineChars="200"/>
        <w:jc w:val="left"/>
        <w:rPr>
          <w:rFonts w:cs="宋体"/>
        </w:rPr>
      </w:pPr>
    </w:p>
    <w:p w14:paraId="1D4D9581">
      <w:pPr>
        <w:pStyle w:val="11"/>
        <w:snapToGrid w:val="0"/>
        <w:spacing w:after="120"/>
        <w:ind w:firstLine="480" w:firstLineChars="200"/>
        <w:jc w:val="left"/>
        <w:rPr>
          <w:rFonts w:cs="宋体"/>
        </w:rPr>
      </w:pPr>
      <w:r>
        <w:rPr>
          <w:rFonts w:hint="eastAsia" w:cs="宋体"/>
        </w:rPr>
        <w:t>投标供应商（盖章）：</w:t>
      </w:r>
    </w:p>
    <w:p w14:paraId="754AAB00">
      <w:pPr>
        <w:pStyle w:val="11"/>
        <w:snapToGrid w:val="0"/>
        <w:spacing w:after="120"/>
        <w:ind w:firstLine="480" w:firstLineChars="200"/>
        <w:jc w:val="left"/>
        <w:rPr>
          <w:rFonts w:cs="宋体"/>
        </w:rPr>
      </w:pPr>
    </w:p>
    <w:p w14:paraId="09F3BF82">
      <w:pPr>
        <w:pStyle w:val="11"/>
        <w:snapToGrid w:val="0"/>
        <w:spacing w:after="120"/>
        <w:ind w:firstLine="480" w:firstLineChars="200"/>
        <w:jc w:val="left"/>
        <w:rPr>
          <w:rFonts w:cs="宋体"/>
        </w:rPr>
      </w:pPr>
      <w:r>
        <w:rPr>
          <w:rFonts w:hint="eastAsia" w:cs="宋体"/>
        </w:rPr>
        <w:t>法定代表人或授权代表（签字或盖章）：</w:t>
      </w:r>
    </w:p>
    <w:p w14:paraId="09BD6DF0">
      <w:pPr>
        <w:pStyle w:val="11"/>
        <w:spacing w:after="120"/>
        <w:rPr>
          <w:rFonts w:cs="宋体"/>
        </w:rPr>
      </w:pPr>
    </w:p>
    <w:p w14:paraId="13748F0F">
      <w:pPr>
        <w:pStyle w:val="11"/>
        <w:tabs>
          <w:tab w:val="left" w:pos="5539"/>
          <w:tab w:val="left" w:pos="6499"/>
          <w:tab w:val="left" w:pos="7219"/>
          <w:tab w:val="left" w:pos="7819"/>
        </w:tabs>
        <w:spacing w:after="120"/>
        <w:ind w:firstLine="480" w:firstLineChars="200"/>
        <w:rPr>
          <w:rFonts w:cs="宋体"/>
        </w:rPr>
        <w:sectPr>
          <w:pgSz w:w="11910" w:h="16840"/>
          <w:pgMar w:top="1440" w:right="1080" w:bottom="1440" w:left="1080" w:header="878" w:footer="1442" w:gutter="0"/>
          <w:pgNumType w:fmt="decimal"/>
          <w:cols w:space="720" w:num="1"/>
        </w:sectPr>
      </w:pPr>
      <w:r>
        <w:rPr>
          <w:rFonts w:hint="eastAsia" w:cs="宋体"/>
        </w:rPr>
        <w:t>日期：年  月   日</w:t>
      </w:r>
    </w:p>
    <w:p w14:paraId="1814997B">
      <w:pPr>
        <w:widowControl/>
        <w:spacing w:line="500" w:lineRule="exact"/>
        <w:jc w:val="center"/>
        <w:rPr>
          <w:rFonts w:ascii="宋体" w:hAnsi="宋体" w:cs="宋体"/>
          <w:b/>
          <w:bCs/>
          <w:sz w:val="24"/>
          <w:szCs w:val="24"/>
        </w:rPr>
      </w:pPr>
      <w:r>
        <w:rPr>
          <w:rFonts w:hint="eastAsia" w:ascii="宋体" w:hAnsi="宋体" w:cs="宋体"/>
          <w:b/>
          <w:bCs/>
          <w:sz w:val="24"/>
          <w:szCs w:val="24"/>
        </w:rPr>
        <w:t>第五部分  技术方案</w:t>
      </w:r>
    </w:p>
    <w:p w14:paraId="1F83BB05">
      <w:pPr>
        <w:spacing w:line="520" w:lineRule="atLeast"/>
        <w:ind w:left="1050" w:leftChars="500"/>
        <w:jc w:val="left"/>
        <w:rPr>
          <w:rFonts w:ascii="宋体" w:hAnsi="宋体" w:cs="宋体"/>
          <w:sz w:val="24"/>
          <w:szCs w:val="24"/>
        </w:rPr>
      </w:pPr>
      <w:r>
        <w:rPr>
          <w:rFonts w:hint="eastAsia" w:ascii="宋体" w:hAnsi="宋体" w:cs="宋体"/>
          <w:sz w:val="24"/>
          <w:szCs w:val="24"/>
        </w:rPr>
        <w:t>按照招标文件的要求</w:t>
      </w:r>
      <w:r>
        <w:rPr>
          <w:rFonts w:hint="eastAsia" w:ascii="宋体" w:hAnsi="宋体" w:cs="宋体"/>
          <w:sz w:val="24"/>
          <w:szCs w:val="24"/>
          <w:lang w:eastAsia="zh-CN"/>
        </w:rPr>
        <w:t>编制</w:t>
      </w:r>
      <w:r>
        <w:rPr>
          <w:rFonts w:hint="eastAsia" w:ascii="宋体" w:hAnsi="宋体" w:cs="宋体"/>
          <w:sz w:val="24"/>
          <w:szCs w:val="24"/>
        </w:rPr>
        <w:t>技术方案说明书，格式自拟，字数不限制。</w:t>
      </w:r>
    </w:p>
    <w:p w14:paraId="4A0F4EC2">
      <w:pPr>
        <w:spacing w:line="360" w:lineRule="auto"/>
        <w:jc w:val="center"/>
        <w:outlineLvl w:val="0"/>
        <w:rPr>
          <w:rFonts w:ascii="宋体" w:hAnsi="宋体" w:cs="宋体"/>
          <w:sz w:val="24"/>
          <w:szCs w:val="24"/>
        </w:rPr>
      </w:pPr>
    </w:p>
    <w:p w14:paraId="1F79DE39">
      <w:pPr>
        <w:spacing w:line="360" w:lineRule="auto"/>
        <w:jc w:val="center"/>
        <w:outlineLvl w:val="0"/>
        <w:rPr>
          <w:rFonts w:ascii="宋体" w:hAnsi="宋体" w:cs="宋体"/>
          <w:sz w:val="24"/>
          <w:szCs w:val="24"/>
        </w:rPr>
      </w:pPr>
    </w:p>
    <w:p w14:paraId="33020742">
      <w:pPr>
        <w:spacing w:line="360" w:lineRule="auto"/>
        <w:jc w:val="center"/>
        <w:outlineLvl w:val="0"/>
        <w:rPr>
          <w:rFonts w:ascii="宋体" w:hAnsi="宋体" w:cs="宋体"/>
          <w:sz w:val="24"/>
          <w:szCs w:val="24"/>
        </w:rPr>
      </w:pPr>
    </w:p>
    <w:p w14:paraId="6572F856">
      <w:pPr>
        <w:spacing w:line="520" w:lineRule="exact"/>
        <w:ind w:firstLine="710" w:firstLineChars="296"/>
        <w:rPr>
          <w:rFonts w:ascii="宋体" w:hAnsi="宋体" w:cs="宋体"/>
          <w:sz w:val="24"/>
          <w:szCs w:val="24"/>
        </w:rPr>
      </w:pPr>
    </w:p>
    <w:p w14:paraId="7CF7F9F0">
      <w:pPr>
        <w:spacing w:line="360" w:lineRule="auto"/>
        <w:rPr>
          <w:rFonts w:ascii="宋体" w:hAnsi="宋体" w:cs="宋体"/>
          <w:sz w:val="24"/>
          <w:szCs w:val="24"/>
        </w:rPr>
      </w:pPr>
    </w:p>
    <w:p w14:paraId="4F86399A">
      <w:pPr>
        <w:spacing w:line="360" w:lineRule="auto"/>
        <w:rPr>
          <w:rFonts w:ascii="宋体" w:hAnsi="宋体" w:cs="宋体"/>
          <w:sz w:val="24"/>
          <w:szCs w:val="24"/>
        </w:rPr>
      </w:pPr>
    </w:p>
    <w:p w14:paraId="65271798">
      <w:pPr>
        <w:spacing w:line="360" w:lineRule="auto"/>
        <w:rPr>
          <w:rFonts w:ascii="宋体" w:hAnsi="宋体" w:cs="宋体"/>
          <w:sz w:val="24"/>
          <w:szCs w:val="24"/>
        </w:rPr>
      </w:pPr>
    </w:p>
    <w:p w14:paraId="287D3F1F">
      <w:pPr>
        <w:spacing w:line="360" w:lineRule="auto"/>
        <w:rPr>
          <w:rFonts w:ascii="宋体" w:hAnsi="宋体" w:cs="宋体"/>
          <w:sz w:val="24"/>
          <w:szCs w:val="24"/>
        </w:rPr>
      </w:pPr>
    </w:p>
    <w:p w14:paraId="2B94D6FE">
      <w:pPr>
        <w:spacing w:line="360" w:lineRule="auto"/>
        <w:rPr>
          <w:rFonts w:ascii="宋体" w:hAnsi="宋体" w:cs="宋体"/>
          <w:sz w:val="24"/>
          <w:szCs w:val="24"/>
        </w:rPr>
      </w:pPr>
    </w:p>
    <w:p w14:paraId="0BDD7839">
      <w:pPr>
        <w:spacing w:line="360" w:lineRule="auto"/>
        <w:rPr>
          <w:rFonts w:ascii="宋体" w:hAnsi="宋体" w:cs="宋体"/>
          <w:sz w:val="24"/>
          <w:szCs w:val="24"/>
        </w:rPr>
      </w:pPr>
    </w:p>
    <w:p w14:paraId="70B1D4F2">
      <w:pPr>
        <w:spacing w:line="360" w:lineRule="auto"/>
        <w:rPr>
          <w:rFonts w:ascii="宋体" w:hAnsi="宋体" w:cs="宋体"/>
          <w:sz w:val="24"/>
          <w:szCs w:val="24"/>
        </w:rPr>
      </w:pPr>
    </w:p>
    <w:p w14:paraId="1429DC69">
      <w:pPr>
        <w:jc w:val="left"/>
        <w:rPr>
          <w:rFonts w:ascii="宋体" w:hAnsi="宋体" w:cs="宋体"/>
          <w:sz w:val="24"/>
          <w:szCs w:val="24"/>
        </w:rPr>
      </w:pPr>
    </w:p>
    <w:p w14:paraId="795FAAC2">
      <w:pPr>
        <w:pStyle w:val="24"/>
        <w:ind w:firstLine="240"/>
        <w:rPr>
          <w:rFonts w:ascii="宋体" w:hAnsi="宋体" w:cs="宋体"/>
          <w:sz w:val="24"/>
          <w:szCs w:val="24"/>
        </w:rPr>
      </w:pPr>
    </w:p>
    <w:p w14:paraId="6389A4D4">
      <w:pPr>
        <w:pStyle w:val="24"/>
        <w:ind w:firstLine="240"/>
        <w:rPr>
          <w:rFonts w:ascii="宋体" w:hAnsi="宋体" w:cs="宋体"/>
          <w:sz w:val="24"/>
          <w:szCs w:val="24"/>
        </w:rPr>
      </w:pPr>
    </w:p>
    <w:p w14:paraId="7E9F17DC">
      <w:pPr>
        <w:rPr>
          <w:rFonts w:ascii="宋体" w:hAnsi="宋体" w:cs="宋体"/>
          <w:b/>
          <w:bCs/>
          <w:sz w:val="24"/>
          <w:szCs w:val="24"/>
        </w:rPr>
      </w:pPr>
      <w:r>
        <w:rPr>
          <w:rFonts w:hint="eastAsia" w:ascii="宋体" w:hAnsi="宋体" w:cs="宋体"/>
          <w:b/>
          <w:bCs/>
          <w:sz w:val="24"/>
          <w:szCs w:val="24"/>
        </w:rPr>
        <w:br w:type="page"/>
      </w:r>
    </w:p>
    <w:p w14:paraId="730404B9">
      <w:pPr>
        <w:adjustRightInd w:val="0"/>
        <w:snapToGrid w:val="0"/>
        <w:spacing w:line="360" w:lineRule="auto"/>
        <w:ind w:firstLine="361" w:firstLineChars="150"/>
        <w:jc w:val="center"/>
        <w:rPr>
          <w:rFonts w:ascii="宋体" w:hAnsi="宋体" w:cs="宋体"/>
          <w:sz w:val="24"/>
          <w:szCs w:val="24"/>
        </w:rPr>
      </w:pPr>
      <w:r>
        <w:rPr>
          <w:rFonts w:hint="eastAsia" w:ascii="宋体" w:hAnsi="宋体" w:cs="宋体"/>
          <w:b/>
          <w:bCs/>
          <w:sz w:val="24"/>
          <w:szCs w:val="24"/>
        </w:rPr>
        <w:t>第六部分  履约售后</w:t>
      </w:r>
    </w:p>
    <w:p w14:paraId="71C8D095">
      <w:pPr>
        <w:spacing w:line="360" w:lineRule="auto"/>
        <w:rPr>
          <w:rFonts w:ascii="宋体" w:hAnsi="宋体" w:cs="宋体"/>
          <w:b/>
          <w:sz w:val="24"/>
          <w:szCs w:val="24"/>
        </w:rPr>
      </w:pPr>
    </w:p>
    <w:p w14:paraId="7BE1BBB7">
      <w:pPr>
        <w:spacing w:line="360" w:lineRule="auto"/>
        <w:rPr>
          <w:rFonts w:ascii="宋体" w:hAnsi="宋体" w:cs="宋体"/>
          <w:b/>
          <w:sz w:val="24"/>
          <w:szCs w:val="24"/>
        </w:rPr>
      </w:pPr>
    </w:p>
    <w:p w14:paraId="5FEBCC10">
      <w:pPr>
        <w:spacing w:line="360" w:lineRule="auto"/>
        <w:rPr>
          <w:rFonts w:ascii="宋体" w:hAnsi="宋体" w:cs="宋体"/>
          <w:b/>
          <w:sz w:val="24"/>
          <w:szCs w:val="24"/>
        </w:rPr>
      </w:pPr>
    </w:p>
    <w:p w14:paraId="00632D34">
      <w:pPr>
        <w:spacing w:line="360" w:lineRule="auto"/>
        <w:rPr>
          <w:rFonts w:ascii="宋体" w:hAnsi="宋体" w:cs="宋体"/>
          <w:b/>
          <w:sz w:val="24"/>
          <w:szCs w:val="24"/>
        </w:rPr>
      </w:pPr>
    </w:p>
    <w:p w14:paraId="2004FFD9">
      <w:pPr>
        <w:spacing w:line="360" w:lineRule="auto"/>
        <w:rPr>
          <w:rFonts w:ascii="宋体" w:hAnsi="宋体" w:cs="宋体"/>
          <w:b/>
          <w:sz w:val="24"/>
          <w:szCs w:val="24"/>
        </w:rPr>
      </w:pPr>
    </w:p>
    <w:p w14:paraId="3225AC34">
      <w:pPr>
        <w:spacing w:line="360" w:lineRule="auto"/>
        <w:rPr>
          <w:rFonts w:ascii="宋体" w:hAnsi="宋体" w:cs="宋体"/>
          <w:b/>
          <w:sz w:val="24"/>
          <w:szCs w:val="24"/>
        </w:rPr>
      </w:pPr>
    </w:p>
    <w:p w14:paraId="7079A172">
      <w:pPr>
        <w:spacing w:line="360" w:lineRule="auto"/>
        <w:rPr>
          <w:rFonts w:ascii="宋体" w:hAnsi="宋体" w:cs="宋体"/>
          <w:b/>
          <w:sz w:val="24"/>
          <w:szCs w:val="24"/>
        </w:rPr>
      </w:pPr>
    </w:p>
    <w:p w14:paraId="0B139DCD">
      <w:pPr>
        <w:spacing w:line="360" w:lineRule="auto"/>
        <w:rPr>
          <w:rFonts w:ascii="宋体" w:hAnsi="宋体" w:cs="宋体"/>
          <w:b/>
          <w:sz w:val="24"/>
          <w:szCs w:val="24"/>
        </w:rPr>
      </w:pPr>
    </w:p>
    <w:p w14:paraId="11F225FC">
      <w:pPr>
        <w:spacing w:line="480" w:lineRule="auto"/>
        <w:ind w:right="480"/>
        <w:rPr>
          <w:rFonts w:ascii="宋体" w:hAnsi="宋体" w:cs="宋体"/>
          <w:sz w:val="24"/>
          <w:szCs w:val="24"/>
          <w:u w:val="single"/>
        </w:rPr>
      </w:pPr>
    </w:p>
    <w:p w14:paraId="18E24281">
      <w:pPr>
        <w:spacing w:line="360" w:lineRule="auto"/>
        <w:jc w:val="center"/>
        <w:outlineLvl w:val="0"/>
        <w:rPr>
          <w:rFonts w:ascii="宋体" w:hAnsi="宋体" w:cs="宋体"/>
          <w:sz w:val="24"/>
          <w:szCs w:val="24"/>
        </w:rPr>
      </w:pPr>
    </w:p>
    <w:p w14:paraId="55D515A1">
      <w:pPr>
        <w:rPr>
          <w:rFonts w:ascii="宋体" w:hAnsi="宋体" w:cs="宋体"/>
          <w:sz w:val="24"/>
          <w:szCs w:val="24"/>
        </w:rPr>
      </w:pPr>
    </w:p>
    <w:p w14:paraId="64F3C611">
      <w:pPr>
        <w:spacing w:line="360" w:lineRule="auto"/>
        <w:jc w:val="center"/>
        <w:outlineLvl w:val="0"/>
        <w:rPr>
          <w:rFonts w:ascii="宋体" w:hAnsi="宋体" w:cs="宋体"/>
          <w:b/>
          <w:bCs/>
          <w:sz w:val="24"/>
          <w:szCs w:val="24"/>
        </w:rPr>
      </w:pPr>
    </w:p>
    <w:p w14:paraId="3925DDA5">
      <w:pPr>
        <w:rPr>
          <w:rFonts w:ascii="宋体" w:hAnsi="宋体" w:cs="宋体"/>
          <w:b/>
          <w:bCs/>
          <w:sz w:val="24"/>
          <w:szCs w:val="24"/>
        </w:rPr>
      </w:pPr>
      <w:r>
        <w:rPr>
          <w:rFonts w:hint="eastAsia" w:ascii="宋体" w:hAnsi="宋体" w:cs="宋体"/>
          <w:b/>
          <w:bCs/>
          <w:sz w:val="24"/>
          <w:szCs w:val="24"/>
        </w:rPr>
        <w:br w:type="page"/>
      </w:r>
    </w:p>
    <w:p w14:paraId="27C3C3A1">
      <w:pPr>
        <w:numPr>
          <w:ilvl w:val="0"/>
          <w:numId w:val="6"/>
        </w:numPr>
        <w:spacing w:line="360" w:lineRule="auto"/>
        <w:jc w:val="center"/>
        <w:outlineLvl w:val="0"/>
        <w:rPr>
          <w:rFonts w:ascii="宋体" w:hAnsi="宋体" w:cs="宋体"/>
          <w:b/>
          <w:bCs/>
          <w:sz w:val="24"/>
          <w:szCs w:val="24"/>
        </w:rPr>
      </w:pPr>
      <w:r>
        <w:rPr>
          <w:rFonts w:hint="eastAsia" w:ascii="宋体" w:hAnsi="宋体" w:cs="宋体"/>
          <w:b/>
          <w:bCs/>
          <w:sz w:val="24"/>
          <w:szCs w:val="24"/>
        </w:rPr>
        <w:t xml:space="preserve"> 技术响应偏离表</w:t>
      </w:r>
    </w:p>
    <w:tbl>
      <w:tblPr>
        <w:tblStyle w:val="26"/>
        <w:tblpPr w:leftFromText="180" w:rightFromText="180" w:vertAnchor="text" w:horzAnchor="page" w:tblpX="1420" w:tblpY="164"/>
        <w:tblOverlap w:val="never"/>
        <w:tblW w:w="492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4"/>
        <w:gridCol w:w="4398"/>
        <w:gridCol w:w="851"/>
        <w:gridCol w:w="3054"/>
      </w:tblGrid>
      <w:tr w14:paraId="2E60F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19" w:type="pct"/>
            <w:tcBorders>
              <w:left w:val="single" w:color="auto" w:sz="4" w:space="0"/>
              <w:bottom w:val="single" w:color="auto" w:sz="4" w:space="0"/>
              <w:right w:val="single" w:color="auto" w:sz="4" w:space="0"/>
            </w:tcBorders>
            <w:shd w:val="clear" w:color="auto" w:fill="auto"/>
            <w:noWrap/>
            <w:vAlign w:val="center"/>
          </w:tcPr>
          <w:p w14:paraId="779B5580">
            <w:pPr>
              <w:widowControl/>
              <w:jc w:val="center"/>
              <w:textAlignment w:val="center"/>
              <w:rPr>
                <w:rFonts w:ascii="宋体" w:hAnsi="宋体" w:cs="宋体"/>
                <w:b/>
                <w:bCs/>
                <w:kern w:val="0"/>
                <w:szCs w:val="21"/>
              </w:rPr>
            </w:pPr>
            <w:r>
              <w:rPr>
                <w:rFonts w:hint="eastAsia" w:ascii="宋体" w:hAnsi="宋体" w:cs="宋体"/>
                <w:b/>
                <w:bCs/>
                <w:kern w:val="0"/>
                <w:szCs w:val="21"/>
              </w:rPr>
              <w:t>设备名称</w:t>
            </w:r>
          </w:p>
        </w:tc>
        <w:tc>
          <w:tcPr>
            <w:tcW w:w="2320" w:type="pct"/>
            <w:tcBorders>
              <w:left w:val="single" w:color="auto" w:sz="4" w:space="0"/>
              <w:bottom w:val="single" w:color="000000" w:sz="4" w:space="0"/>
              <w:right w:val="single" w:color="000000" w:sz="4" w:space="0"/>
            </w:tcBorders>
            <w:shd w:val="clear" w:color="auto" w:fill="auto"/>
            <w:noWrap/>
            <w:vAlign w:val="center"/>
          </w:tcPr>
          <w:p w14:paraId="77E7E7D4">
            <w:pPr>
              <w:widowControl/>
              <w:jc w:val="center"/>
              <w:textAlignment w:val="center"/>
              <w:rPr>
                <w:rFonts w:ascii="宋体" w:hAnsi="宋体" w:cs="宋体"/>
                <w:b/>
                <w:bCs/>
                <w:kern w:val="0"/>
                <w:szCs w:val="21"/>
              </w:rPr>
            </w:pPr>
            <w:r>
              <w:rPr>
                <w:rFonts w:hint="eastAsia" w:ascii="宋体" w:hAnsi="宋体" w:cs="宋体"/>
                <w:b/>
                <w:bCs/>
                <w:kern w:val="0"/>
                <w:szCs w:val="21"/>
                <w:lang w:val="en-US" w:eastAsia="zh-CN"/>
              </w:rPr>
              <w:t>招标文件中规定技术</w:t>
            </w:r>
            <w:r>
              <w:rPr>
                <w:rFonts w:hint="eastAsia" w:ascii="宋体" w:hAnsi="宋体" w:cs="宋体"/>
                <w:b/>
                <w:bCs/>
                <w:kern w:val="0"/>
                <w:szCs w:val="21"/>
              </w:rPr>
              <w:t>参数</w:t>
            </w:r>
          </w:p>
        </w:tc>
        <w:tc>
          <w:tcPr>
            <w:tcW w:w="448" w:type="pct"/>
            <w:tcBorders>
              <w:left w:val="single" w:color="000000" w:sz="4" w:space="0"/>
              <w:bottom w:val="single" w:color="000000" w:sz="4" w:space="0"/>
              <w:right w:val="single" w:color="000000" w:sz="4" w:space="0"/>
            </w:tcBorders>
            <w:shd w:val="clear" w:color="auto" w:fill="auto"/>
            <w:noWrap/>
            <w:vAlign w:val="center"/>
          </w:tcPr>
          <w:p w14:paraId="30E25871">
            <w:pPr>
              <w:widowControl/>
              <w:jc w:val="center"/>
              <w:textAlignment w:val="center"/>
              <w:rPr>
                <w:rFonts w:hint="eastAsia" w:ascii="宋体" w:hAnsi="宋体" w:cs="宋体"/>
                <w:b/>
                <w:bCs/>
                <w:kern w:val="0"/>
                <w:szCs w:val="21"/>
              </w:rPr>
            </w:pPr>
            <w:r>
              <w:rPr>
                <w:rFonts w:hint="eastAsia" w:ascii="宋体" w:hAnsi="宋体" w:cs="宋体"/>
                <w:b/>
                <w:bCs/>
                <w:kern w:val="0"/>
                <w:szCs w:val="21"/>
              </w:rPr>
              <w:t>响应</w:t>
            </w:r>
          </w:p>
          <w:p w14:paraId="0D56AB9D">
            <w:pPr>
              <w:widowControl/>
              <w:jc w:val="center"/>
              <w:textAlignment w:val="center"/>
              <w:rPr>
                <w:rFonts w:ascii="宋体" w:hAnsi="宋体" w:cs="宋体"/>
                <w:b/>
                <w:bCs/>
                <w:kern w:val="0"/>
                <w:szCs w:val="21"/>
              </w:rPr>
            </w:pPr>
            <w:r>
              <w:rPr>
                <w:rFonts w:hint="eastAsia" w:ascii="宋体" w:hAnsi="宋体" w:cs="宋体"/>
                <w:b/>
                <w:bCs/>
                <w:kern w:val="0"/>
                <w:szCs w:val="21"/>
              </w:rPr>
              <w:t>情况</w:t>
            </w:r>
          </w:p>
        </w:tc>
        <w:tc>
          <w:tcPr>
            <w:tcW w:w="1611" w:type="pct"/>
            <w:tcBorders>
              <w:left w:val="single" w:color="000000" w:sz="4" w:space="0"/>
              <w:bottom w:val="single" w:color="000000" w:sz="4" w:space="0"/>
            </w:tcBorders>
            <w:shd w:val="clear" w:color="auto" w:fill="auto"/>
            <w:noWrap/>
            <w:vAlign w:val="center"/>
          </w:tcPr>
          <w:p w14:paraId="1B33D4BA">
            <w:pPr>
              <w:widowControl/>
              <w:jc w:val="center"/>
              <w:textAlignment w:val="center"/>
              <w:rPr>
                <w:rFonts w:ascii="宋体" w:hAnsi="宋体" w:cs="宋体"/>
                <w:b/>
                <w:bCs/>
                <w:kern w:val="0"/>
                <w:szCs w:val="21"/>
              </w:rPr>
            </w:pPr>
            <w:r>
              <w:rPr>
                <w:rFonts w:hint="eastAsia" w:ascii="宋体" w:hAnsi="宋体" w:cs="宋体"/>
                <w:b/>
                <w:bCs/>
                <w:kern w:val="0"/>
                <w:szCs w:val="21"/>
                <w:lang w:val="en-US" w:eastAsia="zh-CN"/>
              </w:rPr>
              <w:t>供应商</w:t>
            </w:r>
            <w:r>
              <w:rPr>
                <w:rFonts w:hint="eastAsia" w:ascii="宋体" w:hAnsi="宋体" w:cs="宋体"/>
                <w:b/>
                <w:bCs/>
                <w:kern w:val="0"/>
                <w:szCs w:val="21"/>
              </w:rPr>
              <w:t>货物</w:t>
            </w:r>
            <w:r>
              <w:rPr>
                <w:rFonts w:hint="eastAsia" w:ascii="宋体" w:hAnsi="宋体" w:cs="宋体"/>
                <w:b/>
                <w:bCs/>
                <w:kern w:val="0"/>
                <w:szCs w:val="21"/>
                <w:lang w:val="en-US" w:eastAsia="zh-CN"/>
              </w:rPr>
              <w:t>的技术</w:t>
            </w:r>
            <w:r>
              <w:rPr>
                <w:rFonts w:hint="eastAsia" w:ascii="宋体" w:hAnsi="宋体" w:cs="宋体"/>
                <w:b/>
                <w:bCs/>
                <w:kern w:val="0"/>
                <w:szCs w:val="21"/>
              </w:rPr>
              <w:t>参数</w:t>
            </w:r>
          </w:p>
        </w:tc>
      </w:tr>
      <w:tr w14:paraId="0D9D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1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E8C64D">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恐龙（霸王龙）</w:t>
            </w:r>
          </w:p>
        </w:tc>
        <w:tc>
          <w:tcPr>
            <w:tcW w:w="2320" w:type="pct"/>
            <w:tcBorders>
              <w:top w:val="single" w:color="000000" w:sz="4" w:space="0"/>
              <w:left w:val="single" w:color="auto" w:sz="4" w:space="0"/>
              <w:bottom w:val="nil"/>
              <w:right w:val="single" w:color="000000" w:sz="4" w:space="0"/>
            </w:tcBorders>
            <w:shd w:val="clear" w:color="auto" w:fill="auto"/>
            <w:noWrap/>
            <w:vAlign w:val="center"/>
          </w:tcPr>
          <w:p w14:paraId="422D808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hint="eastAsia" w:ascii="宋体" w:eastAsia="宋体" w:hAnsiTheme="minorEastAsia" w:cstheme="minorEastAsia"/>
                <w:sz w:val="21"/>
                <w:szCs w:val="21"/>
              </w:rPr>
            </w:pPr>
            <w:r>
              <w:rPr>
                <w:rFonts w:hint="eastAsia" w:ascii="宋体" w:eastAsia="宋体" w:hAnsiTheme="minorEastAsia" w:cstheme="minorEastAsia"/>
                <w:sz w:val="21"/>
                <w:szCs w:val="21"/>
              </w:rPr>
              <w:t>★1. 主体结构：钢架机械内部结构（材质 Q235B，符合 GB/T 700-2006），焊接强度≥350MPa，钢架底座尺寸 3600×1900×160mm（长 × 宽 × 高），承载能力≥500kg</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14:paraId="58D27BFC">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nil"/>
            </w:tcBorders>
            <w:shd w:val="clear" w:color="auto" w:fill="auto"/>
            <w:noWrap/>
            <w:vAlign w:val="center"/>
          </w:tcPr>
          <w:p w14:paraId="65CEBA9F">
            <w:pPr>
              <w:widowControl/>
              <w:jc w:val="center"/>
              <w:textAlignment w:val="center"/>
              <w:rPr>
                <w:rFonts w:ascii="宋体" w:hAnsi="宋体" w:cs="宋体"/>
                <w:kern w:val="0"/>
                <w:szCs w:val="21"/>
              </w:rPr>
            </w:pPr>
          </w:p>
        </w:tc>
      </w:tr>
      <w:tr w14:paraId="20965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1CE5DA">
            <w:pPr>
              <w:widowControl/>
              <w:jc w:val="center"/>
              <w:textAlignment w:val="center"/>
              <w:rPr>
                <w:rFonts w:hint="eastAsia" w:ascii="宋体" w:hAnsi="宋体" w:eastAsia="宋体" w:cs="宋体"/>
                <w:b w:val="0"/>
                <w:bCs w:val="0"/>
                <w:kern w:val="0"/>
                <w:szCs w:val="21"/>
              </w:rPr>
            </w:pPr>
          </w:p>
        </w:tc>
        <w:tc>
          <w:tcPr>
            <w:tcW w:w="2320" w:type="pct"/>
            <w:tcBorders>
              <w:top w:val="single" w:color="000000" w:sz="4" w:space="0"/>
              <w:left w:val="single" w:color="auto" w:sz="4" w:space="0"/>
              <w:bottom w:val="nil"/>
              <w:right w:val="single" w:color="000000" w:sz="4" w:space="0"/>
            </w:tcBorders>
            <w:shd w:val="clear" w:color="auto" w:fill="auto"/>
            <w:noWrap/>
            <w:vAlign w:val="center"/>
          </w:tcPr>
          <w:p w14:paraId="27D3E84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ascii="宋体" w:hAnsi="宋体" w:cs="宋体"/>
                <w:kern w:val="0"/>
                <w:szCs w:val="21"/>
              </w:rPr>
            </w:pPr>
            <w:r>
              <w:rPr>
                <w:rFonts w:hint="eastAsia" w:ascii="宋体" w:eastAsia="宋体" w:hAnsiTheme="minorEastAsia" w:cstheme="minorEastAsia"/>
                <w:sz w:val="21"/>
                <w:szCs w:val="21"/>
              </w:rPr>
              <w:t>★2. 环保材质： - 填充：高密度海绵（密度≥30kg/m³，符合 GB/T 10802-2006） - 表皮：复合硅胶（邵氏硬度 25±5HA，无异味，VOC 含量≤50g/L，符合 GB 38507-2020） - 眼球：亚克力材质（透光率≥92%，符合 GB/T 7134-2022）</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14:paraId="1D622D0A">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nil"/>
            </w:tcBorders>
            <w:shd w:val="clear" w:color="auto" w:fill="auto"/>
            <w:noWrap/>
            <w:vAlign w:val="center"/>
          </w:tcPr>
          <w:p w14:paraId="3F281639">
            <w:pPr>
              <w:widowControl/>
              <w:jc w:val="center"/>
              <w:textAlignment w:val="center"/>
              <w:rPr>
                <w:rFonts w:ascii="宋体" w:hAnsi="宋体" w:cs="宋体"/>
                <w:kern w:val="0"/>
                <w:szCs w:val="21"/>
              </w:rPr>
            </w:pPr>
          </w:p>
        </w:tc>
      </w:tr>
      <w:tr w14:paraId="1D39B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5B3D2F">
            <w:pPr>
              <w:widowControl/>
              <w:jc w:val="center"/>
              <w:textAlignment w:val="center"/>
              <w:rPr>
                <w:rFonts w:hint="eastAsia" w:ascii="宋体" w:hAnsi="宋体" w:eastAsia="宋体" w:cs="宋体"/>
                <w:b w:val="0"/>
                <w:bCs w:val="0"/>
                <w:kern w:val="0"/>
                <w:szCs w:val="21"/>
              </w:rPr>
            </w:pPr>
          </w:p>
        </w:tc>
        <w:tc>
          <w:tcPr>
            <w:tcW w:w="2320" w:type="pct"/>
            <w:tcBorders>
              <w:top w:val="single" w:color="000000" w:sz="4" w:space="0"/>
              <w:left w:val="single" w:color="auto" w:sz="4" w:space="0"/>
              <w:bottom w:val="nil"/>
              <w:right w:val="single" w:color="000000" w:sz="4" w:space="0"/>
            </w:tcBorders>
            <w:shd w:val="clear" w:color="auto" w:fill="auto"/>
            <w:noWrap/>
            <w:vAlign w:val="center"/>
          </w:tcPr>
          <w:p w14:paraId="42498E24">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ascii="宋体" w:hAnsi="宋体" w:cs="宋体"/>
                <w:kern w:val="0"/>
                <w:szCs w:val="21"/>
              </w:rPr>
            </w:pPr>
            <w:r>
              <w:rPr>
                <w:rFonts w:hint="eastAsia" w:ascii="宋体" w:eastAsia="宋体" w:hAnsiTheme="minorEastAsia" w:cstheme="minorEastAsia"/>
                <w:sz w:val="21"/>
                <w:szCs w:val="21"/>
              </w:rPr>
              <w:t>▲3. 安全性能：所有外露边角圆角半径≥15mm，无尖锐凸起，符合 GB 6675.2-2014《玩具安全 第 2 部分：机械与物理性能》</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14:paraId="6B31C2DB">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nil"/>
            </w:tcBorders>
            <w:shd w:val="clear" w:color="auto" w:fill="auto"/>
            <w:noWrap/>
            <w:vAlign w:val="center"/>
          </w:tcPr>
          <w:p w14:paraId="46A34A41">
            <w:pPr>
              <w:widowControl/>
              <w:jc w:val="center"/>
              <w:textAlignment w:val="center"/>
              <w:rPr>
                <w:rFonts w:ascii="宋体" w:hAnsi="宋体" w:cs="宋体"/>
                <w:kern w:val="0"/>
                <w:szCs w:val="21"/>
              </w:rPr>
            </w:pPr>
          </w:p>
        </w:tc>
      </w:tr>
      <w:tr w14:paraId="0BE23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91387F">
            <w:pPr>
              <w:widowControl/>
              <w:jc w:val="center"/>
              <w:textAlignment w:val="center"/>
              <w:rPr>
                <w:rFonts w:hint="eastAsia" w:ascii="宋体" w:hAnsi="宋体" w:eastAsia="宋体" w:cs="宋体"/>
                <w:b w:val="0"/>
                <w:bCs w:val="0"/>
                <w:kern w:val="0"/>
                <w:szCs w:val="21"/>
              </w:rPr>
            </w:pPr>
          </w:p>
        </w:tc>
        <w:tc>
          <w:tcPr>
            <w:tcW w:w="23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4992900">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ascii="宋体" w:hAnsi="宋体" w:cs="宋体"/>
                <w:kern w:val="0"/>
                <w:szCs w:val="21"/>
              </w:rPr>
            </w:pPr>
            <w:r>
              <w:rPr>
                <w:rFonts w:hint="eastAsia" w:ascii="宋体" w:eastAsia="宋体" w:hAnsiTheme="minorEastAsia" w:cstheme="minorEastAsia"/>
                <w:sz w:val="21"/>
                <w:szCs w:val="21"/>
              </w:rPr>
              <w:t>▲4. 动作功能：感应启动（感应距离 0.5</w:t>
            </w:r>
            <w:r>
              <w:rPr>
                <w:rFonts w:hint="eastAsia" w:ascii="宋体" w:eastAsia="宋体" w:hAnsiTheme="minorEastAsia" w:cstheme="minorEastAsia"/>
                <w:sz w:val="21"/>
                <w:szCs w:val="21"/>
                <w:lang w:eastAsia="zh-CN"/>
              </w:rPr>
              <w:t>—</w:t>
            </w:r>
            <w:r>
              <w:rPr>
                <w:rFonts w:hint="eastAsia" w:ascii="宋体" w:eastAsia="宋体" w:hAnsiTheme="minorEastAsia" w:cstheme="minorEastAsia"/>
                <w:sz w:val="21"/>
                <w:szCs w:val="21"/>
              </w:rPr>
              <w:t>3m 可调），支持 7 项动作： - 嘴巴张合（开合角度 30-60°，伴随咆哮声，音量 50-80dB 可调） - 眼眨（频率 5-10 次 / 分钟）、头上下 / 左右摆动（角度 ±30°） - 爪子动（行程≥50mm）、</w:t>
            </w:r>
            <w:r>
              <w:rPr>
                <w:rFonts w:hint="eastAsia" w:ascii="宋体" w:eastAsia="宋体" w:hAnsiTheme="minorEastAsia" w:cstheme="minorEastAsia"/>
                <w:sz w:val="21"/>
                <w:szCs w:val="21"/>
                <w:lang w:eastAsia="zh-CN"/>
              </w:rPr>
              <w:t>腹式呼吸</w:t>
            </w:r>
            <w:r>
              <w:rPr>
                <w:rFonts w:hint="eastAsia" w:ascii="宋体" w:eastAsia="宋体" w:hAnsiTheme="minorEastAsia" w:cstheme="minorEastAsia"/>
                <w:sz w:val="21"/>
                <w:szCs w:val="21"/>
              </w:rPr>
              <w:t>（起伏幅度≥30mm）、尾巴摆动（角度 ±45°）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4326">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single" w:color="000000" w:sz="4" w:space="0"/>
            </w:tcBorders>
            <w:shd w:val="clear" w:color="auto" w:fill="auto"/>
            <w:noWrap/>
            <w:vAlign w:val="center"/>
          </w:tcPr>
          <w:p w14:paraId="7A29E49C">
            <w:pPr>
              <w:widowControl/>
              <w:jc w:val="center"/>
              <w:textAlignment w:val="center"/>
              <w:rPr>
                <w:rFonts w:ascii="宋体" w:hAnsi="宋体" w:cs="宋体"/>
                <w:kern w:val="0"/>
                <w:szCs w:val="21"/>
              </w:rPr>
            </w:pPr>
          </w:p>
        </w:tc>
      </w:tr>
      <w:tr w14:paraId="225BA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346FA6">
            <w:pPr>
              <w:widowControl/>
              <w:jc w:val="center"/>
              <w:textAlignment w:val="center"/>
              <w:rPr>
                <w:rFonts w:hint="eastAsia" w:ascii="宋体" w:hAnsi="宋体" w:eastAsia="宋体" w:cs="宋体"/>
                <w:b w:val="0"/>
                <w:bCs w:val="0"/>
                <w:kern w:val="0"/>
                <w:szCs w:val="21"/>
              </w:rPr>
            </w:pPr>
          </w:p>
        </w:tc>
        <w:tc>
          <w:tcPr>
            <w:tcW w:w="23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D38B75A">
            <w:pPr>
              <w:pStyle w:val="73"/>
              <w:keepNext w:val="0"/>
              <w:keepLines w:val="0"/>
              <w:pageBreakBefore w:val="0"/>
              <w:widowControl/>
              <w:kinsoku/>
              <w:wordWrap/>
              <w:overflowPunct/>
              <w:topLinePunct w:val="0"/>
              <w:autoSpaceDE/>
              <w:autoSpaceDN/>
              <w:bidi w:val="0"/>
              <w:adjustRightInd/>
              <w:snapToGrid w:val="0"/>
              <w:spacing w:before="181" w:beforeLines="50" w:after="0" w:line="240" w:lineRule="auto"/>
              <w:ind w:left="0" w:leftChars="0" w:right="0" w:rightChars="0" w:firstLine="0" w:firstLineChars="0"/>
              <w:jc w:val="left"/>
              <w:textAlignment w:val="auto"/>
              <w:rPr>
                <w:rFonts w:ascii="宋体" w:hAnsi="宋体" w:cs="宋体"/>
                <w:kern w:val="0"/>
                <w:szCs w:val="21"/>
              </w:rPr>
            </w:pPr>
            <w:r>
              <w:rPr>
                <w:rFonts w:hint="eastAsia" w:ascii="宋体" w:eastAsia="宋体" w:hAnsiTheme="minorEastAsia" w:cstheme="minorEastAsia"/>
                <w:sz w:val="21"/>
                <w:szCs w:val="21"/>
              </w:rPr>
              <w:t>▲5. 驱动系统：雨刮电机（功率≥40W，转速 50-150r/min 可调，使用寿命≥5000h，符合 GB/T 1311-2008）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922D">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single" w:color="000000" w:sz="4" w:space="0"/>
            </w:tcBorders>
            <w:shd w:val="clear" w:color="auto" w:fill="auto"/>
            <w:noWrap/>
            <w:vAlign w:val="center"/>
          </w:tcPr>
          <w:p w14:paraId="2565636E">
            <w:pPr>
              <w:widowControl/>
              <w:jc w:val="center"/>
              <w:textAlignment w:val="center"/>
              <w:rPr>
                <w:rFonts w:ascii="宋体" w:hAnsi="宋体" w:cs="宋体"/>
                <w:kern w:val="0"/>
                <w:szCs w:val="21"/>
              </w:rPr>
            </w:pPr>
          </w:p>
        </w:tc>
      </w:tr>
      <w:tr w14:paraId="0BB77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1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4B16A6">
            <w:pPr>
              <w:widowControl/>
              <w:jc w:val="center"/>
              <w:textAlignment w:val="center"/>
              <w:rPr>
                <w:rFonts w:hint="eastAsia" w:ascii="宋体" w:hAnsi="宋体" w:eastAsia="宋体" w:cs="宋体"/>
                <w:b w:val="0"/>
                <w:bCs w:val="0"/>
                <w:kern w:val="0"/>
                <w:szCs w:val="21"/>
              </w:rPr>
            </w:pPr>
          </w:p>
        </w:tc>
        <w:tc>
          <w:tcPr>
            <w:tcW w:w="23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F8AF96E">
            <w:pPr>
              <w:rPr>
                <w:rFonts w:ascii="宋体" w:hAnsi="宋体" w:cs="宋体"/>
                <w:kern w:val="0"/>
                <w:szCs w:val="21"/>
              </w:rPr>
            </w:pPr>
            <w:r>
              <w:rPr>
                <w:rFonts w:hint="eastAsia" w:ascii="宋体" w:eastAsia="宋体" w:hAnsiTheme="minorEastAsia" w:cstheme="minorEastAsia"/>
                <w:sz w:val="21"/>
                <w:szCs w:val="21"/>
              </w:rPr>
              <w:t>★6. 尺寸：长 12000mm±50mm、宽 2000mm±30mm、高 4000mm±50mm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DED4">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single" w:color="000000" w:sz="4" w:space="0"/>
            </w:tcBorders>
            <w:shd w:val="clear" w:color="auto" w:fill="auto"/>
            <w:noWrap/>
            <w:vAlign w:val="center"/>
          </w:tcPr>
          <w:p w14:paraId="244E117C">
            <w:pPr>
              <w:widowControl/>
              <w:jc w:val="center"/>
              <w:textAlignment w:val="center"/>
              <w:rPr>
                <w:rFonts w:ascii="宋体" w:hAnsi="宋体" w:cs="宋体"/>
                <w:kern w:val="0"/>
                <w:szCs w:val="21"/>
              </w:rPr>
            </w:pPr>
          </w:p>
        </w:tc>
      </w:tr>
      <w:tr w14:paraId="1E036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19"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702FDE82">
            <w:pPr>
              <w:widowControl/>
              <w:jc w:val="center"/>
              <w:textAlignment w:val="center"/>
              <w:rPr>
                <w:rFonts w:hint="default" w:ascii="宋体" w:hAnsi="宋体" w:eastAsia="宋体" w:cs="宋体"/>
                <w:b w:val="0"/>
                <w:bCs w:val="0"/>
                <w:kern w:val="0"/>
                <w:szCs w:val="21"/>
                <w:lang w:val="en-US" w:eastAsia="zh-CN"/>
              </w:rPr>
            </w:pPr>
            <w:r>
              <w:rPr>
                <w:rFonts w:hint="eastAsia" w:ascii="宋体" w:hAnsi="宋体" w:cs="宋体"/>
                <w:b w:val="0"/>
                <w:bCs w:val="0"/>
                <w:kern w:val="0"/>
                <w:szCs w:val="21"/>
                <w:lang w:val="en-US" w:eastAsia="zh-CN"/>
              </w:rPr>
              <w:t>···</w:t>
            </w:r>
          </w:p>
        </w:tc>
        <w:tc>
          <w:tcPr>
            <w:tcW w:w="2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AC2">
            <w:pPr>
              <w:rPr>
                <w:rFonts w:hint="default" w:ascii="宋体" w:eastAsia="宋体" w:hAnsiTheme="minorEastAsia" w:cstheme="minorEastAsia"/>
                <w:sz w:val="21"/>
                <w:szCs w:val="21"/>
                <w:lang w:val="en-US" w:eastAsia="zh-CN"/>
              </w:rPr>
            </w:pPr>
            <w:r>
              <w:rPr>
                <w:rFonts w:hint="eastAsia" w:ascii="宋体" w:hAnsiTheme="minorEastAsia" w:cstheme="minorEastAsia"/>
                <w:sz w:val="21"/>
                <w:szCs w:val="21"/>
                <w:lang w:val="en-US" w:eastAsia="zh-CN"/>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C11">
            <w:pPr>
              <w:widowControl/>
              <w:jc w:val="center"/>
              <w:textAlignment w:val="center"/>
              <w:rPr>
                <w:rFonts w:ascii="宋体" w:hAnsi="宋体" w:cs="宋体"/>
                <w:kern w:val="0"/>
                <w:szCs w:val="21"/>
              </w:rPr>
            </w:pPr>
          </w:p>
        </w:tc>
        <w:tc>
          <w:tcPr>
            <w:tcW w:w="1611" w:type="pct"/>
            <w:tcBorders>
              <w:top w:val="single" w:color="000000" w:sz="4" w:space="0"/>
              <w:left w:val="single" w:color="000000" w:sz="4" w:space="0"/>
              <w:bottom w:val="single" w:color="000000" w:sz="4" w:space="0"/>
            </w:tcBorders>
            <w:shd w:val="clear" w:color="auto" w:fill="auto"/>
            <w:noWrap/>
            <w:vAlign w:val="center"/>
          </w:tcPr>
          <w:p w14:paraId="60C4C15A">
            <w:pPr>
              <w:widowControl/>
              <w:jc w:val="center"/>
              <w:textAlignment w:val="center"/>
              <w:rPr>
                <w:rFonts w:ascii="宋体" w:hAnsi="宋体" w:cs="宋体"/>
                <w:kern w:val="0"/>
                <w:szCs w:val="21"/>
              </w:rPr>
            </w:pPr>
          </w:p>
        </w:tc>
      </w:tr>
    </w:tbl>
    <w:p w14:paraId="3892B480">
      <w:pPr>
        <w:pStyle w:val="3"/>
        <w:spacing w:before="0" w:after="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注：1.供应商应按招标文件第三部分中的采购内容清单对所有产品的所有技术参数进行逐条响应，并按投标文件给出的格式进行填写。</w:t>
      </w:r>
    </w:p>
    <w:p w14:paraId="41DF60FA">
      <w:pPr>
        <w:pStyle w:val="3"/>
        <w:spacing w:before="0" w:after="0"/>
        <w:jc w:val="left"/>
        <w:rPr>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供应商应根据提供的货物服务，填写技术响应偏离表。响应情况栏应填写“</w:t>
      </w:r>
      <w:r>
        <w:rPr>
          <w:rFonts w:hint="eastAsia" w:ascii="宋体" w:hAnsi="宋体" w:eastAsia="宋体" w:cs="宋体"/>
          <w:sz w:val="24"/>
          <w:szCs w:val="24"/>
          <w:lang w:val="en-US" w:eastAsia="zh-CN"/>
        </w:rPr>
        <w:t>正偏离”“负偏离”“响应</w:t>
      </w:r>
      <w:r>
        <w:rPr>
          <w:rFonts w:hint="eastAsia" w:ascii="宋体" w:hAnsi="宋体" w:eastAsia="宋体" w:cs="宋体"/>
          <w:sz w:val="24"/>
          <w:szCs w:val="24"/>
        </w:rPr>
        <w:t>”</w:t>
      </w:r>
      <w:r>
        <w:rPr>
          <w:rFonts w:hint="eastAsia" w:ascii="宋体" w:hAnsi="宋体" w:eastAsia="宋体" w:cs="宋体"/>
          <w:sz w:val="24"/>
          <w:szCs w:val="24"/>
          <w:lang w:eastAsia="zh-CN"/>
        </w:rPr>
        <w:t>。</w:t>
      </w:r>
    </w:p>
    <w:p w14:paraId="0E2FF21C">
      <w:pPr>
        <w:pStyle w:val="11"/>
        <w:tabs>
          <w:tab w:val="left" w:pos="4063"/>
        </w:tabs>
        <w:spacing w:after="120" w:line="391" w:lineRule="auto"/>
        <w:ind w:left="240" w:right="897" w:firstLine="480"/>
        <w:rPr>
          <w:rFonts w:cs="宋体"/>
          <w:color w:val="auto"/>
        </w:rPr>
      </w:pPr>
      <w:r>
        <w:rPr>
          <w:rFonts w:hint="eastAsia" w:cs="宋体"/>
          <w:color w:val="auto"/>
        </w:rPr>
        <w:t xml:space="preserve">供应商名称 </w:t>
      </w:r>
      <w:r>
        <w:rPr>
          <w:rFonts w:hint="eastAsia" w:cs="宋体"/>
          <w:color w:val="auto"/>
          <w:lang w:eastAsia="zh-CN"/>
        </w:rPr>
        <w:t>（</w:t>
      </w:r>
      <w:r>
        <w:rPr>
          <w:rFonts w:hint="eastAsia" w:cs="宋体"/>
          <w:color w:val="auto"/>
        </w:rPr>
        <w:t>盖章</w:t>
      </w:r>
      <w:r>
        <w:rPr>
          <w:rFonts w:hint="eastAsia" w:cs="宋体"/>
          <w:color w:val="auto"/>
          <w:lang w:eastAsia="zh-CN"/>
        </w:rPr>
        <w:t>）</w:t>
      </w:r>
      <w:r>
        <w:rPr>
          <w:rFonts w:hint="eastAsia" w:cs="宋体"/>
          <w:color w:val="auto"/>
        </w:rPr>
        <w:t xml:space="preserve"> ：</w:t>
      </w:r>
    </w:p>
    <w:p w14:paraId="420F95CA">
      <w:pPr>
        <w:pStyle w:val="11"/>
        <w:tabs>
          <w:tab w:val="left" w:pos="4063"/>
        </w:tabs>
        <w:spacing w:after="120" w:line="391" w:lineRule="auto"/>
        <w:ind w:left="240" w:right="897" w:firstLine="480"/>
        <w:rPr>
          <w:rFonts w:cs="宋体"/>
          <w:color w:val="auto"/>
        </w:rPr>
      </w:pPr>
      <w:r>
        <w:rPr>
          <w:rFonts w:hint="eastAsia" w:cs="宋体"/>
          <w:color w:val="auto"/>
        </w:rPr>
        <w:t>日    期：</w:t>
      </w:r>
    </w:p>
    <w:p w14:paraId="5F17743F">
      <w:pPr>
        <w:rPr>
          <w:rFonts w:ascii="宋体" w:hAnsi="宋体" w:cs="宋体"/>
          <w:b/>
          <w:bCs/>
          <w:sz w:val="24"/>
          <w:szCs w:val="24"/>
        </w:rPr>
      </w:pPr>
      <w:r>
        <w:rPr>
          <w:rFonts w:hint="eastAsia" w:ascii="宋体" w:hAnsi="宋体" w:cs="宋体"/>
          <w:b/>
          <w:bCs/>
          <w:sz w:val="24"/>
          <w:szCs w:val="24"/>
        </w:rPr>
        <w:br w:type="page"/>
      </w:r>
    </w:p>
    <w:p w14:paraId="5A373756">
      <w:pPr>
        <w:spacing w:line="360" w:lineRule="auto"/>
        <w:jc w:val="center"/>
        <w:outlineLvl w:val="0"/>
        <w:rPr>
          <w:rFonts w:ascii="宋体" w:hAnsi="宋体" w:cs="宋体"/>
          <w:sz w:val="24"/>
          <w:szCs w:val="24"/>
        </w:rPr>
      </w:pPr>
      <w:r>
        <w:rPr>
          <w:rFonts w:hint="eastAsia" w:ascii="宋体" w:hAnsi="宋体" w:cs="宋体"/>
          <w:b/>
          <w:bCs/>
          <w:sz w:val="24"/>
          <w:szCs w:val="24"/>
        </w:rPr>
        <w:t xml:space="preserve">第八部分 </w:t>
      </w:r>
      <w:r>
        <w:rPr>
          <w:rFonts w:hint="eastAsia" w:ascii="宋体" w:hAnsi="宋体" w:cs="宋体"/>
          <w:b/>
          <w:bCs/>
          <w:sz w:val="24"/>
          <w:szCs w:val="24"/>
          <w:lang w:eastAsia="zh-CN"/>
        </w:rPr>
        <w:t>投标供应商</w:t>
      </w:r>
      <w:r>
        <w:rPr>
          <w:rFonts w:hint="eastAsia" w:ascii="宋体" w:hAnsi="宋体" w:cs="宋体"/>
          <w:b/>
          <w:bCs/>
          <w:sz w:val="24"/>
          <w:szCs w:val="24"/>
        </w:rPr>
        <w:t>承诺</w:t>
      </w:r>
    </w:p>
    <w:p w14:paraId="1AFE97F7">
      <w:pPr>
        <w:spacing w:line="360" w:lineRule="auto"/>
        <w:jc w:val="center"/>
        <w:outlineLvl w:val="0"/>
        <w:rPr>
          <w:rFonts w:ascii="宋体" w:hAnsi="宋体" w:cs="宋体"/>
          <w:sz w:val="24"/>
          <w:szCs w:val="24"/>
        </w:rPr>
      </w:pPr>
    </w:p>
    <w:p w14:paraId="764DEDEC">
      <w:pPr>
        <w:widowControl/>
        <w:spacing w:line="520" w:lineRule="exact"/>
        <w:jc w:val="center"/>
        <w:rPr>
          <w:rFonts w:ascii="宋体" w:hAnsi="宋体" w:cs="宋体"/>
          <w:b/>
          <w:sz w:val="24"/>
          <w:szCs w:val="24"/>
        </w:rPr>
      </w:pPr>
      <w:r>
        <w:rPr>
          <w:rFonts w:hint="eastAsia" w:ascii="宋体" w:hAnsi="宋体" w:cs="宋体"/>
          <w:b/>
          <w:sz w:val="24"/>
          <w:szCs w:val="24"/>
        </w:rPr>
        <w:t>承诺书（一）</w:t>
      </w:r>
    </w:p>
    <w:p w14:paraId="4A860ED7">
      <w:pPr>
        <w:spacing w:line="360" w:lineRule="atLeast"/>
        <w:jc w:val="center"/>
        <w:rPr>
          <w:rFonts w:ascii="宋体" w:hAnsi="宋体" w:cs="宋体"/>
          <w:b/>
          <w:sz w:val="24"/>
          <w:szCs w:val="24"/>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51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6398DA4">
            <w:pPr>
              <w:spacing w:line="360" w:lineRule="atLeast"/>
              <w:rPr>
                <w:rFonts w:ascii="宋体" w:hAnsi="宋体" w:cs="宋体"/>
                <w:sz w:val="24"/>
                <w:szCs w:val="24"/>
              </w:rPr>
            </w:pPr>
            <w:r>
              <w:rPr>
                <w:rFonts w:hint="eastAsia" w:ascii="宋体" w:hAnsi="宋体" w:cs="宋体"/>
                <w:sz w:val="24"/>
                <w:szCs w:val="24"/>
              </w:rPr>
              <w:t>致：陕西中源项目管理有限公司</w:t>
            </w:r>
          </w:p>
        </w:tc>
      </w:tr>
      <w:tr w14:paraId="0E4B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26D68C71">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作为参加贵公司组织的采购项目的供应商，本公司承诺：在参加本项目招标之前不存在被依法禁止经营行为、财产被接管或冻结的情况，如有隐瞒实情，愿承担一切责任及后果。</w:t>
            </w:r>
          </w:p>
        </w:tc>
      </w:tr>
      <w:tr w14:paraId="13CF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8F7D591">
            <w:pPr>
              <w:spacing w:line="360" w:lineRule="atLeast"/>
              <w:jc w:val="center"/>
              <w:rPr>
                <w:rFonts w:ascii="宋体" w:hAnsi="宋体" w:cs="宋体"/>
                <w:sz w:val="24"/>
                <w:szCs w:val="24"/>
              </w:rPr>
            </w:pPr>
            <w:r>
              <w:rPr>
                <w:rFonts w:hint="eastAsia" w:ascii="宋体" w:hAnsi="宋体" w:cs="宋体"/>
                <w:sz w:val="24"/>
                <w:szCs w:val="24"/>
              </w:rPr>
              <w:t>供应商</w:t>
            </w:r>
          </w:p>
        </w:tc>
        <w:tc>
          <w:tcPr>
            <w:tcW w:w="3420" w:type="dxa"/>
            <w:vAlign w:val="center"/>
          </w:tcPr>
          <w:p w14:paraId="6438E80A">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340" w:type="dxa"/>
            <w:vAlign w:val="center"/>
          </w:tcPr>
          <w:p w14:paraId="54147BF6">
            <w:pPr>
              <w:spacing w:line="360" w:lineRule="atLeast"/>
              <w:jc w:val="center"/>
              <w:rPr>
                <w:rFonts w:ascii="宋体" w:hAnsi="宋体" w:cs="宋体"/>
                <w:sz w:val="24"/>
                <w:szCs w:val="24"/>
              </w:rPr>
            </w:pPr>
            <w:r>
              <w:rPr>
                <w:rFonts w:hint="eastAsia" w:ascii="宋体" w:hAnsi="宋体" w:cs="宋体"/>
                <w:sz w:val="24"/>
                <w:szCs w:val="24"/>
              </w:rPr>
              <w:t>日期</w:t>
            </w:r>
          </w:p>
        </w:tc>
      </w:tr>
      <w:tr w14:paraId="5C38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3240" w:type="dxa"/>
            <w:vAlign w:val="center"/>
          </w:tcPr>
          <w:p w14:paraId="779BEC5E">
            <w:pPr>
              <w:spacing w:line="360" w:lineRule="atLeast"/>
              <w:jc w:val="center"/>
              <w:rPr>
                <w:rFonts w:ascii="宋体" w:hAnsi="宋体" w:cs="宋体"/>
                <w:sz w:val="24"/>
                <w:szCs w:val="24"/>
              </w:rPr>
            </w:pPr>
            <w:r>
              <w:rPr>
                <w:rFonts w:hint="eastAsia" w:ascii="宋体" w:hAnsi="宋体" w:cs="宋体"/>
                <w:sz w:val="24"/>
                <w:szCs w:val="24"/>
              </w:rPr>
              <w:t>（公章）</w:t>
            </w:r>
          </w:p>
        </w:tc>
        <w:tc>
          <w:tcPr>
            <w:tcW w:w="3420" w:type="dxa"/>
            <w:vAlign w:val="center"/>
          </w:tcPr>
          <w:p w14:paraId="7AC859CA">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340" w:type="dxa"/>
            <w:vAlign w:val="center"/>
          </w:tcPr>
          <w:p w14:paraId="2A6BC2BE">
            <w:pPr>
              <w:spacing w:line="360" w:lineRule="atLeast"/>
              <w:ind w:firstLine="240" w:firstLineChars="100"/>
              <w:jc w:val="center"/>
              <w:rPr>
                <w:rFonts w:ascii="宋体" w:hAnsi="宋体" w:cs="宋体"/>
                <w:sz w:val="24"/>
                <w:szCs w:val="24"/>
              </w:rPr>
            </w:pPr>
            <w:r>
              <w:rPr>
                <w:rFonts w:hint="eastAsia" w:ascii="宋体" w:hAnsi="宋体" w:cs="宋体"/>
                <w:sz w:val="24"/>
                <w:szCs w:val="24"/>
              </w:rPr>
              <w:t>年月日</w:t>
            </w:r>
          </w:p>
        </w:tc>
      </w:tr>
    </w:tbl>
    <w:p w14:paraId="4CE9F7A4">
      <w:pPr>
        <w:jc w:val="center"/>
        <w:rPr>
          <w:rFonts w:ascii="宋体" w:hAnsi="宋体" w:cs="宋体"/>
          <w:b/>
          <w:sz w:val="24"/>
          <w:szCs w:val="24"/>
        </w:rPr>
      </w:pPr>
    </w:p>
    <w:p w14:paraId="6056D9FC">
      <w:pPr>
        <w:jc w:val="center"/>
        <w:rPr>
          <w:rFonts w:ascii="宋体" w:hAnsi="宋体" w:cs="宋体"/>
          <w:b/>
          <w:sz w:val="24"/>
          <w:szCs w:val="24"/>
        </w:rPr>
      </w:pPr>
    </w:p>
    <w:p w14:paraId="05C9F65B">
      <w:pPr>
        <w:jc w:val="center"/>
        <w:rPr>
          <w:rFonts w:ascii="宋体" w:hAnsi="宋体" w:cs="宋体"/>
          <w:b/>
          <w:sz w:val="24"/>
          <w:szCs w:val="24"/>
        </w:rPr>
      </w:pPr>
    </w:p>
    <w:p w14:paraId="3BE4940A">
      <w:pPr>
        <w:jc w:val="center"/>
        <w:rPr>
          <w:rFonts w:ascii="宋体" w:hAnsi="宋体" w:cs="宋体"/>
          <w:b/>
          <w:sz w:val="24"/>
          <w:szCs w:val="24"/>
        </w:rPr>
      </w:pPr>
      <w:r>
        <w:rPr>
          <w:rFonts w:hint="eastAsia" w:ascii="宋体" w:hAnsi="宋体" w:cs="宋体"/>
          <w:b/>
          <w:sz w:val="24"/>
          <w:szCs w:val="24"/>
        </w:rPr>
        <w:t>承诺书（二）</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1C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5549F1C5">
            <w:pPr>
              <w:spacing w:line="360" w:lineRule="atLeast"/>
              <w:rPr>
                <w:rFonts w:ascii="宋体" w:hAnsi="宋体" w:cs="宋体"/>
                <w:sz w:val="24"/>
                <w:szCs w:val="24"/>
              </w:rPr>
            </w:pPr>
            <w:r>
              <w:rPr>
                <w:rFonts w:hint="eastAsia" w:ascii="宋体" w:hAnsi="宋体" w:cs="宋体"/>
                <w:sz w:val="24"/>
                <w:szCs w:val="24"/>
              </w:rPr>
              <w:t>致：陕西中源项目管理有限公司</w:t>
            </w:r>
          </w:p>
        </w:tc>
      </w:tr>
      <w:tr w14:paraId="5567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5140992">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作为参加贵公司组织的采购项目的供应商，本公司郑重申告并承诺：近三年受到有关行政主管部门的行政处理、不良行为记录为</w:t>
            </w:r>
            <w:r>
              <w:rPr>
                <w:rFonts w:hint="eastAsia" w:ascii="宋体" w:hAnsi="宋体" w:cs="宋体"/>
                <w:sz w:val="24"/>
                <w:szCs w:val="24"/>
                <w:u w:val="single"/>
                <w:lang w:val="en-US" w:eastAsia="zh-CN"/>
              </w:rPr>
              <w:t xml:space="preserve">  </w:t>
            </w:r>
            <w:r>
              <w:rPr>
                <w:rFonts w:hint="eastAsia" w:ascii="宋体" w:hAnsi="宋体" w:cs="宋体"/>
                <w:sz w:val="24"/>
                <w:szCs w:val="24"/>
              </w:rPr>
              <w:t>次（没有填零），如有隐瞒实情，愿承担一切责任及后果。</w:t>
            </w:r>
          </w:p>
        </w:tc>
      </w:tr>
      <w:tr w14:paraId="2464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1579402E">
            <w:pPr>
              <w:spacing w:line="360" w:lineRule="atLeast"/>
              <w:jc w:val="center"/>
              <w:rPr>
                <w:rFonts w:ascii="宋体" w:hAnsi="宋体" w:cs="宋体"/>
                <w:sz w:val="24"/>
                <w:szCs w:val="24"/>
              </w:rPr>
            </w:pPr>
            <w:r>
              <w:rPr>
                <w:rFonts w:hint="eastAsia" w:ascii="宋体" w:hAnsi="宋体" w:cs="宋体"/>
                <w:sz w:val="24"/>
                <w:szCs w:val="24"/>
              </w:rPr>
              <w:t>供应商</w:t>
            </w:r>
          </w:p>
        </w:tc>
        <w:tc>
          <w:tcPr>
            <w:tcW w:w="3420" w:type="dxa"/>
            <w:vAlign w:val="center"/>
          </w:tcPr>
          <w:p w14:paraId="2D57ED1F">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340" w:type="dxa"/>
            <w:vAlign w:val="center"/>
          </w:tcPr>
          <w:p w14:paraId="18B4F0C1">
            <w:pPr>
              <w:spacing w:line="360" w:lineRule="atLeast"/>
              <w:jc w:val="center"/>
              <w:rPr>
                <w:rFonts w:ascii="宋体" w:hAnsi="宋体" w:cs="宋体"/>
                <w:sz w:val="24"/>
                <w:szCs w:val="24"/>
              </w:rPr>
            </w:pPr>
            <w:r>
              <w:rPr>
                <w:rFonts w:hint="eastAsia" w:ascii="宋体" w:hAnsi="宋体" w:cs="宋体"/>
                <w:sz w:val="24"/>
                <w:szCs w:val="24"/>
              </w:rPr>
              <w:t>日期</w:t>
            </w:r>
          </w:p>
        </w:tc>
      </w:tr>
      <w:tr w14:paraId="7AE4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240" w:type="dxa"/>
            <w:vAlign w:val="center"/>
          </w:tcPr>
          <w:p w14:paraId="0C1F61B2">
            <w:pPr>
              <w:spacing w:line="360" w:lineRule="atLeast"/>
              <w:jc w:val="center"/>
              <w:rPr>
                <w:rFonts w:ascii="宋体" w:hAnsi="宋体" w:cs="宋体"/>
                <w:sz w:val="24"/>
                <w:szCs w:val="24"/>
              </w:rPr>
            </w:pPr>
            <w:r>
              <w:rPr>
                <w:rFonts w:hint="eastAsia" w:ascii="宋体" w:hAnsi="宋体" w:cs="宋体"/>
                <w:sz w:val="24"/>
                <w:szCs w:val="24"/>
              </w:rPr>
              <w:t>（公章）</w:t>
            </w:r>
          </w:p>
        </w:tc>
        <w:tc>
          <w:tcPr>
            <w:tcW w:w="3420" w:type="dxa"/>
            <w:vAlign w:val="center"/>
          </w:tcPr>
          <w:p w14:paraId="30F3128C">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340" w:type="dxa"/>
            <w:vAlign w:val="center"/>
          </w:tcPr>
          <w:p w14:paraId="1D83A2BF">
            <w:pPr>
              <w:spacing w:line="360" w:lineRule="atLeast"/>
              <w:ind w:firstLine="240" w:firstLineChars="100"/>
              <w:jc w:val="center"/>
              <w:rPr>
                <w:rFonts w:ascii="宋体" w:hAnsi="宋体" w:cs="宋体"/>
                <w:sz w:val="24"/>
                <w:szCs w:val="24"/>
              </w:rPr>
            </w:pPr>
            <w:r>
              <w:rPr>
                <w:rFonts w:hint="eastAsia" w:ascii="宋体" w:hAnsi="宋体" w:cs="宋体"/>
                <w:sz w:val="24"/>
                <w:szCs w:val="24"/>
              </w:rPr>
              <w:t>年月日</w:t>
            </w:r>
          </w:p>
        </w:tc>
      </w:tr>
    </w:tbl>
    <w:p w14:paraId="09166C88">
      <w:pPr>
        <w:spacing w:line="360" w:lineRule="atLeast"/>
        <w:jc w:val="center"/>
        <w:rPr>
          <w:rFonts w:ascii="宋体" w:hAnsi="宋体" w:cs="宋体"/>
          <w:b/>
          <w:sz w:val="24"/>
          <w:szCs w:val="24"/>
        </w:rPr>
      </w:pPr>
    </w:p>
    <w:p w14:paraId="3DB3CC1D">
      <w:pPr>
        <w:spacing w:line="360" w:lineRule="atLeast"/>
        <w:jc w:val="center"/>
        <w:rPr>
          <w:rFonts w:ascii="宋体" w:hAnsi="宋体" w:cs="宋体"/>
          <w:b/>
          <w:sz w:val="24"/>
          <w:szCs w:val="24"/>
        </w:rPr>
      </w:pPr>
    </w:p>
    <w:p w14:paraId="37791B55">
      <w:pPr>
        <w:rPr>
          <w:rFonts w:ascii="宋体" w:hAnsi="宋体" w:cs="宋体"/>
          <w:b/>
          <w:sz w:val="24"/>
          <w:szCs w:val="24"/>
        </w:rPr>
      </w:pPr>
      <w:r>
        <w:rPr>
          <w:rFonts w:hint="eastAsia" w:ascii="宋体" w:hAnsi="宋体" w:cs="宋体"/>
          <w:b/>
          <w:sz w:val="24"/>
          <w:szCs w:val="24"/>
        </w:rPr>
        <w:br w:type="page"/>
      </w:r>
    </w:p>
    <w:p w14:paraId="3DD3596A">
      <w:pPr>
        <w:spacing w:line="360" w:lineRule="atLeast"/>
        <w:jc w:val="center"/>
        <w:rPr>
          <w:rFonts w:ascii="宋体" w:hAnsi="宋体" w:cs="宋体"/>
          <w:b/>
          <w:sz w:val="24"/>
          <w:szCs w:val="24"/>
        </w:rPr>
      </w:pPr>
    </w:p>
    <w:p w14:paraId="61A647FF">
      <w:pPr>
        <w:spacing w:line="360" w:lineRule="atLeast"/>
        <w:jc w:val="center"/>
        <w:rPr>
          <w:rFonts w:ascii="宋体" w:hAnsi="宋体" w:cs="宋体"/>
          <w:b/>
          <w:sz w:val="24"/>
          <w:szCs w:val="24"/>
        </w:rPr>
      </w:pPr>
    </w:p>
    <w:p w14:paraId="2A16DC62">
      <w:pPr>
        <w:spacing w:line="360" w:lineRule="atLeast"/>
        <w:jc w:val="center"/>
        <w:rPr>
          <w:rFonts w:ascii="宋体" w:hAnsi="宋体" w:cs="宋体"/>
          <w:b/>
          <w:sz w:val="24"/>
          <w:szCs w:val="24"/>
        </w:rPr>
      </w:pPr>
      <w:r>
        <w:rPr>
          <w:rFonts w:hint="eastAsia" w:ascii="宋体" w:hAnsi="宋体" w:cs="宋体"/>
          <w:b/>
          <w:sz w:val="24"/>
          <w:szCs w:val="24"/>
        </w:rPr>
        <w:t>承诺书（三）</w:t>
      </w:r>
    </w:p>
    <w:p w14:paraId="7C2823C6">
      <w:pPr>
        <w:spacing w:line="360" w:lineRule="atLeast"/>
        <w:jc w:val="center"/>
        <w:rPr>
          <w:rFonts w:ascii="宋体" w:hAnsi="宋体" w:cs="宋体"/>
          <w:b/>
          <w:sz w:val="24"/>
          <w:szCs w:val="24"/>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3A7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08BD2672">
            <w:pPr>
              <w:spacing w:line="360" w:lineRule="atLeast"/>
              <w:rPr>
                <w:rFonts w:ascii="宋体" w:hAnsi="宋体" w:cs="宋体"/>
                <w:sz w:val="24"/>
                <w:szCs w:val="24"/>
              </w:rPr>
            </w:pPr>
            <w:r>
              <w:rPr>
                <w:rFonts w:hint="eastAsia" w:ascii="宋体" w:hAnsi="宋体" w:cs="宋体"/>
                <w:sz w:val="24"/>
                <w:szCs w:val="24"/>
              </w:rPr>
              <w:t>致：陕西中源项目管理有限公司</w:t>
            </w:r>
          </w:p>
        </w:tc>
      </w:tr>
      <w:tr w14:paraId="3DF4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77CDB682">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作为参加贵公司组织的采购项目的供应商，本公司郑重申告：近三年因产品供货问题（水货、替代品、次品、翻新品等）的不法行为记录为</w:t>
            </w:r>
            <w:r>
              <w:rPr>
                <w:rFonts w:hint="eastAsia" w:ascii="宋体" w:hAnsi="宋体" w:cs="宋体"/>
                <w:sz w:val="24"/>
                <w:szCs w:val="24"/>
                <w:u w:val="single"/>
                <w:lang w:val="en-US" w:eastAsia="zh-CN"/>
              </w:rPr>
              <w:t xml:space="preserve">  </w:t>
            </w:r>
            <w:r>
              <w:rPr>
                <w:rFonts w:hint="eastAsia" w:ascii="宋体" w:hAnsi="宋体" w:cs="宋体"/>
                <w:sz w:val="24"/>
                <w:szCs w:val="24"/>
              </w:rPr>
              <w:t>次（没有填零），如有隐瞒实情，愿承担一切责任及后果。</w:t>
            </w:r>
          </w:p>
          <w:p w14:paraId="707A0198">
            <w:pPr>
              <w:spacing w:line="360" w:lineRule="atLeast"/>
              <w:ind w:firstLine="480" w:firstLineChars="200"/>
              <w:rPr>
                <w:rFonts w:ascii="宋体" w:hAnsi="宋体" w:cs="宋体"/>
                <w:sz w:val="24"/>
                <w:szCs w:val="24"/>
              </w:rPr>
            </w:pPr>
            <w:r>
              <w:rPr>
                <w:rFonts w:hint="eastAsia" w:ascii="宋体" w:hAnsi="宋体" w:cs="宋体"/>
                <w:sz w:val="24"/>
                <w:szCs w:val="24"/>
              </w:rPr>
              <w:t>本公司承诺：本次招标标的物为正品行货。</w:t>
            </w:r>
          </w:p>
        </w:tc>
      </w:tr>
      <w:tr w14:paraId="109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48234EC1">
            <w:pPr>
              <w:spacing w:line="360" w:lineRule="atLeast"/>
              <w:jc w:val="center"/>
              <w:rPr>
                <w:rFonts w:ascii="宋体" w:hAnsi="宋体" w:cs="宋体"/>
                <w:sz w:val="24"/>
                <w:szCs w:val="24"/>
              </w:rPr>
            </w:pPr>
            <w:r>
              <w:rPr>
                <w:rFonts w:hint="eastAsia" w:ascii="宋体" w:hAnsi="宋体" w:cs="宋体"/>
                <w:sz w:val="24"/>
                <w:szCs w:val="24"/>
              </w:rPr>
              <w:t>供应商</w:t>
            </w:r>
          </w:p>
        </w:tc>
        <w:tc>
          <w:tcPr>
            <w:tcW w:w="3420" w:type="dxa"/>
            <w:vAlign w:val="center"/>
          </w:tcPr>
          <w:p w14:paraId="1727AF6B">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340" w:type="dxa"/>
            <w:vAlign w:val="center"/>
          </w:tcPr>
          <w:p w14:paraId="686C8855">
            <w:pPr>
              <w:spacing w:line="360" w:lineRule="atLeast"/>
              <w:jc w:val="center"/>
              <w:rPr>
                <w:rFonts w:ascii="宋体" w:hAnsi="宋体" w:cs="宋体"/>
                <w:sz w:val="24"/>
                <w:szCs w:val="24"/>
              </w:rPr>
            </w:pPr>
            <w:r>
              <w:rPr>
                <w:rFonts w:hint="eastAsia" w:ascii="宋体" w:hAnsi="宋体" w:cs="宋体"/>
                <w:sz w:val="24"/>
                <w:szCs w:val="24"/>
              </w:rPr>
              <w:t>日期</w:t>
            </w:r>
          </w:p>
        </w:tc>
      </w:tr>
      <w:tr w14:paraId="4959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240" w:type="dxa"/>
            <w:vAlign w:val="center"/>
          </w:tcPr>
          <w:p w14:paraId="622E979D">
            <w:pPr>
              <w:spacing w:line="360" w:lineRule="atLeast"/>
              <w:jc w:val="center"/>
              <w:rPr>
                <w:rFonts w:ascii="宋体" w:hAnsi="宋体" w:cs="宋体"/>
                <w:sz w:val="24"/>
                <w:szCs w:val="24"/>
              </w:rPr>
            </w:pPr>
            <w:r>
              <w:rPr>
                <w:rFonts w:hint="eastAsia" w:ascii="宋体" w:hAnsi="宋体" w:cs="宋体"/>
                <w:sz w:val="24"/>
                <w:szCs w:val="24"/>
              </w:rPr>
              <w:t>（公章）</w:t>
            </w:r>
          </w:p>
        </w:tc>
        <w:tc>
          <w:tcPr>
            <w:tcW w:w="3420" w:type="dxa"/>
            <w:vAlign w:val="center"/>
          </w:tcPr>
          <w:p w14:paraId="57B2FD51">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340" w:type="dxa"/>
            <w:vAlign w:val="center"/>
          </w:tcPr>
          <w:p w14:paraId="2C73C744">
            <w:pPr>
              <w:spacing w:line="360" w:lineRule="atLeast"/>
              <w:ind w:firstLine="240" w:firstLineChars="100"/>
              <w:jc w:val="center"/>
              <w:rPr>
                <w:rFonts w:ascii="宋体" w:hAnsi="宋体" w:cs="宋体"/>
                <w:sz w:val="24"/>
                <w:szCs w:val="24"/>
              </w:rPr>
            </w:pPr>
            <w:r>
              <w:rPr>
                <w:rFonts w:hint="eastAsia" w:ascii="宋体" w:hAnsi="宋体" w:cs="宋体"/>
                <w:sz w:val="24"/>
                <w:szCs w:val="24"/>
              </w:rPr>
              <w:t>年月日</w:t>
            </w:r>
          </w:p>
        </w:tc>
      </w:tr>
    </w:tbl>
    <w:p w14:paraId="6471BF83">
      <w:pPr>
        <w:jc w:val="center"/>
        <w:rPr>
          <w:rFonts w:ascii="宋体" w:hAnsi="宋体" w:cs="宋体"/>
          <w:b/>
          <w:sz w:val="24"/>
          <w:szCs w:val="24"/>
        </w:rPr>
      </w:pPr>
    </w:p>
    <w:p w14:paraId="10A55EB3">
      <w:pPr>
        <w:jc w:val="center"/>
        <w:rPr>
          <w:rFonts w:ascii="宋体" w:hAnsi="宋体" w:cs="宋体"/>
          <w:b/>
          <w:sz w:val="24"/>
          <w:szCs w:val="24"/>
        </w:rPr>
      </w:pPr>
    </w:p>
    <w:p w14:paraId="2AC166CC">
      <w:pPr>
        <w:pStyle w:val="35"/>
        <w:ind w:firstLine="180"/>
      </w:pPr>
    </w:p>
    <w:p w14:paraId="62426725">
      <w:pPr>
        <w:jc w:val="center"/>
        <w:rPr>
          <w:rFonts w:ascii="宋体" w:hAnsi="宋体" w:cs="宋体"/>
          <w:b/>
          <w:sz w:val="24"/>
          <w:szCs w:val="24"/>
        </w:rPr>
      </w:pPr>
      <w:r>
        <w:rPr>
          <w:rFonts w:hint="eastAsia" w:ascii="宋体" w:hAnsi="宋体" w:cs="宋体"/>
          <w:b/>
          <w:sz w:val="24"/>
          <w:szCs w:val="24"/>
        </w:rPr>
        <w:t>承诺书（四）</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CB2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30DF2C85">
            <w:pPr>
              <w:spacing w:line="360" w:lineRule="atLeast"/>
              <w:rPr>
                <w:rFonts w:ascii="宋体" w:hAnsi="宋体" w:cs="宋体"/>
                <w:sz w:val="24"/>
                <w:szCs w:val="24"/>
              </w:rPr>
            </w:pPr>
            <w:r>
              <w:rPr>
                <w:rFonts w:hint="eastAsia" w:ascii="宋体" w:hAnsi="宋体" w:cs="宋体"/>
                <w:sz w:val="24"/>
                <w:szCs w:val="24"/>
              </w:rPr>
              <w:t>致：陕西中源项目管理有限公司</w:t>
            </w:r>
          </w:p>
        </w:tc>
      </w:tr>
      <w:tr w14:paraId="741E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4F957034">
            <w:pPr>
              <w:spacing w:line="360" w:lineRule="atLeast"/>
              <w:ind w:firstLine="480" w:firstLineChars="200"/>
              <w:rPr>
                <w:rFonts w:ascii="宋体" w:hAnsi="宋体" w:cs="宋体"/>
                <w:sz w:val="24"/>
                <w:szCs w:val="24"/>
              </w:rPr>
            </w:pPr>
            <w:r>
              <w:rPr>
                <w:rFonts w:hint="eastAsia" w:ascii="宋体" w:hAnsi="宋体" w:cs="宋体"/>
                <w:sz w:val="24"/>
                <w:szCs w:val="24"/>
              </w:rPr>
              <w:t>作为参加贵公司组织的采购项目的供应商，本公司承诺：参加本次招标提交的所有资质证明文件及业绩证明文件是真实的、有效的，如有隐瞒实情，愿承担一切责任及后果。</w:t>
            </w:r>
          </w:p>
        </w:tc>
      </w:tr>
      <w:tr w14:paraId="3DA2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2B0370A">
            <w:pPr>
              <w:spacing w:line="360" w:lineRule="atLeast"/>
              <w:jc w:val="center"/>
              <w:rPr>
                <w:rFonts w:ascii="宋体" w:hAnsi="宋体" w:cs="宋体"/>
                <w:sz w:val="24"/>
                <w:szCs w:val="24"/>
              </w:rPr>
            </w:pPr>
            <w:r>
              <w:rPr>
                <w:rFonts w:hint="eastAsia" w:ascii="宋体" w:hAnsi="宋体" w:cs="宋体"/>
                <w:sz w:val="24"/>
                <w:szCs w:val="24"/>
              </w:rPr>
              <w:t>供应商</w:t>
            </w:r>
          </w:p>
        </w:tc>
        <w:tc>
          <w:tcPr>
            <w:tcW w:w="3420" w:type="dxa"/>
            <w:vAlign w:val="center"/>
          </w:tcPr>
          <w:p w14:paraId="1514E8E5">
            <w:pPr>
              <w:spacing w:line="360" w:lineRule="atLeast"/>
              <w:jc w:val="center"/>
              <w:rPr>
                <w:rFonts w:ascii="宋体" w:hAnsi="宋体" w:cs="宋体"/>
                <w:sz w:val="24"/>
                <w:szCs w:val="24"/>
              </w:rPr>
            </w:pPr>
            <w:r>
              <w:rPr>
                <w:rFonts w:hint="eastAsia" w:ascii="宋体" w:hAnsi="宋体" w:cs="宋体"/>
                <w:sz w:val="24"/>
                <w:szCs w:val="24"/>
              </w:rPr>
              <w:t>法定代表人</w:t>
            </w:r>
          </w:p>
        </w:tc>
        <w:tc>
          <w:tcPr>
            <w:tcW w:w="2340" w:type="dxa"/>
            <w:vAlign w:val="center"/>
          </w:tcPr>
          <w:p w14:paraId="2031CD66">
            <w:pPr>
              <w:spacing w:line="360" w:lineRule="atLeast"/>
              <w:jc w:val="center"/>
              <w:rPr>
                <w:rFonts w:ascii="宋体" w:hAnsi="宋体" w:cs="宋体"/>
                <w:sz w:val="24"/>
                <w:szCs w:val="24"/>
              </w:rPr>
            </w:pPr>
            <w:r>
              <w:rPr>
                <w:rFonts w:hint="eastAsia" w:ascii="宋体" w:hAnsi="宋体" w:cs="宋体"/>
                <w:sz w:val="24"/>
                <w:szCs w:val="24"/>
              </w:rPr>
              <w:t>日期</w:t>
            </w:r>
          </w:p>
        </w:tc>
      </w:tr>
      <w:tr w14:paraId="4154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240" w:type="dxa"/>
            <w:vAlign w:val="center"/>
          </w:tcPr>
          <w:p w14:paraId="2AD65336">
            <w:pPr>
              <w:spacing w:line="360" w:lineRule="atLeast"/>
              <w:jc w:val="center"/>
              <w:rPr>
                <w:rFonts w:ascii="宋体" w:hAnsi="宋体" w:cs="宋体"/>
                <w:sz w:val="24"/>
                <w:szCs w:val="24"/>
              </w:rPr>
            </w:pPr>
            <w:r>
              <w:rPr>
                <w:rFonts w:hint="eastAsia" w:ascii="宋体" w:hAnsi="宋体" w:cs="宋体"/>
                <w:sz w:val="24"/>
                <w:szCs w:val="24"/>
              </w:rPr>
              <w:t>（公章）</w:t>
            </w:r>
          </w:p>
        </w:tc>
        <w:tc>
          <w:tcPr>
            <w:tcW w:w="3420" w:type="dxa"/>
            <w:vAlign w:val="center"/>
          </w:tcPr>
          <w:p w14:paraId="21B0F482">
            <w:pPr>
              <w:spacing w:line="360" w:lineRule="atLeast"/>
              <w:jc w:val="center"/>
              <w:rPr>
                <w:rFonts w:ascii="宋体" w:hAnsi="宋体" w:cs="宋体"/>
                <w:sz w:val="24"/>
                <w:szCs w:val="24"/>
              </w:rPr>
            </w:pPr>
            <w:r>
              <w:rPr>
                <w:rFonts w:hint="eastAsia" w:ascii="宋体" w:hAnsi="宋体" w:cs="宋体"/>
                <w:sz w:val="24"/>
                <w:szCs w:val="24"/>
              </w:rPr>
              <w:t>（签字或盖章）</w:t>
            </w:r>
          </w:p>
        </w:tc>
        <w:tc>
          <w:tcPr>
            <w:tcW w:w="2340" w:type="dxa"/>
            <w:vAlign w:val="center"/>
          </w:tcPr>
          <w:p w14:paraId="7B89AF25">
            <w:pPr>
              <w:spacing w:line="360" w:lineRule="atLeast"/>
              <w:ind w:firstLine="240" w:firstLineChars="100"/>
              <w:jc w:val="center"/>
              <w:rPr>
                <w:rFonts w:ascii="宋体" w:hAnsi="宋体" w:cs="宋体"/>
                <w:sz w:val="24"/>
                <w:szCs w:val="24"/>
              </w:rPr>
            </w:pPr>
            <w:r>
              <w:rPr>
                <w:rFonts w:hint="eastAsia" w:ascii="宋体" w:hAnsi="宋体" w:cs="宋体"/>
                <w:sz w:val="24"/>
                <w:szCs w:val="24"/>
              </w:rPr>
              <w:t>年月日</w:t>
            </w:r>
          </w:p>
        </w:tc>
      </w:tr>
    </w:tbl>
    <w:p w14:paraId="1EAB7318">
      <w:pPr>
        <w:jc w:val="center"/>
        <w:rPr>
          <w:rFonts w:ascii="宋体" w:hAnsi="宋体" w:cs="宋体"/>
          <w:b/>
          <w:sz w:val="24"/>
          <w:szCs w:val="24"/>
        </w:rPr>
      </w:pPr>
    </w:p>
    <w:p w14:paraId="696044F1">
      <w:pPr>
        <w:rPr>
          <w:rFonts w:ascii="宋体" w:hAnsi="宋体" w:cs="宋体"/>
          <w:b/>
          <w:sz w:val="24"/>
          <w:szCs w:val="24"/>
        </w:rPr>
      </w:pPr>
      <w:r>
        <w:rPr>
          <w:rFonts w:hint="eastAsia" w:ascii="宋体" w:hAnsi="宋体" w:cs="宋体"/>
          <w:b/>
          <w:sz w:val="24"/>
          <w:szCs w:val="24"/>
        </w:rPr>
        <w:br w:type="page"/>
      </w:r>
    </w:p>
    <w:p w14:paraId="6C72B7AB">
      <w:pPr>
        <w:jc w:val="center"/>
        <w:rPr>
          <w:rFonts w:ascii="宋体" w:hAnsi="宋体" w:cs="宋体"/>
          <w:b/>
          <w:sz w:val="24"/>
          <w:szCs w:val="24"/>
        </w:rPr>
      </w:pPr>
      <w:r>
        <w:rPr>
          <w:rFonts w:hint="eastAsia" w:ascii="宋体" w:hAnsi="宋体" w:cs="宋体"/>
          <w:b/>
          <w:sz w:val="24"/>
          <w:szCs w:val="24"/>
        </w:rPr>
        <w:t>承诺书（五）</w:t>
      </w:r>
    </w:p>
    <w:p w14:paraId="4C056479">
      <w:pPr>
        <w:jc w:val="center"/>
        <w:outlineLvl w:val="0"/>
        <w:rPr>
          <w:rFonts w:ascii="宋体" w:hAnsi="宋体" w:cs="宋体"/>
          <w:b/>
          <w:sz w:val="24"/>
          <w:szCs w:val="24"/>
        </w:rPr>
      </w:pPr>
      <w:r>
        <w:rPr>
          <w:rFonts w:hint="eastAsia" w:ascii="宋体" w:hAnsi="宋体" w:cs="宋体"/>
          <w:b/>
          <w:bCs/>
          <w:kern w:val="0"/>
          <w:sz w:val="24"/>
          <w:szCs w:val="24"/>
        </w:rPr>
        <w:t>供应商拒绝政府采购领域商业贿赂承诺书</w:t>
      </w:r>
    </w:p>
    <w:p w14:paraId="1948957C">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为响应党中央、国务院关于治理政府采购领域商业贿赂行为的号召，我单位在此庄严承诺：</w:t>
      </w:r>
    </w:p>
    <w:p w14:paraId="76B2EF41">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1.</w:t>
      </w:r>
      <w:r>
        <w:rPr>
          <w:rFonts w:hint="eastAsia" w:ascii="宋体" w:hAnsi="宋体" w:cs="宋体"/>
          <w:kern w:val="0"/>
          <w:sz w:val="24"/>
          <w:szCs w:val="24"/>
        </w:rPr>
        <w:t>在参与政府采购活动中遵纪守法、诚信经营、公平竞标。</w:t>
      </w:r>
    </w:p>
    <w:p w14:paraId="06993878">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2.</w:t>
      </w:r>
      <w:r>
        <w:rPr>
          <w:rFonts w:hint="eastAsia" w:ascii="宋体" w:hAnsi="宋体" w:cs="宋体"/>
          <w:kern w:val="0"/>
          <w:sz w:val="24"/>
          <w:szCs w:val="24"/>
        </w:rPr>
        <w:t>不向政府采购人、采购代理机构和政府采购评审专家进行任何形式的商业贿赂以谋取交易机会。</w:t>
      </w:r>
    </w:p>
    <w:p w14:paraId="0BCD74A8">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3.</w:t>
      </w:r>
      <w:r>
        <w:rPr>
          <w:rFonts w:hint="eastAsia" w:ascii="宋体" w:hAnsi="宋体" w:cs="宋体"/>
          <w:kern w:val="0"/>
          <w:sz w:val="24"/>
          <w:szCs w:val="24"/>
        </w:rPr>
        <w:t>不向政府采购代理机构和采购人提供虚假资质文件或采用虚假应标方式参与政府采购市场竞争并谋取中标、成交。</w:t>
      </w:r>
    </w:p>
    <w:p w14:paraId="2BB3AEA0">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4.</w:t>
      </w:r>
      <w:r>
        <w:rPr>
          <w:rFonts w:hint="eastAsia" w:ascii="宋体" w:hAnsi="宋体" w:cs="宋体"/>
          <w:kern w:val="0"/>
          <w:sz w:val="24"/>
          <w:szCs w:val="24"/>
        </w:rPr>
        <w:t>不采取“围标、陪标”等商业欺诈手段获得政府采购</w:t>
      </w:r>
      <w:r>
        <w:rPr>
          <w:rFonts w:hint="eastAsia" w:ascii="宋体" w:hAnsi="宋体" w:cs="宋体"/>
          <w:kern w:val="0"/>
          <w:sz w:val="24"/>
          <w:szCs w:val="24"/>
          <w:lang w:eastAsia="zh-CN"/>
        </w:rPr>
        <w:t>订单</w:t>
      </w:r>
      <w:r>
        <w:rPr>
          <w:rFonts w:hint="eastAsia" w:ascii="宋体" w:hAnsi="宋体" w:cs="宋体"/>
          <w:kern w:val="0"/>
          <w:sz w:val="24"/>
          <w:szCs w:val="24"/>
        </w:rPr>
        <w:t>。</w:t>
      </w:r>
    </w:p>
    <w:p w14:paraId="7A4E32D3">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5.</w:t>
      </w:r>
      <w:r>
        <w:rPr>
          <w:rFonts w:hint="eastAsia" w:ascii="宋体" w:hAnsi="宋体" w:cs="宋体"/>
          <w:kern w:val="0"/>
          <w:sz w:val="24"/>
          <w:szCs w:val="24"/>
        </w:rPr>
        <w:t>不采取不正当手段诋毁、排挤其他供应商。</w:t>
      </w:r>
    </w:p>
    <w:p w14:paraId="47BB4B94">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6.不再提供</w:t>
      </w:r>
      <w:r>
        <w:rPr>
          <w:rFonts w:hint="eastAsia" w:ascii="宋体" w:hAnsi="宋体" w:cs="宋体"/>
          <w:kern w:val="0"/>
          <w:sz w:val="24"/>
          <w:szCs w:val="24"/>
        </w:rPr>
        <w:t>商品和服务时“偷梁换柱、以次充好”损害采购人的合法权益。</w:t>
      </w:r>
    </w:p>
    <w:p w14:paraId="67A5FD5E">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7.</w:t>
      </w:r>
      <w:r>
        <w:rPr>
          <w:rFonts w:hint="eastAsia" w:ascii="宋体" w:hAnsi="宋体" w:cs="宋体"/>
          <w:kern w:val="0"/>
          <w:sz w:val="24"/>
          <w:szCs w:val="24"/>
        </w:rPr>
        <w:t>不与采购人、采购代理机</w:t>
      </w:r>
      <w:r>
        <w:rPr>
          <w:rFonts w:hint="eastAsia" w:ascii="宋体" w:hAnsi="宋体" w:cs="宋体"/>
          <w:kern w:val="0"/>
          <w:sz w:val="24"/>
          <w:szCs w:val="24"/>
          <w:lang w:eastAsia="zh-CN"/>
        </w:rPr>
        <w:t>构和</w:t>
      </w:r>
      <w:r>
        <w:rPr>
          <w:rFonts w:hint="eastAsia" w:ascii="宋体" w:hAnsi="宋体" w:cs="宋体"/>
          <w:kern w:val="0"/>
          <w:sz w:val="24"/>
          <w:szCs w:val="24"/>
        </w:rPr>
        <w:t>政府采购评审专家</w:t>
      </w:r>
      <w:r>
        <w:rPr>
          <w:rFonts w:hint="eastAsia" w:ascii="宋体" w:hAnsi="宋体" w:cs="宋体"/>
          <w:kern w:val="0"/>
          <w:sz w:val="24"/>
          <w:szCs w:val="24"/>
          <w:lang w:eastAsia="zh-CN"/>
        </w:rPr>
        <w:t>或其他</w:t>
      </w:r>
      <w:r>
        <w:rPr>
          <w:rFonts w:hint="eastAsia" w:ascii="宋体" w:hAnsi="宋体" w:cs="宋体"/>
          <w:kern w:val="0"/>
          <w:sz w:val="24"/>
          <w:szCs w:val="24"/>
        </w:rPr>
        <w:t>供应商恶意串通，进行质疑和投诉，维护政府采购市场秩序。</w:t>
      </w:r>
    </w:p>
    <w:p w14:paraId="6C4CDB41">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8.</w:t>
      </w:r>
      <w:r>
        <w:rPr>
          <w:rFonts w:hint="eastAsia" w:ascii="宋体" w:hAnsi="宋体" w:cs="宋体"/>
          <w:kern w:val="0"/>
          <w:sz w:val="24"/>
          <w:szCs w:val="24"/>
        </w:rPr>
        <w:t>尊重和接受政府采购监督管理部门的监督和政府采购代理机构招标采购要求，承担因违约行为给采购人造成的损失。</w:t>
      </w:r>
    </w:p>
    <w:p w14:paraId="6017EB22">
      <w:pPr>
        <w:widowControl/>
        <w:spacing w:line="520" w:lineRule="exact"/>
        <w:ind w:firstLine="480" w:firstLineChars="200"/>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lang w:eastAsia="zh-CN"/>
        </w:rPr>
        <w:t>9.</w:t>
      </w:r>
      <w:r>
        <w:rPr>
          <w:rFonts w:hint="eastAsia" w:ascii="宋体" w:hAnsi="宋体" w:cs="宋体"/>
          <w:kern w:val="0"/>
          <w:sz w:val="24"/>
          <w:szCs w:val="24"/>
        </w:rPr>
        <w:t>不发生其他有悖于政府采购公开、公平、公正和诚信原则的行为。    </w:t>
      </w:r>
    </w:p>
    <w:p w14:paraId="60889FF7">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承诺单位：</w:t>
      </w:r>
      <w:r>
        <w:rPr>
          <w:rFonts w:hint="eastAsia" w:ascii="宋体" w:hAnsi="宋体" w:cs="宋体"/>
          <w:kern w:val="0"/>
          <w:sz w:val="24"/>
          <w:szCs w:val="24"/>
          <w:u w:val="single"/>
        </w:rPr>
        <w:t>　             　　</w:t>
      </w:r>
      <w:r>
        <w:rPr>
          <w:rFonts w:hint="eastAsia" w:ascii="宋体" w:hAnsi="宋体" w:cs="宋体"/>
          <w:kern w:val="0"/>
          <w:sz w:val="24"/>
          <w:szCs w:val="24"/>
        </w:rPr>
        <w:t>（盖章）</w:t>
      </w:r>
    </w:p>
    <w:p w14:paraId="0EFB1D82">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全权代表：</w:t>
      </w:r>
      <w:r>
        <w:rPr>
          <w:rFonts w:hint="eastAsia" w:ascii="宋体" w:hAnsi="宋体" w:cs="宋体"/>
          <w:kern w:val="0"/>
          <w:sz w:val="24"/>
          <w:szCs w:val="24"/>
          <w:u w:val="single"/>
        </w:rPr>
        <w:t>　　　　　　　　　</w:t>
      </w:r>
      <w:r>
        <w:rPr>
          <w:rFonts w:hint="eastAsia" w:ascii="宋体" w:hAnsi="宋体" w:cs="宋体"/>
          <w:kern w:val="0"/>
          <w:sz w:val="24"/>
          <w:szCs w:val="24"/>
        </w:rPr>
        <w:t>（签字）</w:t>
      </w:r>
    </w:p>
    <w:p w14:paraId="66C4EC37">
      <w:pPr>
        <w:widowControl/>
        <w:spacing w:line="360" w:lineRule="auto"/>
        <w:ind w:firstLine="720" w:firstLineChars="300"/>
        <w:jc w:val="left"/>
        <w:rPr>
          <w:rFonts w:ascii="宋体" w:hAnsi="宋体" w:cs="宋体"/>
          <w:kern w:val="0"/>
          <w:sz w:val="24"/>
          <w:szCs w:val="24"/>
          <w:u w:val="single"/>
        </w:rPr>
      </w:pPr>
      <w:r>
        <w:rPr>
          <w:rFonts w:hint="eastAsia" w:ascii="宋体" w:hAnsi="宋体" w:cs="宋体"/>
          <w:kern w:val="0"/>
          <w:sz w:val="24"/>
          <w:szCs w:val="24"/>
        </w:rPr>
        <w:t>地　　址：</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14:paraId="3363467A">
      <w:pPr>
        <w:widowControl/>
        <w:spacing w:line="360" w:lineRule="auto"/>
        <w:ind w:firstLine="720" w:firstLineChars="300"/>
        <w:jc w:val="left"/>
        <w:rPr>
          <w:rFonts w:ascii="宋体" w:hAnsi="宋体" w:cs="宋体"/>
          <w:kern w:val="0"/>
          <w:sz w:val="24"/>
          <w:szCs w:val="24"/>
          <w:u w:val="single"/>
        </w:rPr>
      </w:pPr>
      <w:r>
        <w:rPr>
          <w:rFonts w:hint="eastAsia" w:ascii="宋体" w:hAnsi="宋体" w:cs="宋体"/>
          <w:kern w:val="0"/>
          <w:sz w:val="24"/>
          <w:szCs w:val="24"/>
        </w:rPr>
        <w:t>邮    编：</w:t>
      </w:r>
      <w:r>
        <w:rPr>
          <w:rFonts w:hint="eastAsia" w:ascii="宋体" w:hAnsi="宋体" w:cs="宋体"/>
          <w:kern w:val="0"/>
          <w:sz w:val="24"/>
          <w:szCs w:val="24"/>
          <w:u w:val="single"/>
        </w:rPr>
        <w:t>　　            　　</w:t>
      </w:r>
    </w:p>
    <w:p w14:paraId="571BD94B">
      <w:pPr>
        <w:spacing w:line="360" w:lineRule="auto"/>
        <w:ind w:firstLine="720" w:firstLineChars="300"/>
        <w:rPr>
          <w:rFonts w:ascii="宋体" w:hAnsi="宋体" w:cs="宋体"/>
          <w:kern w:val="0"/>
          <w:sz w:val="24"/>
          <w:szCs w:val="24"/>
        </w:rPr>
      </w:pPr>
      <w:r>
        <w:rPr>
          <w:rFonts w:hint="eastAsia" w:ascii="宋体" w:hAnsi="宋体" w:cs="宋体"/>
          <w:kern w:val="0"/>
          <w:sz w:val="24"/>
          <w:szCs w:val="24"/>
        </w:rPr>
        <w:t>电　　话：</w:t>
      </w:r>
      <w:r>
        <w:rPr>
          <w:rFonts w:hint="eastAsia" w:ascii="宋体" w:hAnsi="宋体" w:cs="宋体"/>
          <w:kern w:val="0"/>
          <w:sz w:val="24"/>
          <w:szCs w:val="24"/>
          <w:u w:val="single"/>
        </w:rPr>
        <w:t>　　　　　       　　</w:t>
      </w:r>
    </w:p>
    <w:p w14:paraId="12678F22">
      <w:pPr>
        <w:spacing w:line="360" w:lineRule="auto"/>
        <w:jc w:val="right"/>
        <w:rPr>
          <w:rFonts w:ascii="宋体" w:hAnsi="宋体" w:cs="宋体"/>
          <w:kern w:val="0"/>
          <w:sz w:val="24"/>
          <w:szCs w:val="24"/>
        </w:rPr>
      </w:pPr>
    </w:p>
    <w:p w14:paraId="157B8992">
      <w:pPr>
        <w:jc w:val="right"/>
        <w:rPr>
          <w:rFonts w:hint="eastAsia" w:ascii="宋体" w:hAnsi="宋体" w:cs="宋体"/>
          <w:kern w:val="0"/>
          <w:sz w:val="24"/>
          <w:szCs w:val="24"/>
        </w:rPr>
        <w:sectPr>
          <w:footerReference r:id="rId12" w:type="default"/>
          <w:pgSz w:w="11906" w:h="16838"/>
          <w:pgMar w:top="1440" w:right="1080" w:bottom="1440" w:left="1080" w:header="851" w:footer="992" w:gutter="340"/>
          <w:pgNumType w:fmt="decimal"/>
          <w:cols w:space="720" w:num="1"/>
          <w:titlePg/>
          <w:docGrid w:type="lines" w:linePitch="312" w:charSpace="0"/>
        </w:sectPr>
      </w:pPr>
      <w:r>
        <w:rPr>
          <w:rFonts w:hint="eastAsia" w:ascii="宋体" w:hAnsi="宋体" w:cs="宋体"/>
          <w:kern w:val="0"/>
          <w:sz w:val="24"/>
          <w:szCs w:val="24"/>
        </w:rPr>
        <w:t>年　　月　　日</w:t>
      </w:r>
    </w:p>
    <w:p w14:paraId="0957C23F">
      <w:pPr>
        <w:adjustRightInd w:val="0"/>
        <w:snapToGrid w:val="0"/>
        <w:spacing w:line="480" w:lineRule="auto"/>
        <w:jc w:val="center"/>
        <w:rPr>
          <w:rFonts w:hint="default" w:ascii="宋体" w:hAnsi="宋体" w:eastAsia="宋体" w:cs="宋体"/>
          <w:b/>
          <w:kern w:val="0"/>
          <w:sz w:val="24"/>
          <w:szCs w:val="24"/>
          <w:lang w:val="en-US" w:eastAsia="zh-CN"/>
        </w:rPr>
      </w:pPr>
      <w:r>
        <w:rPr>
          <w:rFonts w:hint="eastAsia" w:ascii="宋体" w:hAnsi="宋体" w:cs="宋体"/>
          <w:b/>
          <w:kern w:val="0"/>
          <w:sz w:val="24"/>
          <w:szCs w:val="24"/>
          <w:lang w:val="en-US" w:eastAsia="zh-CN"/>
        </w:rPr>
        <w:t>第九部分 其他资料</w:t>
      </w:r>
    </w:p>
    <w:p w14:paraId="489E3504">
      <w:pPr>
        <w:jc w:val="right"/>
        <w:rPr>
          <w:rFonts w:hint="eastAsia" w:ascii="宋体" w:hAnsi="宋体" w:cs="宋体"/>
          <w:kern w:val="0"/>
          <w:sz w:val="24"/>
          <w:szCs w:val="24"/>
        </w:rPr>
      </w:pPr>
    </w:p>
    <w:sectPr>
      <w:pgSz w:w="11906" w:h="16838"/>
      <w:pgMar w:top="1440" w:right="1080" w:bottom="1440" w:left="1080" w:header="851" w:footer="992" w:gutter="34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E44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332A">
    <w:pPr>
      <w:spacing w:line="228" w:lineRule="auto"/>
      <w:jc w:val="right"/>
      <w:rPr>
        <w:rFonts w:ascii="宋体" w:hAnsi="宋体" w:cs="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F1F5">
    <w:pPr>
      <w:pStyle w:val="18"/>
      <w:pBdr>
        <w:top w:val="single" w:color="auto" w:sz="4" w:space="1"/>
      </w:pBdr>
      <w:adjustRightInd w:val="0"/>
      <w:rPr>
        <w:rStyle w:val="30"/>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D43A0">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7</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w:t>
                          </w:r>
                          <w:r>
                            <w:rPr>
                              <w:rFonts w:hint="eastAsia" w:ascii="黑体" w:hAnsi="黑体" w:eastAsia="黑体" w:cs="黑体"/>
                              <w:sz w:val="21"/>
                              <w:szCs w:val="28"/>
                              <w:lang w:val="en-US" w:eastAsia="zh-CN"/>
                            </w:rPr>
                            <w:t xml:space="preserve"> 47</w:t>
                          </w:r>
                          <w:r>
                            <w:rPr>
                              <w:rFonts w:hint="eastAsia" w:ascii="黑体" w:hAnsi="黑体" w:eastAsia="黑体" w:cs="黑体"/>
                              <w:sz w:val="21"/>
                              <w:szCs w:val="28"/>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3DBD43A0">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7</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w:t>
                    </w:r>
                    <w:r>
                      <w:rPr>
                        <w:rFonts w:hint="eastAsia" w:ascii="黑体" w:hAnsi="黑体" w:eastAsia="黑体" w:cs="黑体"/>
                        <w:sz w:val="21"/>
                        <w:szCs w:val="28"/>
                        <w:lang w:val="en-US" w:eastAsia="zh-CN"/>
                      </w:rPr>
                      <w:t xml:space="preserve"> 47</w:t>
                    </w:r>
                    <w:r>
                      <w:rPr>
                        <w:rFonts w:hint="eastAsia" w:ascii="黑体" w:hAnsi="黑体" w:eastAsia="黑体" w:cs="黑体"/>
                        <w:sz w:val="21"/>
                        <w:szCs w:val="2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A9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0CB05">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1</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 </w:t>
                          </w:r>
                          <w:r>
                            <w:rPr>
                              <w:rFonts w:hint="eastAsia" w:ascii="黑体" w:hAnsi="黑体" w:eastAsia="黑体" w:cs="黑体"/>
                              <w:sz w:val="21"/>
                              <w:szCs w:val="28"/>
                              <w:lang w:val="en-US" w:eastAsia="zh-CN"/>
                            </w:rPr>
                            <w:t>47</w:t>
                          </w:r>
                          <w:r>
                            <w:rPr>
                              <w:rFonts w:hint="eastAsia" w:ascii="黑体" w:hAnsi="黑体" w:eastAsia="黑体" w:cs="黑体"/>
                              <w:sz w:val="21"/>
                              <w:szCs w:val="28"/>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980CB05">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1</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 </w:t>
                    </w:r>
                    <w:r>
                      <w:rPr>
                        <w:rFonts w:hint="eastAsia" w:ascii="黑体" w:hAnsi="黑体" w:eastAsia="黑体" w:cs="黑体"/>
                        <w:sz w:val="21"/>
                        <w:szCs w:val="28"/>
                        <w:lang w:val="en-US" w:eastAsia="zh-CN"/>
                      </w:rPr>
                      <w:t>47</w:t>
                    </w:r>
                    <w:r>
                      <w:rPr>
                        <w:rFonts w:hint="eastAsia" w:ascii="黑体" w:hAnsi="黑体" w:eastAsia="黑体" w:cs="黑体"/>
                        <w:sz w:val="21"/>
                        <w:szCs w:val="2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1EBD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DF8A5">
                          <w:pPr>
                            <w:pStyle w:val="1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FCDF8A5">
                    <w:pPr>
                      <w:pStyle w:val="18"/>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4171">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2347B">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43</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 </w:t>
                          </w:r>
                          <w:r>
                            <w:rPr>
                              <w:rFonts w:hint="eastAsia" w:ascii="黑体" w:hAnsi="黑体" w:eastAsia="黑体" w:cs="黑体"/>
                              <w:sz w:val="21"/>
                              <w:szCs w:val="28"/>
                              <w:lang w:val="en-US" w:eastAsia="zh-CN"/>
                            </w:rPr>
                            <w:t>47</w:t>
                          </w:r>
                          <w:r>
                            <w:rPr>
                              <w:rFonts w:hint="eastAsia" w:ascii="黑体" w:hAnsi="黑体" w:eastAsia="黑体" w:cs="黑体"/>
                              <w:sz w:val="21"/>
                              <w:szCs w:val="28"/>
                            </w:rP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68D2347B">
                    <w:pPr>
                      <w:pStyle w:val="18"/>
                      <w:rPr>
                        <w:rFonts w:hint="eastAsia" w:ascii="黑体" w:hAnsi="黑体" w:eastAsia="黑体" w:cs="黑体"/>
                        <w:sz w:val="21"/>
                        <w:szCs w:val="28"/>
                      </w:rPr>
                    </w:pPr>
                    <w:r>
                      <w:rPr>
                        <w:rFonts w:hint="eastAsia" w:ascii="黑体" w:hAnsi="黑体" w:eastAsia="黑体" w:cs="黑体"/>
                        <w:sz w:val="21"/>
                        <w:szCs w:val="28"/>
                      </w:rPr>
                      <w:t xml:space="preserve">第 </w:t>
                    </w:r>
                    <w:r>
                      <w:rPr>
                        <w:rFonts w:hint="eastAsia" w:ascii="黑体" w:hAnsi="黑体" w:eastAsia="黑体" w:cs="黑体"/>
                        <w:sz w:val="21"/>
                        <w:szCs w:val="28"/>
                      </w:rPr>
                      <w:fldChar w:fldCharType="begin"/>
                    </w:r>
                    <w:r>
                      <w:rPr>
                        <w:rFonts w:hint="eastAsia" w:ascii="黑体" w:hAnsi="黑体" w:eastAsia="黑体" w:cs="黑体"/>
                        <w:sz w:val="21"/>
                        <w:szCs w:val="28"/>
                      </w:rPr>
                      <w:instrText xml:space="preserve"> PAGE  \* MERGEFORMAT </w:instrText>
                    </w:r>
                    <w:r>
                      <w:rPr>
                        <w:rFonts w:hint="eastAsia" w:ascii="黑体" w:hAnsi="黑体" w:eastAsia="黑体" w:cs="黑体"/>
                        <w:sz w:val="21"/>
                        <w:szCs w:val="28"/>
                      </w:rPr>
                      <w:fldChar w:fldCharType="separate"/>
                    </w:r>
                    <w:r>
                      <w:rPr>
                        <w:rFonts w:hint="eastAsia" w:ascii="黑体" w:hAnsi="黑体" w:eastAsia="黑体" w:cs="黑体"/>
                        <w:sz w:val="21"/>
                        <w:szCs w:val="28"/>
                      </w:rPr>
                      <w:t>43</w:t>
                    </w:r>
                    <w:r>
                      <w:rPr>
                        <w:rFonts w:hint="eastAsia" w:ascii="黑体" w:hAnsi="黑体" w:eastAsia="黑体" w:cs="黑体"/>
                        <w:sz w:val="21"/>
                        <w:szCs w:val="28"/>
                      </w:rPr>
                      <w:fldChar w:fldCharType="end"/>
                    </w:r>
                    <w:r>
                      <w:rPr>
                        <w:rFonts w:hint="eastAsia" w:ascii="黑体" w:hAnsi="黑体" w:eastAsia="黑体" w:cs="黑体"/>
                        <w:sz w:val="21"/>
                        <w:szCs w:val="28"/>
                      </w:rPr>
                      <w:t xml:space="preserve"> 页 共 </w:t>
                    </w:r>
                    <w:r>
                      <w:rPr>
                        <w:rFonts w:hint="eastAsia" w:ascii="黑体" w:hAnsi="黑体" w:eastAsia="黑体" w:cs="黑体"/>
                        <w:sz w:val="21"/>
                        <w:szCs w:val="28"/>
                        <w:lang w:val="en-US" w:eastAsia="zh-CN"/>
                      </w:rPr>
                      <w:t>47</w:t>
                    </w:r>
                    <w:r>
                      <w:rPr>
                        <w:rFonts w:hint="eastAsia" w:ascii="黑体" w:hAnsi="黑体" w:eastAsia="黑体" w:cs="黑体"/>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D02B0">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340E">
    <w:pPr>
      <w:pStyle w:val="19"/>
      <w:pBdr>
        <w:bottom w:val="none" w:color="auto" w:sz="0" w:space="0"/>
      </w:pBdr>
      <w:ind w:left="31680" w:right="31680" w:firstLine="31680"/>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0251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C00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8F2A6"/>
    <w:multiLevelType w:val="singleLevel"/>
    <w:tmpl w:val="CE28F2A6"/>
    <w:lvl w:ilvl="0" w:tentative="0">
      <w:start w:val="7"/>
      <w:numFmt w:val="chineseCounting"/>
      <w:suff w:val="space"/>
      <w:lvlText w:val="第%1部分"/>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21864493"/>
    <w:multiLevelType w:val="singleLevel"/>
    <w:tmpl w:val="21864493"/>
    <w:lvl w:ilvl="0" w:tentative="0">
      <w:start w:val="1"/>
      <w:numFmt w:val="decimal"/>
      <w:suff w:val="nothing"/>
      <w:lvlText w:val="（%1）"/>
      <w:lvlJc w:val="left"/>
    </w:lvl>
  </w:abstractNum>
  <w:abstractNum w:abstractNumId="3">
    <w:nsid w:val="29EBDA2F"/>
    <w:multiLevelType w:val="singleLevel"/>
    <w:tmpl w:val="29EBDA2F"/>
    <w:lvl w:ilvl="0" w:tentative="0">
      <w:start w:val="2"/>
      <w:numFmt w:val="chineseCounting"/>
      <w:suff w:val="space"/>
      <w:lvlText w:val="第%1部分"/>
      <w:lvlJc w:val="left"/>
      <w:rPr>
        <w:rFonts w:hint="eastAsia"/>
      </w:rPr>
    </w:lvl>
  </w:abstractNum>
  <w:abstractNum w:abstractNumId="4">
    <w:nsid w:val="5A4B5A15"/>
    <w:multiLevelType w:val="singleLevel"/>
    <w:tmpl w:val="5A4B5A15"/>
    <w:lvl w:ilvl="0" w:tentative="0">
      <w:start w:val="3"/>
      <w:numFmt w:val="chineseCounting"/>
      <w:suff w:val="space"/>
      <w:lvlText w:val="第%1部分"/>
      <w:lvlJc w:val="left"/>
    </w:lvl>
  </w:abstractNum>
  <w:abstractNum w:abstractNumId="5">
    <w:nsid w:val="7D98B9B5"/>
    <w:multiLevelType w:val="multilevel"/>
    <w:tmpl w:val="7D98B9B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dit="readOnly" w:formatting="1" w:enforcement="1" w:cryptProviderType="rsaFull" w:cryptAlgorithmClass="hash" w:cryptAlgorithmType="typeAny" w:cryptAlgorithmSid="4" w:cryptSpinCount="0" w:hash="IyrksLsoQzXbvNehtfjwDEMxTXQ=" w:salt="SPbf1kXpsQewwxLlf+LHrA=="/>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172A27"/>
    <w:rsid w:val="00014D2B"/>
    <w:rsid w:val="000240C7"/>
    <w:rsid w:val="00045296"/>
    <w:rsid w:val="000539F8"/>
    <w:rsid w:val="00055763"/>
    <w:rsid w:val="0005609D"/>
    <w:rsid w:val="000615C6"/>
    <w:rsid w:val="00065817"/>
    <w:rsid w:val="00070644"/>
    <w:rsid w:val="00083ADB"/>
    <w:rsid w:val="000959EB"/>
    <w:rsid w:val="000A1355"/>
    <w:rsid w:val="000A5882"/>
    <w:rsid w:val="000D4B0A"/>
    <w:rsid w:val="00104895"/>
    <w:rsid w:val="00112021"/>
    <w:rsid w:val="0011523B"/>
    <w:rsid w:val="001302CD"/>
    <w:rsid w:val="00141EA4"/>
    <w:rsid w:val="00143693"/>
    <w:rsid w:val="00145FD8"/>
    <w:rsid w:val="0015364F"/>
    <w:rsid w:val="00172A27"/>
    <w:rsid w:val="0018729E"/>
    <w:rsid w:val="001952F0"/>
    <w:rsid w:val="001A3772"/>
    <w:rsid w:val="001A456D"/>
    <w:rsid w:val="001A669B"/>
    <w:rsid w:val="001F0BB1"/>
    <w:rsid w:val="001F3F3F"/>
    <w:rsid w:val="00202BA1"/>
    <w:rsid w:val="00224669"/>
    <w:rsid w:val="00226B84"/>
    <w:rsid w:val="0024007E"/>
    <w:rsid w:val="002472E1"/>
    <w:rsid w:val="00250072"/>
    <w:rsid w:val="00272AE6"/>
    <w:rsid w:val="0029310F"/>
    <w:rsid w:val="002A1C3A"/>
    <w:rsid w:val="002E0562"/>
    <w:rsid w:val="002F463E"/>
    <w:rsid w:val="00312644"/>
    <w:rsid w:val="00327230"/>
    <w:rsid w:val="00353E6A"/>
    <w:rsid w:val="00353FA8"/>
    <w:rsid w:val="003579E5"/>
    <w:rsid w:val="00374FF8"/>
    <w:rsid w:val="003826ED"/>
    <w:rsid w:val="00386036"/>
    <w:rsid w:val="00395BE6"/>
    <w:rsid w:val="003968C0"/>
    <w:rsid w:val="003A265F"/>
    <w:rsid w:val="003C6997"/>
    <w:rsid w:val="003D7A37"/>
    <w:rsid w:val="003E245A"/>
    <w:rsid w:val="003E2EEE"/>
    <w:rsid w:val="003F2CCB"/>
    <w:rsid w:val="00404DF8"/>
    <w:rsid w:val="00405B35"/>
    <w:rsid w:val="0041092F"/>
    <w:rsid w:val="00420E3F"/>
    <w:rsid w:val="0042189B"/>
    <w:rsid w:val="00435457"/>
    <w:rsid w:val="00460770"/>
    <w:rsid w:val="00460E2E"/>
    <w:rsid w:val="00480FC7"/>
    <w:rsid w:val="004847FE"/>
    <w:rsid w:val="00497114"/>
    <w:rsid w:val="004A09EE"/>
    <w:rsid w:val="004B72E1"/>
    <w:rsid w:val="004C6407"/>
    <w:rsid w:val="004D1E66"/>
    <w:rsid w:val="004E77A2"/>
    <w:rsid w:val="00500871"/>
    <w:rsid w:val="00501B90"/>
    <w:rsid w:val="0050233B"/>
    <w:rsid w:val="00505CAA"/>
    <w:rsid w:val="005067EF"/>
    <w:rsid w:val="00510BAD"/>
    <w:rsid w:val="00513B50"/>
    <w:rsid w:val="00517443"/>
    <w:rsid w:val="00522910"/>
    <w:rsid w:val="00526C46"/>
    <w:rsid w:val="00540406"/>
    <w:rsid w:val="00552C77"/>
    <w:rsid w:val="00556747"/>
    <w:rsid w:val="0058110B"/>
    <w:rsid w:val="00584F39"/>
    <w:rsid w:val="005A4BFD"/>
    <w:rsid w:val="005A698F"/>
    <w:rsid w:val="005D19BA"/>
    <w:rsid w:val="005D44A3"/>
    <w:rsid w:val="005E6297"/>
    <w:rsid w:val="006119A5"/>
    <w:rsid w:val="00620981"/>
    <w:rsid w:val="00621235"/>
    <w:rsid w:val="00621C4F"/>
    <w:rsid w:val="00622680"/>
    <w:rsid w:val="00637AEE"/>
    <w:rsid w:val="00641E21"/>
    <w:rsid w:val="00645A48"/>
    <w:rsid w:val="00645E61"/>
    <w:rsid w:val="0065354E"/>
    <w:rsid w:val="00660F4C"/>
    <w:rsid w:val="00677711"/>
    <w:rsid w:val="006836C2"/>
    <w:rsid w:val="006A5CF5"/>
    <w:rsid w:val="006D2C7C"/>
    <w:rsid w:val="00705417"/>
    <w:rsid w:val="00710F13"/>
    <w:rsid w:val="007219D1"/>
    <w:rsid w:val="0072248C"/>
    <w:rsid w:val="00736F7D"/>
    <w:rsid w:val="007411CF"/>
    <w:rsid w:val="00744646"/>
    <w:rsid w:val="00751BE9"/>
    <w:rsid w:val="007752D5"/>
    <w:rsid w:val="00780320"/>
    <w:rsid w:val="0078422F"/>
    <w:rsid w:val="00786641"/>
    <w:rsid w:val="007A1D9C"/>
    <w:rsid w:val="007B1531"/>
    <w:rsid w:val="007B3C24"/>
    <w:rsid w:val="007C4DC4"/>
    <w:rsid w:val="007C7511"/>
    <w:rsid w:val="007D6BAC"/>
    <w:rsid w:val="007F7428"/>
    <w:rsid w:val="00804CCD"/>
    <w:rsid w:val="00824BEA"/>
    <w:rsid w:val="00826DD0"/>
    <w:rsid w:val="00840E01"/>
    <w:rsid w:val="0086266A"/>
    <w:rsid w:val="008672BE"/>
    <w:rsid w:val="00892BAD"/>
    <w:rsid w:val="008A036F"/>
    <w:rsid w:val="008C0EBA"/>
    <w:rsid w:val="008C11D6"/>
    <w:rsid w:val="008E51A2"/>
    <w:rsid w:val="008E7C61"/>
    <w:rsid w:val="009179EC"/>
    <w:rsid w:val="009429DE"/>
    <w:rsid w:val="00944EF4"/>
    <w:rsid w:val="00961E34"/>
    <w:rsid w:val="009757D9"/>
    <w:rsid w:val="0098210A"/>
    <w:rsid w:val="009932C6"/>
    <w:rsid w:val="009955EE"/>
    <w:rsid w:val="009B09DF"/>
    <w:rsid w:val="00A01DFD"/>
    <w:rsid w:val="00A02B75"/>
    <w:rsid w:val="00A07A94"/>
    <w:rsid w:val="00A12AD1"/>
    <w:rsid w:val="00A3482B"/>
    <w:rsid w:val="00A63B77"/>
    <w:rsid w:val="00A755EC"/>
    <w:rsid w:val="00A82CF7"/>
    <w:rsid w:val="00AC69C2"/>
    <w:rsid w:val="00AE6522"/>
    <w:rsid w:val="00AF22E0"/>
    <w:rsid w:val="00AF6A2E"/>
    <w:rsid w:val="00AF72BE"/>
    <w:rsid w:val="00AF74B9"/>
    <w:rsid w:val="00B47AA9"/>
    <w:rsid w:val="00B65202"/>
    <w:rsid w:val="00B712D9"/>
    <w:rsid w:val="00B71767"/>
    <w:rsid w:val="00B7202F"/>
    <w:rsid w:val="00B91E93"/>
    <w:rsid w:val="00B92FB1"/>
    <w:rsid w:val="00BA73FE"/>
    <w:rsid w:val="00BC06AA"/>
    <w:rsid w:val="00BC5575"/>
    <w:rsid w:val="00BD2DA9"/>
    <w:rsid w:val="00BE1145"/>
    <w:rsid w:val="00BE53AF"/>
    <w:rsid w:val="00BF0445"/>
    <w:rsid w:val="00BF3292"/>
    <w:rsid w:val="00BF6093"/>
    <w:rsid w:val="00BF6443"/>
    <w:rsid w:val="00C1235E"/>
    <w:rsid w:val="00C12DCC"/>
    <w:rsid w:val="00C21C75"/>
    <w:rsid w:val="00C35DDD"/>
    <w:rsid w:val="00C41F88"/>
    <w:rsid w:val="00C84EAC"/>
    <w:rsid w:val="00C9663F"/>
    <w:rsid w:val="00CB36D9"/>
    <w:rsid w:val="00CC143C"/>
    <w:rsid w:val="00CC369C"/>
    <w:rsid w:val="00CC5A6D"/>
    <w:rsid w:val="00CD7286"/>
    <w:rsid w:val="00CF46D7"/>
    <w:rsid w:val="00CF5C18"/>
    <w:rsid w:val="00D56B1B"/>
    <w:rsid w:val="00D6031C"/>
    <w:rsid w:val="00D6393A"/>
    <w:rsid w:val="00D75AEB"/>
    <w:rsid w:val="00D81CF1"/>
    <w:rsid w:val="00D861EB"/>
    <w:rsid w:val="00D9035B"/>
    <w:rsid w:val="00D967C8"/>
    <w:rsid w:val="00D97FBD"/>
    <w:rsid w:val="00DB5BD2"/>
    <w:rsid w:val="00DC24EE"/>
    <w:rsid w:val="00DC2E27"/>
    <w:rsid w:val="00DC3981"/>
    <w:rsid w:val="00E00172"/>
    <w:rsid w:val="00E05F9A"/>
    <w:rsid w:val="00E3399B"/>
    <w:rsid w:val="00E400D8"/>
    <w:rsid w:val="00E44F09"/>
    <w:rsid w:val="00E54340"/>
    <w:rsid w:val="00E63BB0"/>
    <w:rsid w:val="00E95654"/>
    <w:rsid w:val="00EB19CF"/>
    <w:rsid w:val="00EC0BD2"/>
    <w:rsid w:val="00EF61AB"/>
    <w:rsid w:val="00F10FE8"/>
    <w:rsid w:val="00F21486"/>
    <w:rsid w:val="00F24818"/>
    <w:rsid w:val="00F341F4"/>
    <w:rsid w:val="00F47AEC"/>
    <w:rsid w:val="00F51208"/>
    <w:rsid w:val="00F77DA5"/>
    <w:rsid w:val="00F81D20"/>
    <w:rsid w:val="00FA3CDD"/>
    <w:rsid w:val="00FD11BD"/>
    <w:rsid w:val="00FE1B40"/>
    <w:rsid w:val="00FE655C"/>
    <w:rsid w:val="0100390C"/>
    <w:rsid w:val="01234C80"/>
    <w:rsid w:val="01421866"/>
    <w:rsid w:val="01683456"/>
    <w:rsid w:val="01892A29"/>
    <w:rsid w:val="019B4349"/>
    <w:rsid w:val="01A32655"/>
    <w:rsid w:val="01C06D9D"/>
    <w:rsid w:val="01E95386"/>
    <w:rsid w:val="024D6952"/>
    <w:rsid w:val="025D0A31"/>
    <w:rsid w:val="026057AD"/>
    <w:rsid w:val="02903FF1"/>
    <w:rsid w:val="029854B2"/>
    <w:rsid w:val="02C6395F"/>
    <w:rsid w:val="02D11544"/>
    <w:rsid w:val="02E101F4"/>
    <w:rsid w:val="02F267FB"/>
    <w:rsid w:val="033E304C"/>
    <w:rsid w:val="0377218E"/>
    <w:rsid w:val="03840113"/>
    <w:rsid w:val="038748C9"/>
    <w:rsid w:val="03BA6482"/>
    <w:rsid w:val="03E95F56"/>
    <w:rsid w:val="04042CCD"/>
    <w:rsid w:val="040956A0"/>
    <w:rsid w:val="041871BA"/>
    <w:rsid w:val="042C5DF2"/>
    <w:rsid w:val="042F58B4"/>
    <w:rsid w:val="043B389F"/>
    <w:rsid w:val="043C1ADF"/>
    <w:rsid w:val="043D6775"/>
    <w:rsid w:val="044C4196"/>
    <w:rsid w:val="047E0954"/>
    <w:rsid w:val="047E3122"/>
    <w:rsid w:val="048117A4"/>
    <w:rsid w:val="04B36AFE"/>
    <w:rsid w:val="04DE5F43"/>
    <w:rsid w:val="04ED1A7B"/>
    <w:rsid w:val="04EE2C80"/>
    <w:rsid w:val="05061AF2"/>
    <w:rsid w:val="053E3467"/>
    <w:rsid w:val="05437D6F"/>
    <w:rsid w:val="055654FF"/>
    <w:rsid w:val="056401BE"/>
    <w:rsid w:val="05837C14"/>
    <w:rsid w:val="05926AFC"/>
    <w:rsid w:val="05BB1631"/>
    <w:rsid w:val="05CA704A"/>
    <w:rsid w:val="05ED2FCC"/>
    <w:rsid w:val="06134019"/>
    <w:rsid w:val="066A7A79"/>
    <w:rsid w:val="067C413F"/>
    <w:rsid w:val="069A6E1B"/>
    <w:rsid w:val="06CE5D1F"/>
    <w:rsid w:val="06E62D1A"/>
    <w:rsid w:val="06E65C70"/>
    <w:rsid w:val="0703189E"/>
    <w:rsid w:val="07400CB3"/>
    <w:rsid w:val="0748600C"/>
    <w:rsid w:val="0790390F"/>
    <w:rsid w:val="07F75BB6"/>
    <w:rsid w:val="07F774BF"/>
    <w:rsid w:val="080C22B5"/>
    <w:rsid w:val="08176FD5"/>
    <w:rsid w:val="083553E6"/>
    <w:rsid w:val="084A33BA"/>
    <w:rsid w:val="08543AC4"/>
    <w:rsid w:val="0892340F"/>
    <w:rsid w:val="08AF3283"/>
    <w:rsid w:val="08AF5E5C"/>
    <w:rsid w:val="08B77D91"/>
    <w:rsid w:val="08E12374"/>
    <w:rsid w:val="08FE4D22"/>
    <w:rsid w:val="092A7209"/>
    <w:rsid w:val="09472F26"/>
    <w:rsid w:val="095605F0"/>
    <w:rsid w:val="097E4CA3"/>
    <w:rsid w:val="09A96D52"/>
    <w:rsid w:val="09B04457"/>
    <w:rsid w:val="09C80158"/>
    <w:rsid w:val="0A1341F3"/>
    <w:rsid w:val="0A167572"/>
    <w:rsid w:val="0A6238E5"/>
    <w:rsid w:val="0A785620"/>
    <w:rsid w:val="0AE96D0C"/>
    <w:rsid w:val="0B1C1D90"/>
    <w:rsid w:val="0B2B531E"/>
    <w:rsid w:val="0B341577"/>
    <w:rsid w:val="0B343278"/>
    <w:rsid w:val="0B485A8A"/>
    <w:rsid w:val="0B5970E1"/>
    <w:rsid w:val="0B5B48A6"/>
    <w:rsid w:val="0B80263D"/>
    <w:rsid w:val="0B9E5C77"/>
    <w:rsid w:val="0BC52EC4"/>
    <w:rsid w:val="0BC607B5"/>
    <w:rsid w:val="0C01727B"/>
    <w:rsid w:val="0C0E5D2A"/>
    <w:rsid w:val="0C2747F8"/>
    <w:rsid w:val="0C2B6701"/>
    <w:rsid w:val="0C76312B"/>
    <w:rsid w:val="0C7D25F3"/>
    <w:rsid w:val="0CB65297"/>
    <w:rsid w:val="0CC80FE7"/>
    <w:rsid w:val="0CC912C9"/>
    <w:rsid w:val="0CDC33DA"/>
    <w:rsid w:val="0CF16094"/>
    <w:rsid w:val="0CF33877"/>
    <w:rsid w:val="0D180B0A"/>
    <w:rsid w:val="0D24607B"/>
    <w:rsid w:val="0D291AAF"/>
    <w:rsid w:val="0D307853"/>
    <w:rsid w:val="0D386697"/>
    <w:rsid w:val="0D7428A1"/>
    <w:rsid w:val="0D8301BA"/>
    <w:rsid w:val="0D883921"/>
    <w:rsid w:val="0D9068A1"/>
    <w:rsid w:val="0D954B09"/>
    <w:rsid w:val="0D9724C0"/>
    <w:rsid w:val="0DB32F16"/>
    <w:rsid w:val="0DC10264"/>
    <w:rsid w:val="0DC445CC"/>
    <w:rsid w:val="0DEC68B5"/>
    <w:rsid w:val="0E065D31"/>
    <w:rsid w:val="0E1B6C6A"/>
    <w:rsid w:val="0E222C82"/>
    <w:rsid w:val="0E245E2A"/>
    <w:rsid w:val="0E3728ED"/>
    <w:rsid w:val="0E4F1D94"/>
    <w:rsid w:val="0E652723"/>
    <w:rsid w:val="0E7333A9"/>
    <w:rsid w:val="0E7D38AA"/>
    <w:rsid w:val="0EDE74FA"/>
    <w:rsid w:val="0F28445F"/>
    <w:rsid w:val="0F321916"/>
    <w:rsid w:val="0F4262C6"/>
    <w:rsid w:val="0F4F2C3B"/>
    <w:rsid w:val="0F55787B"/>
    <w:rsid w:val="0F6D0D84"/>
    <w:rsid w:val="0FEE55B5"/>
    <w:rsid w:val="10063E37"/>
    <w:rsid w:val="100E2F59"/>
    <w:rsid w:val="103878F0"/>
    <w:rsid w:val="10452A61"/>
    <w:rsid w:val="108505D5"/>
    <w:rsid w:val="1094138A"/>
    <w:rsid w:val="10B43C41"/>
    <w:rsid w:val="10B770D7"/>
    <w:rsid w:val="10F55C63"/>
    <w:rsid w:val="10FB3302"/>
    <w:rsid w:val="11115CFE"/>
    <w:rsid w:val="11242406"/>
    <w:rsid w:val="113359C7"/>
    <w:rsid w:val="114A6D72"/>
    <w:rsid w:val="114F6A26"/>
    <w:rsid w:val="116D0589"/>
    <w:rsid w:val="11730634"/>
    <w:rsid w:val="1188362D"/>
    <w:rsid w:val="11D72029"/>
    <w:rsid w:val="1215513F"/>
    <w:rsid w:val="12461AF8"/>
    <w:rsid w:val="126A66F2"/>
    <w:rsid w:val="128822B7"/>
    <w:rsid w:val="128C735D"/>
    <w:rsid w:val="12AF37E5"/>
    <w:rsid w:val="12BE1379"/>
    <w:rsid w:val="12DD6F6A"/>
    <w:rsid w:val="12FD6DCB"/>
    <w:rsid w:val="13090DCD"/>
    <w:rsid w:val="13096D6E"/>
    <w:rsid w:val="13144282"/>
    <w:rsid w:val="13230567"/>
    <w:rsid w:val="13401267"/>
    <w:rsid w:val="137150F6"/>
    <w:rsid w:val="13741FA0"/>
    <w:rsid w:val="137763D5"/>
    <w:rsid w:val="13796E03"/>
    <w:rsid w:val="13862030"/>
    <w:rsid w:val="139900FC"/>
    <w:rsid w:val="13C25DA2"/>
    <w:rsid w:val="13D20224"/>
    <w:rsid w:val="13DE7915"/>
    <w:rsid w:val="13FA778A"/>
    <w:rsid w:val="140214AD"/>
    <w:rsid w:val="140A04C9"/>
    <w:rsid w:val="143376E1"/>
    <w:rsid w:val="14351698"/>
    <w:rsid w:val="14421A16"/>
    <w:rsid w:val="145304E8"/>
    <w:rsid w:val="145911C4"/>
    <w:rsid w:val="148A5383"/>
    <w:rsid w:val="14A746EE"/>
    <w:rsid w:val="14A76C40"/>
    <w:rsid w:val="14BD70F0"/>
    <w:rsid w:val="14D25167"/>
    <w:rsid w:val="14DF53FE"/>
    <w:rsid w:val="14EF6168"/>
    <w:rsid w:val="15227476"/>
    <w:rsid w:val="155E4003"/>
    <w:rsid w:val="15635965"/>
    <w:rsid w:val="1593290D"/>
    <w:rsid w:val="15984010"/>
    <w:rsid w:val="15E877EE"/>
    <w:rsid w:val="15F67641"/>
    <w:rsid w:val="162E6E5F"/>
    <w:rsid w:val="1644553F"/>
    <w:rsid w:val="165A5BBA"/>
    <w:rsid w:val="165B6215"/>
    <w:rsid w:val="16610551"/>
    <w:rsid w:val="166435B7"/>
    <w:rsid w:val="166E116D"/>
    <w:rsid w:val="16880C28"/>
    <w:rsid w:val="168A0D82"/>
    <w:rsid w:val="1691770D"/>
    <w:rsid w:val="16BB043F"/>
    <w:rsid w:val="16D351BA"/>
    <w:rsid w:val="16E400C7"/>
    <w:rsid w:val="16F26BB7"/>
    <w:rsid w:val="170243D6"/>
    <w:rsid w:val="17042475"/>
    <w:rsid w:val="171E55C2"/>
    <w:rsid w:val="17370882"/>
    <w:rsid w:val="17851E38"/>
    <w:rsid w:val="178904F9"/>
    <w:rsid w:val="178A1103"/>
    <w:rsid w:val="17BD6697"/>
    <w:rsid w:val="17EE0BA2"/>
    <w:rsid w:val="17FC7106"/>
    <w:rsid w:val="183D21F3"/>
    <w:rsid w:val="18476530"/>
    <w:rsid w:val="18503751"/>
    <w:rsid w:val="186F4230"/>
    <w:rsid w:val="18760EE9"/>
    <w:rsid w:val="18B77532"/>
    <w:rsid w:val="18D25F75"/>
    <w:rsid w:val="18E07246"/>
    <w:rsid w:val="18E13C01"/>
    <w:rsid w:val="18E920A8"/>
    <w:rsid w:val="190C296A"/>
    <w:rsid w:val="1915291E"/>
    <w:rsid w:val="194175B3"/>
    <w:rsid w:val="19473BA7"/>
    <w:rsid w:val="19BE5A4B"/>
    <w:rsid w:val="1A134E4F"/>
    <w:rsid w:val="1A3D0518"/>
    <w:rsid w:val="1A5F2F35"/>
    <w:rsid w:val="1A6525DA"/>
    <w:rsid w:val="1A6F68A4"/>
    <w:rsid w:val="1A8E53FF"/>
    <w:rsid w:val="1A9555C1"/>
    <w:rsid w:val="1AB07CF9"/>
    <w:rsid w:val="1AB46370"/>
    <w:rsid w:val="1ABE1837"/>
    <w:rsid w:val="1AC766F9"/>
    <w:rsid w:val="1AD21D52"/>
    <w:rsid w:val="1AFF4667"/>
    <w:rsid w:val="1B1D6B6A"/>
    <w:rsid w:val="1B7345A5"/>
    <w:rsid w:val="1B770D54"/>
    <w:rsid w:val="1B7C4A77"/>
    <w:rsid w:val="1B9476CB"/>
    <w:rsid w:val="1BB40B66"/>
    <w:rsid w:val="1BBC5D0B"/>
    <w:rsid w:val="1BD746DF"/>
    <w:rsid w:val="1BE271E4"/>
    <w:rsid w:val="1BEC6B0F"/>
    <w:rsid w:val="1C1C6FED"/>
    <w:rsid w:val="1C2141D7"/>
    <w:rsid w:val="1C4B0B66"/>
    <w:rsid w:val="1C5027E7"/>
    <w:rsid w:val="1C5D198C"/>
    <w:rsid w:val="1C6A223B"/>
    <w:rsid w:val="1C6C6F8F"/>
    <w:rsid w:val="1C7A5321"/>
    <w:rsid w:val="1C891B7E"/>
    <w:rsid w:val="1C8A24A6"/>
    <w:rsid w:val="1CEC142A"/>
    <w:rsid w:val="1D002D3C"/>
    <w:rsid w:val="1D046618"/>
    <w:rsid w:val="1D35212C"/>
    <w:rsid w:val="1D3769C8"/>
    <w:rsid w:val="1D3C49F0"/>
    <w:rsid w:val="1D3E2BD2"/>
    <w:rsid w:val="1D804DF1"/>
    <w:rsid w:val="1D893AF2"/>
    <w:rsid w:val="1D9658AF"/>
    <w:rsid w:val="1DB33C2E"/>
    <w:rsid w:val="1DEF4B97"/>
    <w:rsid w:val="1E314F7B"/>
    <w:rsid w:val="1E5D789A"/>
    <w:rsid w:val="1E5E14ED"/>
    <w:rsid w:val="1E8648BE"/>
    <w:rsid w:val="1EB83840"/>
    <w:rsid w:val="1EC35BA7"/>
    <w:rsid w:val="1ECD645B"/>
    <w:rsid w:val="1F0059BA"/>
    <w:rsid w:val="1F241011"/>
    <w:rsid w:val="1FBF52AF"/>
    <w:rsid w:val="1FD47844"/>
    <w:rsid w:val="20052992"/>
    <w:rsid w:val="200F5BCA"/>
    <w:rsid w:val="20155E25"/>
    <w:rsid w:val="20324DA5"/>
    <w:rsid w:val="20346EFB"/>
    <w:rsid w:val="203B18B4"/>
    <w:rsid w:val="20547043"/>
    <w:rsid w:val="20554073"/>
    <w:rsid w:val="208234C3"/>
    <w:rsid w:val="20A05C93"/>
    <w:rsid w:val="20DF0DD2"/>
    <w:rsid w:val="20E71588"/>
    <w:rsid w:val="211553E0"/>
    <w:rsid w:val="2118245A"/>
    <w:rsid w:val="2139298F"/>
    <w:rsid w:val="213B7338"/>
    <w:rsid w:val="215D11C0"/>
    <w:rsid w:val="216C3763"/>
    <w:rsid w:val="216F2365"/>
    <w:rsid w:val="217557F8"/>
    <w:rsid w:val="218864B1"/>
    <w:rsid w:val="21DF0CC5"/>
    <w:rsid w:val="22160E9E"/>
    <w:rsid w:val="2225116B"/>
    <w:rsid w:val="223250D0"/>
    <w:rsid w:val="224228E1"/>
    <w:rsid w:val="22647D89"/>
    <w:rsid w:val="228048EE"/>
    <w:rsid w:val="228C2E52"/>
    <w:rsid w:val="22A250A5"/>
    <w:rsid w:val="22E101B9"/>
    <w:rsid w:val="22E771D2"/>
    <w:rsid w:val="22F32B29"/>
    <w:rsid w:val="230D420B"/>
    <w:rsid w:val="230E75EB"/>
    <w:rsid w:val="2310184B"/>
    <w:rsid w:val="23164C4B"/>
    <w:rsid w:val="23204B91"/>
    <w:rsid w:val="23365955"/>
    <w:rsid w:val="234A704C"/>
    <w:rsid w:val="239F2F1E"/>
    <w:rsid w:val="23A106DD"/>
    <w:rsid w:val="23A77931"/>
    <w:rsid w:val="23B169FC"/>
    <w:rsid w:val="23B74CC3"/>
    <w:rsid w:val="23F13FA6"/>
    <w:rsid w:val="23F728A4"/>
    <w:rsid w:val="24037C11"/>
    <w:rsid w:val="241D37F3"/>
    <w:rsid w:val="2429042B"/>
    <w:rsid w:val="24406A22"/>
    <w:rsid w:val="24732A0B"/>
    <w:rsid w:val="24737E47"/>
    <w:rsid w:val="24842AC9"/>
    <w:rsid w:val="24A90C94"/>
    <w:rsid w:val="24B70997"/>
    <w:rsid w:val="24C918E4"/>
    <w:rsid w:val="25090731"/>
    <w:rsid w:val="251A0CF7"/>
    <w:rsid w:val="251B3741"/>
    <w:rsid w:val="25250720"/>
    <w:rsid w:val="2564653C"/>
    <w:rsid w:val="259830FD"/>
    <w:rsid w:val="259B0480"/>
    <w:rsid w:val="25A1735B"/>
    <w:rsid w:val="25BC1985"/>
    <w:rsid w:val="25CE749F"/>
    <w:rsid w:val="260D6E61"/>
    <w:rsid w:val="262A60FD"/>
    <w:rsid w:val="262F496D"/>
    <w:rsid w:val="265658EB"/>
    <w:rsid w:val="26682D22"/>
    <w:rsid w:val="26796841"/>
    <w:rsid w:val="26A27BE0"/>
    <w:rsid w:val="26A733C0"/>
    <w:rsid w:val="26A75A5A"/>
    <w:rsid w:val="26AC6598"/>
    <w:rsid w:val="26AF7590"/>
    <w:rsid w:val="26BF6CC8"/>
    <w:rsid w:val="26FB6447"/>
    <w:rsid w:val="27163166"/>
    <w:rsid w:val="271C14F4"/>
    <w:rsid w:val="272E46B6"/>
    <w:rsid w:val="272F5791"/>
    <w:rsid w:val="273B17BD"/>
    <w:rsid w:val="27454FE7"/>
    <w:rsid w:val="27502468"/>
    <w:rsid w:val="27627CCC"/>
    <w:rsid w:val="276E202B"/>
    <w:rsid w:val="27736F53"/>
    <w:rsid w:val="279D7CFA"/>
    <w:rsid w:val="27B63B72"/>
    <w:rsid w:val="27D054CD"/>
    <w:rsid w:val="27DE4A8F"/>
    <w:rsid w:val="27E02DAF"/>
    <w:rsid w:val="280349D4"/>
    <w:rsid w:val="280874B4"/>
    <w:rsid w:val="28273825"/>
    <w:rsid w:val="28400DE8"/>
    <w:rsid w:val="2840111C"/>
    <w:rsid w:val="285B453F"/>
    <w:rsid w:val="2887270F"/>
    <w:rsid w:val="289E6001"/>
    <w:rsid w:val="28A67745"/>
    <w:rsid w:val="28AE65A3"/>
    <w:rsid w:val="28B41000"/>
    <w:rsid w:val="28B81CA6"/>
    <w:rsid w:val="28D66744"/>
    <w:rsid w:val="29013255"/>
    <w:rsid w:val="29052C71"/>
    <w:rsid w:val="290E5921"/>
    <w:rsid w:val="297F4863"/>
    <w:rsid w:val="2998038F"/>
    <w:rsid w:val="29B53816"/>
    <w:rsid w:val="29DE2D07"/>
    <w:rsid w:val="2A2166BE"/>
    <w:rsid w:val="2A4D53BF"/>
    <w:rsid w:val="2A5D4518"/>
    <w:rsid w:val="2A6413B9"/>
    <w:rsid w:val="2A805303"/>
    <w:rsid w:val="2A8820F8"/>
    <w:rsid w:val="2AAD435E"/>
    <w:rsid w:val="2AC44368"/>
    <w:rsid w:val="2AEE6DC9"/>
    <w:rsid w:val="2B275B09"/>
    <w:rsid w:val="2B2A6B10"/>
    <w:rsid w:val="2B2C7EFD"/>
    <w:rsid w:val="2B5D7831"/>
    <w:rsid w:val="2B9F3937"/>
    <w:rsid w:val="2BA026C4"/>
    <w:rsid w:val="2BBC21BD"/>
    <w:rsid w:val="2BC159CC"/>
    <w:rsid w:val="2BDD6E85"/>
    <w:rsid w:val="2C187B54"/>
    <w:rsid w:val="2C355316"/>
    <w:rsid w:val="2C41145A"/>
    <w:rsid w:val="2C785D66"/>
    <w:rsid w:val="2CA714E0"/>
    <w:rsid w:val="2CB23EF6"/>
    <w:rsid w:val="2CCB5912"/>
    <w:rsid w:val="2CD80CA2"/>
    <w:rsid w:val="2CFD2D18"/>
    <w:rsid w:val="2D2E6F42"/>
    <w:rsid w:val="2D356477"/>
    <w:rsid w:val="2D532856"/>
    <w:rsid w:val="2D632787"/>
    <w:rsid w:val="2D8401A1"/>
    <w:rsid w:val="2D861D8E"/>
    <w:rsid w:val="2DC34FFE"/>
    <w:rsid w:val="2DD34B51"/>
    <w:rsid w:val="2E0F01A2"/>
    <w:rsid w:val="2E285745"/>
    <w:rsid w:val="2E525F4F"/>
    <w:rsid w:val="2E532A1D"/>
    <w:rsid w:val="2E7061B9"/>
    <w:rsid w:val="2EDC68D8"/>
    <w:rsid w:val="2F69406D"/>
    <w:rsid w:val="2F715F8D"/>
    <w:rsid w:val="2F724EF7"/>
    <w:rsid w:val="2F8268CA"/>
    <w:rsid w:val="2FB425BE"/>
    <w:rsid w:val="2FBD2EB5"/>
    <w:rsid w:val="2FC06203"/>
    <w:rsid w:val="2FCB751B"/>
    <w:rsid w:val="2FE77BFC"/>
    <w:rsid w:val="301216A5"/>
    <w:rsid w:val="301B4497"/>
    <w:rsid w:val="30244432"/>
    <w:rsid w:val="302B4C57"/>
    <w:rsid w:val="304D7FDB"/>
    <w:rsid w:val="305373A1"/>
    <w:rsid w:val="305835DF"/>
    <w:rsid w:val="30623410"/>
    <w:rsid w:val="306E7905"/>
    <w:rsid w:val="30802232"/>
    <w:rsid w:val="30914C41"/>
    <w:rsid w:val="30A4351B"/>
    <w:rsid w:val="30C90C32"/>
    <w:rsid w:val="30DC22B5"/>
    <w:rsid w:val="30E824B3"/>
    <w:rsid w:val="30FE229E"/>
    <w:rsid w:val="312D0892"/>
    <w:rsid w:val="31334005"/>
    <w:rsid w:val="314657B9"/>
    <w:rsid w:val="315C063C"/>
    <w:rsid w:val="317038E6"/>
    <w:rsid w:val="31A83577"/>
    <w:rsid w:val="31B6026E"/>
    <w:rsid w:val="31C81287"/>
    <w:rsid w:val="31D420C7"/>
    <w:rsid w:val="31FC25BB"/>
    <w:rsid w:val="320662C2"/>
    <w:rsid w:val="320F2B7F"/>
    <w:rsid w:val="323B6E74"/>
    <w:rsid w:val="32941A12"/>
    <w:rsid w:val="32A534F2"/>
    <w:rsid w:val="32A60298"/>
    <w:rsid w:val="32A61DA7"/>
    <w:rsid w:val="32AA7F71"/>
    <w:rsid w:val="32AB2590"/>
    <w:rsid w:val="32B35497"/>
    <w:rsid w:val="32C0538D"/>
    <w:rsid w:val="32E00C87"/>
    <w:rsid w:val="32F352E3"/>
    <w:rsid w:val="330A3D47"/>
    <w:rsid w:val="331B6931"/>
    <w:rsid w:val="3334740F"/>
    <w:rsid w:val="336127DE"/>
    <w:rsid w:val="33982D8C"/>
    <w:rsid w:val="34100582"/>
    <w:rsid w:val="341221FB"/>
    <w:rsid w:val="342E3621"/>
    <w:rsid w:val="345211E3"/>
    <w:rsid w:val="34A50FCD"/>
    <w:rsid w:val="34AA42FA"/>
    <w:rsid w:val="34BA1A94"/>
    <w:rsid w:val="34D67282"/>
    <w:rsid w:val="34F273F3"/>
    <w:rsid w:val="34F452B8"/>
    <w:rsid w:val="353537E3"/>
    <w:rsid w:val="357331BF"/>
    <w:rsid w:val="35873D3E"/>
    <w:rsid w:val="35966916"/>
    <w:rsid w:val="359816DA"/>
    <w:rsid w:val="35B8152A"/>
    <w:rsid w:val="35BF1FB9"/>
    <w:rsid w:val="35C32BCC"/>
    <w:rsid w:val="3606231A"/>
    <w:rsid w:val="362868DF"/>
    <w:rsid w:val="36683267"/>
    <w:rsid w:val="368B71BF"/>
    <w:rsid w:val="369431CD"/>
    <w:rsid w:val="36960053"/>
    <w:rsid w:val="36CD7109"/>
    <w:rsid w:val="370536F9"/>
    <w:rsid w:val="370F1EA1"/>
    <w:rsid w:val="371C1D14"/>
    <w:rsid w:val="373939FB"/>
    <w:rsid w:val="3742731A"/>
    <w:rsid w:val="375A2C31"/>
    <w:rsid w:val="375E0700"/>
    <w:rsid w:val="375F68D7"/>
    <w:rsid w:val="376231E3"/>
    <w:rsid w:val="37650F4C"/>
    <w:rsid w:val="37775DC1"/>
    <w:rsid w:val="37D13DAF"/>
    <w:rsid w:val="37DA0AE8"/>
    <w:rsid w:val="380802BB"/>
    <w:rsid w:val="382A4BB9"/>
    <w:rsid w:val="38443150"/>
    <w:rsid w:val="385342D5"/>
    <w:rsid w:val="387463B2"/>
    <w:rsid w:val="38813697"/>
    <w:rsid w:val="388749CB"/>
    <w:rsid w:val="38B1302B"/>
    <w:rsid w:val="38B91C49"/>
    <w:rsid w:val="38DF664A"/>
    <w:rsid w:val="38FE5B87"/>
    <w:rsid w:val="39095997"/>
    <w:rsid w:val="39172938"/>
    <w:rsid w:val="39A00433"/>
    <w:rsid w:val="39B045E0"/>
    <w:rsid w:val="39E74E39"/>
    <w:rsid w:val="39EC7F6C"/>
    <w:rsid w:val="39FB6913"/>
    <w:rsid w:val="3A7E4E57"/>
    <w:rsid w:val="3A983878"/>
    <w:rsid w:val="3A9B5E78"/>
    <w:rsid w:val="3AEF74FE"/>
    <w:rsid w:val="3AF2090E"/>
    <w:rsid w:val="3AF726A2"/>
    <w:rsid w:val="3B292881"/>
    <w:rsid w:val="3B495329"/>
    <w:rsid w:val="3B743A54"/>
    <w:rsid w:val="3BE2765C"/>
    <w:rsid w:val="3BEC2CF4"/>
    <w:rsid w:val="3C157C55"/>
    <w:rsid w:val="3C207011"/>
    <w:rsid w:val="3C3F0172"/>
    <w:rsid w:val="3C6269DE"/>
    <w:rsid w:val="3C6775E7"/>
    <w:rsid w:val="3C6858C9"/>
    <w:rsid w:val="3C81332B"/>
    <w:rsid w:val="3CA11126"/>
    <w:rsid w:val="3CB01AC1"/>
    <w:rsid w:val="3CE96E8D"/>
    <w:rsid w:val="3CF13E04"/>
    <w:rsid w:val="3CF772D5"/>
    <w:rsid w:val="3D13629F"/>
    <w:rsid w:val="3D3E75C2"/>
    <w:rsid w:val="3D45594C"/>
    <w:rsid w:val="3D48307D"/>
    <w:rsid w:val="3D8418FA"/>
    <w:rsid w:val="3DA04EAD"/>
    <w:rsid w:val="3DCD41FD"/>
    <w:rsid w:val="3DFE1F7D"/>
    <w:rsid w:val="3E0F39F4"/>
    <w:rsid w:val="3E3B179A"/>
    <w:rsid w:val="3E9F6514"/>
    <w:rsid w:val="3EA233D4"/>
    <w:rsid w:val="3EC37376"/>
    <w:rsid w:val="3EE64818"/>
    <w:rsid w:val="3EF21D59"/>
    <w:rsid w:val="3F1E169C"/>
    <w:rsid w:val="3F201434"/>
    <w:rsid w:val="3F4150D3"/>
    <w:rsid w:val="3F4D0397"/>
    <w:rsid w:val="3F69589C"/>
    <w:rsid w:val="3F6A2EB2"/>
    <w:rsid w:val="3F7044C0"/>
    <w:rsid w:val="3F903CB0"/>
    <w:rsid w:val="3F9176BA"/>
    <w:rsid w:val="3F9E5838"/>
    <w:rsid w:val="3FA03C8E"/>
    <w:rsid w:val="3FAC1D69"/>
    <w:rsid w:val="3FC30939"/>
    <w:rsid w:val="400D1324"/>
    <w:rsid w:val="401E1817"/>
    <w:rsid w:val="4022454D"/>
    <w:rsid w:val="40292ACE"/>
    <w:rsid w:val="403517F7"/>
    <w:rsid w:val="4079391A"/>
    <w:rsid w:val="409C3112"/>
    <w:rsid w:val="40C65859"/>
    <w:rsid w:val="40D32A6B"/>
    <w:rsid w:val="40E76EEC"/>
    <w:rsid w:val="41195482"/>
    <w:rsid w:val="41262AD1"/>
    <w:rsid w:val="412C4940"/>
    <w:rsid w:val="41985D30"/>
    <w:rsid w:val="419E0761"/>
    <w:rsid w:val="41D709B0"/>
    <w:rsid w:val="41F65CC8"/>
    <w:rsid w:val="42784361"/>
    <w:rsid w:val="42AB4F0D"/>
    <w:rsid w:val="42B00246"/>
    <w:rsid w:val="42D4087C"/>
    <w:rsid w:val="42F80B8E"/>
    <w:rsid w:val="433A51B1"/>
    <w:rsid w:val="436F4534"/>
    <w:rsid w:val="43754ED1"/>
    <w:rsid w:val="439A4D10"/>
    <w:rsid w:val="43A072BE"/>
    <w:rsid w:val="440F1CB0"/>
    <w:rsid w:val="4414742F"/>
    <w:rsid w:val="44185130"/>
    <w:rsid w:val="44393424"/>
    <w:rsid w:val="444B386E"/>
    <w:rsid w:val="44774D9C"/>
    <w:rsid w:val="447B129D"/>
    <w:rsid w:val="44A27E3A"/>
    <w:rsid w:val="44AC3F5B"/>
    <w:rsid w:val="44B5278E"/>
    <w:rsid w:val="44C00B9F"/>
    <w:rsid w:val="44D878CD"/>
    <w:rsid w:val="44E810DE"/>
    <w:rsid w:val="44E93AF4"/>
    <w:rsid w:val="45017840"/>
    <w:rsid w:val="450F7CC3"/>
    <w:rsid w:val="452C2695"/>
    <w:rsid w:val="45330254"/>
    <w:rsid w:val="456D3D50"/>
    <w:rsid w:val="457F1E0E"/>
    <w:rsid w:val="457F54A0"/>
    <w:rsid w:val="4588045E"/>
    <w:rsid w:val="458A1763"/>
    <w:rsid w:val="45C016D9"/>
    <w:rsid w:val="45E51886"/>
    <w:rsid w:val="45FB25FC"/>
    <w:rsid w:val="46037E4B"/>
    <w:rsid w:val="4610546C"/>
    <w:rsid w:val="461A1DEF"/>
    <w:rsid w:val="463531E9"/>
    <w:rsid w:val="464078C0"/>
    <w:rsid w:val="464B290E"/>
    <w:rsid w:val="465313B5"/>
    <w:rsid w:val="46AE18B0"/>
    <w:rsid w:val="46FA6E2F"/>
    <w:rsid w:val="47022DDB"/>
    <w:rsid w:val="474A0B7D"/>
    <w:rsid w:val="474C15D6"/>
    <w:rsid w:val="47542D0E"/>
    <w:rsid w:val="47B2443D"/>
    <w:rsid w:val="47E331F7"/>
    <w:rsid w:val="48113460"/>
    <w:rsid w:val="481B0013"/>
    <w:rsid w:val="48291474"/>
    <w:rsid w:val="482D2807"/>
    <w:rsid w:val="485D4415"/>
    <w:rsid w:val="4871485E"/>
    <w:rsid w:val="487B2013"/>
    <w:rsid w:val="48CA103E"/>
    <w:rsid w:val="48E04A9C"/>
    <w:rsid w:val="48EC3917"/>
    <w:rsid w:val="48F21D72"/>
    <w:rsid w:val="48F55809"/>
    <w:rsid w:val="49070B77"/>
    <w:rsid w:val="4935774C"/>
    <w:rsid w:val="494F42D0"/>
    <w:rsid w:val="497C41DF"/>
    <w:rsid w:val="49BC605D"/>
    <w:rsid w:val="49F843EA"/>
    <w:rsid w:val="4A0C18D0"/>
    <w:rsid w:val="4A26380B"/>
    <w:rsid w:val="4A3D67C1"/>
    <w:rsid w:val="4A4235ED"/>
    <w:rsid w:val="4A4D5CFF"/>
    <w:rsid w:val="4A520A1B"/>
    <w:rsid w:val="4A9F5C4F"/>
    <w:rsid w:val="4AA74983"/>
    <w:rsid w:val="4AC63348"/>
    <w:rsid w:val="4ACD6A65"/>
    <w:rsid w:val="4AD172A4"/>
    <w:rsid w:val="4AD42B42"/>
    <w:rsid w:val="4AE11DC9"/>
    <w:rsid w:val="4AEE44A4"/>
    <w:rsid w:val="4AF40B31"/>
    <w:rsid w:val="4AFE1C49"/>
    <w:rsid w:val="4B19217B"/>
    <w:rsid w:val="4B1B0C7B"/>
    <w:rsid w:val="4B301285"/>
    <w:rsid w:val="4B654BB5"/>
    <w:rsid w:val="4B6B61FA"/>
    <w:rsid w:val="4B840CAF"/>
    <w:rsid w:val="4B9B49F1"/>
    <w:rsid w:val="4BF82F8E"/>
    <w:rsid w:val="4BFE5C5D"/>
    <w:rsid w:val="4C1647FF"/>
    <w:rsid w:val="4C216D91"/>
    <w:rsid w:val="4C3B7B68"/>
    <w:rsid w:val="4C60771E"/>
    <w:rsid w:val="4C721F42"/>
    <w:rsid w:val="4C914FD9"/>
    <w:rsid w:val="4D324012"/>
    <w:rsid w:val="4D3615CE"/>
    <w:rsid w:val="4D3F4C8D"/>
    <w:rsid w:val="4D5375EB"/>
    <w:rsid w:val="4D6F5FF7"/>
    <w:rsid w:val="4D7A1FBE"/>
    <w:rsid w:val="4DA74BD2"/>
    <w:rsid w:val="4DB16074"/>
    <w:rsid w:val="4E562ED0"/>
    <w:rsid w:val="4EBF58E5"/>
    <w:rsid w:val="4EC73C78"/>
    <w:rsid w:val="4ECC2935"/>
    <w:rsid w:val="4EDB45D7"/>
    <w:rsid w:val="4F070495"/>
    <w:rsid w:val="4F0A56DB"/>
    <w:rsid w:val="4F157929"/>
    <w:rsid w:val="4F184107"/>
    <w:rsid w:val="4F37016F"/>
    <w:rsid w:val="4F3E579E"/>
    <w:rsid w:val="4F4524B4"/>
    <w:rsid w:val="4F4C3A40"/>
    <w:rsid w:val="4F536C76"/>
    <w:rsid w:val="4F960087"/>
    <w:rsid w:val="4FA44BB2"/>
    <w:rsid w:val="4FBC358C"/>
    <w:rsid w:val="4FD94FDD"/>
    <w:rsid w:val="4FD96F0B"/>
    <w:rsid w:val="4FF36F49"/>
    <w:rsid w:val="500021C7"/>
    <w:rsid w:val="50207200"/>
    <w:rsid w:val="502379B3"/>
    <w:rsid w:val="50246688"/>
    <w:rsid w:val="50262D7F"/>
    <w:rsid w:val="50354514"/>
    <w:rsid w:val="505218E5"/>
    <w:rsid w:val="50645371"/>
    <w:rsid w:val="506863A4"/>
    <w:rsid w:val="508D5A72"/>
    <w:rsid w:val="51055F4E"/>
    <w:rsid w:val="51433D0B"/>
    <w:rsid w:val="514349DF"/>
    <w:rsid w:val="515327E2"/>
    <w:rsid w:val="51752C91"/>
    <w:rsid w:val="51837711"/>
    <w:rsid w:val="519434E5"/>
    <w:rsid w:val="519C757C"/>
    <w:rsid w:val="51C20298"/>
    <w:rsid w:val="51D366B6"/>
    <w:rsid w:val="52660EFD"/>
    <w:rsid w:val="52761FF3"/>
    <w:rsid w:val="5277467D"/>
    <w:rsid w:val="528323BF"/>
    <w:rsid w:val="52A75148"/>
    <w:rsid w:val="52C5344F"/>
    <w:rsid w:val="52C75AC5"/>
    <w:rsid w:val="52CC338B"/>
    <w:rsid w:val="52D041F9"/>
    <w:rsid w:val="530A54F1"/>
    <w:rsid w:val="532A17E7"/>
    <w:rsid w:val="534E6E9E"/>
    <w:rsid w:val="536A3708"/>
    <w:rsid w:val="539E56B8"/>
    <w:rsid w:val="53AB314A"/>
    <w:rsid w:val="53BB0CC5"/>
    <w:rsid w:val="53DD7A90"/>
    <w:rsid w:val="53F360C7"/>
    <w:rsid w:val="53FB6ED0"/>
    <w:rsid w:val="54023D00"/>
    <w:rsid w:val="5421661C"/>
    <w:rsid w:val="54334AF5"/>
    <w:rsid w:val="54856DC3"/>
    <w:rsid w:val="54D3049F"/>
    <w:rsid w:val="54DC7112"/>
    <w:rsid w:val="54E93865"/>
    <w:rsid w:val="55001C6C"/>
    <w:rsid w:val="550145CA"/>
    <w:rsid w:val="551D350C"/>
    <w:rsid w:val="551E1E45"/>
    <w:rsid w:val="55225732"/>
    <w:rsid w:val="55257FAF"/>
    <w:rsid w:val="55327D5F"/>
    <w:rsid w:val="5549486A"/>
    <w:rsid w:val="557E7125"/>
    <w:rsid w:val="55847D8A"/>
    <w:rsid w:val="55862183"/>
    <w:rsid w:val="559567A8"/>
    <w:rsid w:val="559D0B07"/>
    <w:rsid w:val="55A22115"/>
    <w:rsid w:val="55C9353A"/>
    <w:rsid w:val="55D00AFE"/>
    <w:rsid w:val="55EA4C8D"/>
    <w:rsid w:val="55EC1B56"/>
    <w:rsid w:val="55F31239"/>
    <w:rsid w:val="56554BB1"/>
    <w:rsid w:val="56585918"/>
    <w:rsid w:val="566F6867"/>
    <w:rsid w:val="570E47A6"/>
    <w:rsid w:val="57195AD3"/>
    <w:rsid w:val="57405D72"/>
    <w:rsid w:val="574960BF"/>
    <w:rsid w:val="57596A82"/>
    <w:rsid w:val="57703072"/>
    <w:rsid w:val="577B7D41"/>
    <w:rsid w:val="577F47BE"/>
    <w:rsid w:val="578C6340"/>
    <w:rsid w:val="57BD2100"/>
    <w:rsid w:val="57C1470D"/>
    <w:rsid w:val="57C86454"/>
    <w:rsid w:val="57DE03AB"/>
    <w:rsid w:val="57E81EE8"/>
    <w:rsid w:val="582D5BCE"/>
    <w:rsid w:val="582E0DC7"/>
    <w:rsid w:val="584A1345"/>
    <w:rsid w:val="5865610D"/>
    <w:rsid w:val="58661CC5"/>
    <w:rsid w:val="58785A7C"/>
    <w:rsid w:val="58882ACE"/>
    <w:rsid w:val="589D3550"/>
    <w:rsid w:val="58F248C1"/>
    <w:rsid w:val="58F772FE"/>
    <w:rsid w:val="59146DDA"/>
    <w:rsid w:val="593F48D2"/>
    <w:rsid w:val="595E6D1A"/>
    <w:rsid w:val="5975028C"/>
    <w:rsid w:val="59751451"/>
    <w:rsid w:val="59B83EF9"/>
    <w:rsid w:val="59C0599C"/>
    <w:rsid w:val="5A1B1DC0"/>
    <w:rsid w:val="5A283BDC"/>
    <w:rsid w:val="5A386B10"/>
    <w:rsid w:val="5A4743CC"/>
    <w:rsid w:val="5A481E78"/>
    <w:rsid w:val="5A4E1CE2"/>
    <w:rsid w:val="5A7832EA"/>
    <w:rsid w:val="5AA61758"/>
    <w:rsid w:val="5AB21F29"/>
    <w:rsid w:val="5ABE5A4B"/>
    <w:rsid w:val="5AD03BC7"/>
    <w:rsid w:val="5AD65067"/>
    <w:rsid w:val="5B3B5D9E"/>
    <w:rsid w:val="5B3B72C3"/>
    <w:rsid w:val="5B4A6A5C"/>
    <w:rsid w:val="5B542454"/>
    <w:rsid w:val="5BAE32A5"/>
    <w:rsid w:val="5BB86A54"/>
    <w:rsid w:val="5BBE61E3"/>
    <w:rsid w:val="5C21314A"/>
    <w:rsid w:val="5C232169"/>
    <w:rsid w:val="5C6E7847"/>
    <w:rsid w:val="5C743D6C"/>
    <w:rsid w:val="5C926A07"/>
    <w:rsid w:val="5CAF2A54"/>
    <w:rsid w:val="5CDE6E93"/>
    <w:rsid w:val="5CF273EB"/>
    <w:rsid w:val="5CF30792"/>
    <w:rsid w:val="5CFA3D9C"/>
    <w:rsid w:val="5D16433F"/>
    <w:rsid w:val="5D2A3D15"/>
    <w:rsid w:val="5D710A2A"/>
    <w:rsid w:val="5D787A5A"/>
    <w:rsid w:val="5D9F32E9"/>
    <w:rsid w:val="5DAF3276"/>
    <w:rsid w:val="5DB76B80"/>
    <w:rsid w:val="5DC547E4"/>
    <w:rsid w:val="5DEC7D1C"/>
    <w:rsid w:val="5DFF2B81"/>
    <w:rsid w:val="5E027511"/>
    <w:rsid w:val="5E06161C"/>
    <w:rsid w:val="5E0D285A"/>
    <w:rsid w:val="5E156BB1"/>
    <w:rsid w:val="5E2100C3"/>
    <w:rsid w:val="5E442499"/>
    <w:rsid w:val="5E513F30"/>
    <w:rsid w:val="5E60571D"/>
    <w:rsid w:val="5E693363"/>
    <w:rsid w:val="5E6E2DD8"/>
    <w:rsid w:val="5E735393"/>
    <w:rsid w:val="5E9F21B5"/>
    <w:rsid w:val="5EAA25A6"/>
    <w:rsid w:val="5EAC326D"/>
    <w:rsid w:val="5EF80A95"/>
    <w:rsid w:val="5F322CE9"/>
    <w:rsid w:val="5FA903EC"/>
    <w:rsid w:val="5FCA61D2"/>
    <w:rsid w:val="5FF91D1B"/>
    <w:rsid w:val="5FF9450E"/>
    <w:rsid w:val="6008159B"/>
    <w:rsid w:val="607833EE"/>
    <w:rsid w:val="608F43AA"/>
    <w:rsid w:val="60DA16C0"/>
    <w:rsid w:val="60E751ED"/>
    <w:rsid w:val="60F6520F"/>
    <w:rsid w:val="6125231E"/>
    <w:rsid w:val="613E2A9E"/>
    <w:rsid w:val="61427BDF"/>
    <w:rsid w:val="6184248C"/>
    <w:rsid w:val="618914AD"/>
    <w:rsid w:val="61A70BCD"/>
    <w:rsid w:val="61D92963"/>
    <w:rsid w:val="61E93383"/>
    <w:rsid w:val="62144221"/>
    <w:rsid w:val="621D247A"/>
    <w:rsid w:val="622C6B75"/>
    <w:rsid w:val="62491DE8"/>
    <w:rsid w:val="624A3925"/>
    <w:rsid w:val="62505118"/>
    <w:rsid w:val="627D6728"/>
    <w:rsid w:val="627E5EAA"/>
    <w:rsid w:val="62A92398"/>
    <w:rsid w:val="62F6075B"/>
    <w:rsid w:val="630E5CBC"/>
    <w:rsid w:val="631E6CAC"/>
    <w:rsid w:val="632A7F89"/>
    <w:rsid w:val="6331257D"/>
    <w:rsid w:val="633F5952"/>
    <w:rsid w:val="635B0227"/>
    <w:rsid w:val="635F650E"/>
    <w:rsid w:val="638142F2"/>
    <w:rsid w:val="638F5B5C"/>
    <w:rsid w:val="639744D8"/>
    <w:rsid w:val="63D220A9"/>
    <w:rsid w:val="63DC0B57"/>
    <w:rsid w:val="64000D3E"/>
    <w:rsid w:val="645F128E"/>
    <w:rsid w:val="646C1BB9"/>
    <w:rsid w:val="646D455D"/>
    <w:rsid w:val="64723EF1"/>
    <w:rsid w:val="64805339"/>
    <w:rsid w:val="64D636F6"/>
    <w:rsid w:val="64F64926"/>
    <w:rsid w:val="65024685"/>
    <w:rsid w:val="6511665B"/>
    <w:rsid w:val="65324B17"/>
    <w:rsid w:val="655C7D45"/>
    <w:rsid w:val="658342A0"/>
    <w:rsid w:val="65852CA2"/>
    <w:rsid w:val="658D32AB"/>
    <w:rsid w:val="65A379F1"/>
    <w:rsid w:val="65CC64FF"/>
    <w:rsid w:val="65D14BED"/>
    <w:rsid w:val="65D42762"/>
    <w:rsid w:val="65E869DF"/>
    <w:rsid w:val="65F23753"/>
    <w:rsid w:val="6604650A"/>
    <w:rsid w:val="666258E9"/>
    <w:rsid w:val="66E267AB"/>
    <w:rsid w:val="670527A6"/>
    <w:rsid w:val="671056CE"/>
    <w:rsid w:val="671C5BC9"/>
    <w:rsid w:val="671D73FB"/>
    <w:rsid w:val="671F14A8"/>
    <w:rsid w:val="67204E28"/>
    <w:rsid w:val="67252B4B"/>
    <w:rsid w:val="67456D79"/>
    <w:rsid w:val="67A462FE"/>
    <w:rsid w:val="67D020E6"/>
    <w:rsid w:val="67D912E5"/>
    <w:rsid w:val="67EB2484"/>
    <w:rsid w:val="68012703"/>
    <w:rsid w:val="68016300"/>
    <w:rsid w:val="680E2888"/>
    <w:rsid w:val="68277D94"/>
    <w:rsid w:val="683A5704"/>
    <w:rsid w:val="684C7C96"/>
    <w:rsid w:val="685427BA"/>
    <w:rsid w:val="68676CD0"/>
    <w:rsid w:val="6892481D"/>
    <w:rsid w:val="68A13DAA"/>
    <w:rsid w:val="68AC5644"/>
    <w:rsid w:val="68B8762A"/>
    <w:rsid w:val="68CC11E8"/>
    <w:rsid w:val="68D33B1A"/>
    <w:rsid w:val="68D968CD"/>
    <w:rsid w:val="68E24AEE"/>
    <w:rsid w:val="68EE1B77"/>
    <w:rsid w:val="68EF1F92"/>
    <w:rsid w:val="690316C2"/>
    <w:rsid w:val="6924670A"/>
    <w:rsid w:val="69723BFF"/>
    <w:rsid w:val="699A40B7"/>
    <w:rsid w:val="69A7327D"/>
    <w:rsid w:val="69BB5CFF"/>
    <w:rsid w:val="69C72AFB"/>
    <w:rsid w:val="6A1A7942"/>
    <w:rsid w:val="6A546E18"/>
    <w:rsid w:val="6A8D6569"/>
    <w:rsid w:val="6AC379EA"/>
    <w:rsid w:val="6B035090"/>
    <w:rsid w:val="6B3C1FBC"/>
    <w:rsid w:val="6B4E546C"/>
    <w:rsid w:val="6B503E7D"/>
    <w:rsid w:val="6B6035B0"/>
    <w:rsid w:val="6B96107D"/>
    <w:rsid w:val="6BA14D8D"/>
    <w:rsid w:val="6BD679DF"/>
    <w:rsid w:val="6BDF03C7"/>
    <w:rsid w:val="6BFB7593"/>
    <w:rsid w:val="6C1A6F78"/>
    <w:rsid w:val="6C2471CC"/>
    <w:rsid w:val="6C2F0B94"/>
    <w:rsid w:val="6C387B5D"/>
    <w:rsid w:val="6C3E7211"/>
    <w:rsid w:val="6C4B4959"/>
    <w:rsid w:val="6CBD67C0"/>
    <w:rsid w:val="6CD60D8C"/>
    <w:rsid w:val="6CE4257E"/>
    <w:rsid w:val="6CEC398D"/>
    <w:rsid w:val="6CED7451"/>
    <w:rsid w:val="6CFE1E5E"/>
    <w:rsid w:val="6D0834FA"/>
    <w:rsid w:val="6D1957E7"/>
    <w:rsid w:val="6D1F412E"/>
    <w:rsid w:val="6D2E004E"/>
    <w:rsid w:val="6D3E1E06"/>
    <w:rsid w:val="6D3F555E"/>
    <w:rsid w:val="6D946EB3"/>
    <w:rsid w:val="6DA90F56"/>
    <w:rsid w:val="6DB37113"/>
    <w:rsid w:val="6DC915B5"/>
    <w:rsid w:val="6DD32B54"/>
    <w:rsid w:val="6E026E84"/>
    <w:rsid w:val="6E1A70B2"/>
    <w:rsid w:val="6E1F498E"/>
    <w:rsid w:val="6E263FD1"/>
    <w:rsid w:val="6E3D26B8"/>
    <w:rsid w:val="6E500E0E"/>
    <w:rsid w:val="6E530FBD"/>
    <w:rsid w:val="6E8157A9"/>
    <w:rsid w:val="6E8D21FF"/>
    <w:rsid w:val="6EAE6B44"/>
    <w:rsid w:val="6EB05EBC"/>
    <w:rsid w:val="6ED65E31"/>
    <w:rsid w:val="6EE256D5"/>
    <w:rsid w:val="6EEA092E"/>
    <w:rsid w:val="6F073A52"/>
    <w:rsid w:val="6F3D13BF"/>
    <w:rsid w:val="6F601C0C"/>
    <w:rsid w:val="6F685A10"/>
    <w:rsid w:val="6F932B03"/>
    <w:rsid w:val="6F9E0AFD"/>
    <w:rsid w:val="6FB1369F"/>
    <w:rsid w:val="6FB650A2"/>
    <w:rsid w:val="6FF7503E"/>
    <w:rsid w:val="702C288E"/>
    <w:rsid w:val="703F2DE5"/>
    <w:rsid w:val="70401DD4"/>
    <w:rsid w:val="70486FEE"/>
    <w:rsid w:val="706016C6"/>
    <w:rsid w:val="706B5E19"/>
    <w:rsid w:val="70B130D6"/>
    <w:rsid w:val="70F85CB1"/>
    <w:rsid w:val="71470F67"/>
    <w:rsid w:val="717345B7"/>
    <w:rsid w:val="717676A0"/>
    <w:rsid w:val="718E62C9"/>
    <w:rsid w:val="71920663"/>
    <w:rsid w:val="71B5791D"/>
    <w:rsid w:val="72087007"/>
    <w:rsid w:val="721B4AC7"/>
    <w:rsid w:val="721C4BC8"/>
    <w:rsid w:val="72320205"/>
    <w:rsid w:val="723254CD"/>
    <w:rsid w:val="72371193"/>
    <w:rsid w:val="72412491"/>
    <w:rsid w:val="724B66B0"/>
    <w:rsid w:val="72553EC0"/>
    <w:rsid w:val="72A05558"/>
    <w:rsid w:val="72A927BD"/>
    <w:rsid w:val="72AD57C1"/>
    <w:rsid w:val="72C44F6D"/>
    <w:rsid w:val="72D06864"/>
    <w:rsid w:val="72E03031"/>
    <w:rsid w:val="72FD42D3"/>
    <w:rsid w:val="73210C24"/>
    <w:rsid w:val="733469BA"/>
    <w:rsid w:val="735B5CCE"/>
    <w:rsid w:val="738039EB"/>
    <w:rsid w:val="7382708A"/>
    <w:rsid w:val="73A741EA"/>
    <w:rsid w:val="73AD4841"/>
    <w:rsid w:val="741E4D1F"/>
    <w:rsid w:val="748C63BA"/>
    <w:rsid w:val="74D858B0"/>
    <w:rsid w:val="74DD0BB3"/>
    <w:rsid w:val="74FA1F9E"/>
    <w:rsid w:val="750661F4"/>
    <w:rsid w:val="753E1436"/>
    <w:rsid w:val="7553467E"/>
    <w:rsid w:val="75671C8E"/>
    <w:rsid w:val="75926B78"/>
    <w:rsid w:val="75EB0B83"/>
    <w:rsid w:val="75EE3B8F"/>
    <w:rsid w:val="75FC78A7"/>
    <w:rsid w:val="76074FDA"/>
    <w:rsid w:val="760C7000"/>
    <w:rsid w:val="76110896"/>
    <w:rsid w:val="762B3CB7"/>
    <w:rsid w:val="762B6FF7"/>
    <w:rsid w:val="7645293F"/>
    <w:rsid w:val="76654669"/>
    <w:rsid w:val="766C1004"/>
    <w:rsid w:val="766D728C"/>
    <w:rsid w:val="768C1521"/>
    <w:rsid w:val="76D00F50"/>
    <w:rsid w:val="76D51456"/>
    <w:rsid w:val="76DA3ADF"/>
    <w:rsid w:val="77096FA1"/>
    <w:rsid w:val="770F279D"/>
    <w:rsid w:val="77247AC7"/>
    <w:rsid w:val="77464550"/>
    <w:rsid w:val="77657899"/>
    <w:rsid w:val="7768089A"/>
    <w:rsid w:val="776C3909"/>
    <w:rsid w:val="776C4B63"/>
    <w:rsid w:val="776E3A5E"/>
    <w:rsid w:val="777D21E0"/>
    <w:rsid w:val="77AA45E9"/>
    <w:rsid w:val="77CF1904"/>
    <w:rsid w:val="77CF318A"/>
    <w:rsid w:val="77D33E02"/>
    <w:rsid w:val="77EA0512"/>
    <w:rsid w:val="78577F92"/>
    <w:rsid w:val="7861669D"/>
    <w:rsid w:val="78657C1D"/>
    <w:rsid w:val="787562A6"/>
    <w:rsid w:val="78797692"/>
    <w:rsid w:val="788C470A"/>
    <w:rsid w:val="788D31A8"/>
    <w:rsid w:val="789665DE"/>
    <w:rsid w:val="78A35DDA"/>
    <w:rsid w:val="78A63320"/>
    <w:rsid w:val="78C93825"/>
    <w:rsid w:val="78DB7463"/>
    <w:rsid w:val="78E95334"/>
    <w:rsid w:val="79265EED"/>
    <w:rsid w:val="79704E78"/>
    <w:rsid w:val="79705F9A"/>
    <w:rsid w:val="798327BE"/>
    <w:rsid w:val="79B878B4"/>
    <w:rsid w:val="79E22868"/>
    <w:rsid w:val="79EB0C01"/>
    <w:rsid w:val="7A191890"/>
    <w:rsid w:val="7A263AF5"/>
    <w:rsid w:val="7A320895"/>
    <w:rsid w:val="7A325EA8"/>
    <w:rsid w:val="7A375308"/>
    <w:rsid w:val="7A5F2CDB"/>
    <w:rsid w:val="7A8C5467"/>
    <w:rsid w:val="7AAB3D83"/>
    <w:rsid w:val="7ABA3F9B"/>
    <w:rsid w:val="7AD72395"/>
    <w:rsid w:val="7AEA11A3"/>
    <w:rsid w:val="7AFF2ECF"/>
    <w:rsid w:val="7B00126A"/>
    <w:rsid w:val="7B19149C"/>
    <w:rsid w:val="7B1F19C0"/>
    <w:rsid w:val="7B3325EB"/>
    <w:rsid w:val="7B4D056E"/>
    <w:rsid w:val="7B5B066E"/>
    <w:rsid w:val="7BA1762A"/>
    <w:rsid w:val="7BA30EAE"/>
    <w:rsid w:val="7BF77332"/>
    <w:rsid w:val="7C163001"/>
    <w:rsid w:val="7C373B09"/>
    <w:rsid w:val="7C5B1395"/>
    <w:rsid w:val="7C7475F1"/>
    <w:rsid w:val="7C761EA7"/>
    <w:rsid w:val="7CD722EF"/>
    <w:rsid w:val="7D0F3523"/>
    <w:rsid w:val="7D431E63"/>
    <w:rsid w:val="7D64082F"/>
    <w:rsid w:val="7D6D6416"/>
    <w:rsid w:val="7DB00524"/>
    <w:rsid w:val="7DCE38DA"/>
    <w:rsid w:val="7DDB67C7"/>
    <w:rsid w:val="7DE00B5D"/>
    <w:rsid w:val="7E0B01EB"/>
    <w:rsid w:val="7E120424"/>
    <w:rsid w:val="7E8A0559"/>
    <w:rsid w:val="7EA83C8C"/>
    <w:rsid w:val="7EBD0766"/>
    <w:rsid w:val="7ECD72FA"/>
    <w:rsid w:val="7EF958B6"/>
    <w:rsid w:val="7F0F242A"/>
    <w:rsid w:val="7F4E686F"/>
    <w:rsid w:val="7F631F9A"/>
    <w:rsid w:val="7F67241F"/>
    <w:rsid w:val="7F676361"/>
    <w:rsid w:val="7F6F1D7F"/>
    <w:rsid w:val="7F916628"/>
    <w:rsid w:val="7F9F1307"/>
    <w:rsid w:val="7FA06901"/>
    <w:rsid w:val="7FE8621F"/>
    <w:rsid w:val="7FFB1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before="260" w:after="260" w:line="415" w:lineRule="auto"/>
      <w:outlineLvl w:val="2"/>
    </w:pPr>
    <w:rPr>
      <w:b/>
      <w:sz w:val="32"/>
    </w:rPr>
  </w:style>
  <w:style w:type="paragraph" w:styleId="5">
    <w:name w:val="heading 4"/>
    <w:basedOn w:val="1"/>
    <w:next w:val="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autoRedefine/>
    <w:semiHidden/>
    <w:unhideWhenUsed/>
    <w:qFormat/>
    <w:uiPriority w:val="9"/>
    <w:pPr>
      <w:keepNext/>
      <w:keepLines/>
      <w:numPr>
        <w:ilvl w:val="4"/>
        <w:numId w:val="1"/>
      </w:numPr>
      <w:outlineLvl w:val="4"/>
    </w:pPr>
    <w:rPr>
      <w:rFonts w:cs="Times New Roman"/>
      <w:b/>
      <w:bCs/>
      <w:sz w:val="24"/>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unhideWhenUsed/>
    <w:qFormat/>
    <w:uiPriority w:val="0"/>
    <w:pPr>
      <w:ind w:firstLine="420" w:firstLineChars="200"/>
    </w:pPr>
  </w:style>
  <w:style w:type="paragraph" w:styleId="8">
    <w:name w:val="toa heading"/>
    <w:basedOn w:val="1"/>
    <w:next w:val="1"/>
    <w:autoRedefine/>
    <w:qFormat/>
    <w:uiPriority w:val="0"/>
    <w:rPr>
      <w:rFonts w:ascii="Arial" w:hAnsi="Arial"/>
      <w:sz w:val="24"/>
    </w:rPr>
  </w:style>
  <w:style w:type="paragraph" w:styleId="9">
    <w:name w:val="annotation text"/>
    <w:basedOn w:val="1"/>
    <w:link w:val="44"/>
    <w:autoRedefine/>
    <w:unhideWhenUsed/>
    <w:qFormat/>
    <w:uiPriority w:val="99"/>
    <w:pPr>
      <w:jc w:val="left"/>
    </w:pPr>
    <w:rPr>
      <w:rFonts w:cs="Times New Roman"/>
    </w:rPr>
  </w:style>
  <w:style w:type="paragraph" w:styleId="10">
    <w:name w:val="Body Text 3"/>
    <w:basedOn w:val="1"/>
    <w:autoRedefine/>
    <w:qFormat/>
    <w:uiPriority w:val="99"/>
    <w:pPr>
      <w:spacing w:line="380" w:lineRule="exact"/>
    </w:pPr>
    <w:rPr>
      <w:rFonts w:eastAsia="黑体"/>
      <w:kern w:val="0"/>
      <w:sz w:val="20"/>
      <w:szCs w:val="20"/>
    </w:rPr>
  </w:style>
  <w:style w:type="paragraph" w:styleId="11">
    <w:name w:val="Body Text"/>
    <w:basedOn w:val="1"/>
    <w:next w:val="1"/>
    <w:autoRedefine/>
    <w:qFormat/>
    <w:uiPriority w:val="0"/>
    <w:pPr>
      <w:spacing w:afterLines="50" w:line="360" w:lineRule="auto"/>
    </w:pPr>
    <w:rPr>
      <w:rFonts w:ascii="宋体" w:hAnsi="宋体"/>
      <w:color w:val="000000"/>
      <w:sz w:val="24"/>
    </w:rPr>
  </w:style>
  <w:style w:type="paragraph" w:styleId="12">
    <w:name w:val="Body Text Indent"/>
    <w:basedOn w:val="1"/>
    <w:next w:val="13"/>
    <w:autoRedefine/>
    <w:unhideWhenUsed/>
    <w:qFormat/>
    <w:uiPriority w:val="99"/>
    <w:pPr>
      <w:spacing w:after="120"/>
      <w:ind w:left="420" w:leftChars="200"/>
    </w:pPr>
  </w:style>
  <w:style w:type="paragraph" w:styleId="13">
    <w:name w:val="envelope return"/>
    <w:basedOn w:val="1"/>
    <w:next w:val="1"/>
    <w:autoRedefine/>
    <w:qFormat/>
    <w:uiPriority w:val="0"/>
    <w:pPr>
      <w:snapToGrid w:val="0"/>
      <w:spacing w:line="360" w:lineRule="auto"/>
    </w:pPr>
    <w:rPr>
      <w:rFonts w:ascii="Arial" w:hAnsi="Arial"/>
      <w:sz w:val="24"/>
    </w:rPr>
  </w:style>
  <w:style w:type="paragraph" w:styleId="14">
    <w:name w:val="index 4"/>
    <w:basedOn w:val="1"/>
    <w:next w:val="1"/>
    <w:autoRedefine/>
    <w:qFormat/>
    <w:uiPriority w:val="0"/>
    <w:pPr>
      <w:ind w:left="600" w:leftChars="600"/>
    </w:pPr>
    <w:rPr>
      <w:szCs w:val="24"/>
    </w:rPr>
  </w:style>
  <w:style w:type="paragraph" w:styleId="15">
    <w:name w:val="Plain Text"/>
    <w:basedOn w:val="1"/>
    <w:link w:val="62"/>
    <w:autoRedefine/>
    <w:qFormat/>
    <w:uiPriority w:val="0"/>
    <w:rPr>
      <w:rFonts w:hAnsi="Courier New"/>
    </w:r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link w:val="45"/>
    <w:autoRedefine/>
    <w:unhideWhenUsed/>
    <w:qFormat/>
    <w:uiPriority w:val="99"/>
    <w:rPr>
      <w:rFonts w:ascii="宋体" w:cs="Times New Roman"/>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autoRedefine/>
    <w:unhideWhenUsed/>
    <w:qFormat/>
    <w:uiPriority w:val="39"/>
  </w:style>
  <w:style w:type="paragraph" w:styleId="21">
    <w:name w:val="Body Text Indent 3"/>
    <w:basedOn w:val="1"/>
    <w:autoRedefine/>
    <w:qFormat/>
    <w:uiPriority w:val="0"/>
    <w:pPr>
      <w:spacing w:line="410" w:lineRule="exact"/>
      <w:ind w:left="619" w:leftChars="295" w:firstLine="390" w:firstLineChars="179"/>
    </w:pPr>
    <w:rPr>
      <w:rFonts w:ascii="宋体" w:hAnsi="宋体"/>
      <w:spacing w:val="4"/>
    </w:rPr>
  </w:style>
  <w:style w:type="paragraph" w:styleId="22">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23">
    <w:name w:val="annotation subject"/>
    <w:basedOn w:val="9"/>
    <w:next w:val="9"/>
    <w:link w:val="46"/>
    <w:autoRedefine/>
    <w:unhideWhenUsed/>
    <w:qFormat/>
    <w:uiPriority w:val="99"/>
    <w:rPr>
      <w:b/>
      <w:bCs/>
    </w:rPr>
  </w:style>
  <w:style w:type="paragraph" w:styleId="24">
    <w:name w:val="Body Text First Indent"/>
    <w:basedOn w:val="11"/>
    <w:next w:val="25"/>
    <w:autoRedefine/>
    <w:unhideWhenUsed/>
    <w:qFormat/>
    <w:uiPriority w:val="0"/>
    <w:pPr>
      <w:spacing w:afterLines="0" w:line="240" w:lineRule="auto"/>
      <w:ind w:firstLine="420" w:firstLineChars="100"/>
    </w:pPr>
    <w:rPr>
      <w:rFonts w:ascii="Times New Roman" w:hAnsi="Times New Roman"/>
      <w:color w:val="auto"/>
      <w:sz w:val="18"/>
      <w:szCs w:val="18"/>
    </w:rPr>
  </w:style>
  <w:style w:type="paragraph" w:styleId="25">
    <w:name w:val="Body Text First Indent 2"/>
    <w:basedOn w:val="12"/>
    <w:next w:val="1"/>
    <w:autoRedefine/>
    <w:unhideWhenUsed/>
    <w:qFormat/>
    <w:uiPriority w:val="99"/>
    <w:pPr>
      <w:autoSpaceDE w:val="0"/>
      <w:autoSpaceDN w:val="0"/>
      <w:ind w:firstLine="420" w:firstLineChars="200"/>
    </w:pPr>
    <w:rPr>
      <w:rFonts w:ascii="宋体" w:hAnsi="宋体" w:cs="宋体"/>
      <w:szCs w:val="21"/>
    </w:rPr>
  </w:style>
  <w:style w:type="table" w:styleId="27">
    <w:name w:val="Table Grid"/>
    <w:basedOn w:val="2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unhideWhenUsed/>
    <w:qFormat/>
    <w:uiPriority w:val="99"/>
    <w:rPr>
      <w:rFonts w:cs="Times New Roman"/>
    </w:rPr>
  </w:style>
  <w:style w:type="character" w:styleId="31">
    <w:name w:val="FollowedHyperlink"/>
    <w:autoRedefine/>
    <w:unhideWhenUsed/>
    <w:qFormat/>
    <w:uiPriority w:val="99"/>
    <w:rPr>
      <w:rFonts w:hint="default" w:ascii="微软雅黑" w:hAnsi="微软雅黑" w:eastAsia="微软雅黑" w:cs="微软雅黑"/>
      <w:color w:val="02396F"/>
      <w:u w:val="single"/>
    </w:rPr>
  </w:style>
  <w:style w:type="character" w:styleId="32">
    <w:name w:val="Hyperlink"/>
    <w:autoRedefine/>
    <w:unhideWhenUsed/>
    <w:qFormat/>
    <w:uiPriority w:val="99"/>
    <w:rPr>
      <w:rFonts w:cs="Times New Roman"/>
      <w:color w:val="0000FF"/>
      <w:u w:val="single"/>
    </w:rPr>
  </w:style>
  <w:style w:type="character" w:styleId="33">
    <w:name w:val="annotation reference"/>
    <w:autoRedefine/>
    <w:unhideWhenUsed/>
    <w:qFormat/>
    <w:uiPriority w:val="99"/>
    <w:rPr>
      <w:sz w:val="21"/>
      <w:szCs w:val="21"/>
    </w:rPr>
  </w:style>
  <w:style w:type="paragraph" w:customStyle="1" w:styleId="34">
    <w:name w:val="无间隔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BodyText1I"/>
    <w:basedOn w:val="36"/>
    <w:autoRedefine/>
    <w:qFormat/>
    <w:uiPriority w:val="0"/>
    <w:pPr>
      <w:ind w:firstLine="420" w:firstLineChars="100"/>
    </w:pPr>
    <w:rPr>
      <w:color w:val="000000"/>
      <w:sz w:val="18"/>
      <w:szCs w:val="18"/>
    </w:rPr>
  </w:style>
  <w:style w:type="paragraph" w:customStyle="1" w:styleId="36">
    <w:name w:val="BodyText"/>
    <w:basedOn w:val="1"/>
    <w:autoRedefine/>
    <w:qFormat/>
    <w:uiPriority w:val="0"/>
    <w:pPr>
      <w:spacing w:after="120"/>
      <w:textAlignment w:val="baseline"/>
    </w:pPr>
    <w:rPr>
      <w:rFonts w:ascii="Times New Roman" w:hAnsi="Times New Roman"/>
      <w:szCs w:val="20"/>
    </w:rPr>
  </w:style>
  <w:style w:type="paragraph" w:customStyle="1" w:styleId="37">
    <w:name w:val="正文缩进1"/>
    <w:basedOn w:val="1"/>
    <w:autoRedefine/>
    <w:qFormat/>
    <w:uiPriority w:val="0"/>
    <w:pPr>
      <w:ind w:firstLine="420" w:firstLineChars="200"/>
    </w:pPr>
  </w:style>
  <w:style w:type="character" w:customStyle="1" w:styleId="38">
    <w:name w:val="gjfg"/>
    <w:basedOn w:val="28"/>
    <w:autoRedefine/>
    <w:qFormat/>
    <w:uiPriority w:val="0"/>
  </w:style>
  <w:style w:type="character" w:customStyle="1" w:styleId="39">
    <w:name w:val="displayarti"/>
    <w:autoRedefine/>
    <w:qFormat/>
    <w:uiPriority w:val="0"/>
    <w:rPr>
      <w:color w:val="FFFFFF"/>
      <w:shd w:val="clear" w:color="auto" w:fill="A00000"/>
    </w:rPr>
  </w:style>
  <w:style w:type="character" w:customStyle="1" w:styleId="40">
    <w:name w:val="redfilefwwh"/>
    <w:autoRedefine/>
    <w:qFormat/>
    <w:uiPriority w:val="0"/>
    <w:rPr>
      <w:color w:val="BA2636"/>
      <w:sz w:val="18"/>
      <w:szCs w:val="18"/>
    </w:rPr>
  </w:style>
  <w:style w:type="character" w:customStyle="1" w:styleId="41">
    <w:name w:val="redfilenumber"/>
    <w:autoRedefine/>
    <w:qFormat/>
    <w:uiPriority w:val="0"/>
    <w:rPr>
      <w:color w:val="BA2636"/>
      <w:sz w:val="18"/>
      <w:szCs w:val="18"/>
    </w:rPr>
  </w:style>
  <w:style w:type="character" w:customStyle="1" w:styleId="42">
    <w:name w:val="cfdate"/>
    <w:autoRedefine/>
    <w:qFormat/>
    <w:uiPriority w:val="0"/>
    <w:rPr>
      <w:color w:val="333333"/>
      <w:sz w:val="18"/>
      <w:szCs w:val="18"/>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批注文字 Char"/>
    <w:link w:val="9"/>
    <w:autoRedefine/>
    <w:qFormat/>
    <w:uiPriority w:val="99"/>
    <w:rPr>
      <w:rFonts w:ascii="Calibri" w:hAnsi="Calibri" w:cs="黑体"/>
      <w:kern w:val="2"/>
      <w:sz w:val="21"/>
      <w:szCs w:val="22"/>
    </w:rPr>
  </w:style>
  <w:style w:type="character" w:customStyle="1" w:styleId="45">
    <w:name w:val="批注框文本 Char"/>
    <w:link w:val="17"/>
    <w:autoRedefine/>
    <w:semiHidden/>
    <w:qFormat/>
    <w:uiPriority w:val="99"/>
    <w:rPr>
      <w:rFonts w:ascii="宋体" w:hAnsi="Calibri" w:cs="黑体"/>
      <w:kern w:val="2"/>
      <w:sz w:val="18"/>
      <w:szCs w:val="18"/>
    </w:rPr>
  </w:style>
  <w:style w:type="character" w:customStyle="1" w:styleId="46">
    <w:name w:val="批注主题 Char"/>
    <w:link w:val="23"/>
    <w:autoRedefine/>
    <w:semiHidden/>
    <w:qFormat/>
    <w:uiPriority w:val="99"/>
    <w:rPr>
      <w:rFonts w:ascii="Calibri" w:hAnsi="Calibri" w:cs="黑体"/>
      <w:b/>
      <w:bCs/>
      <w:kern w:val="2"/>
      <w:sz w:val="21"/>
      <w:szCs w:val="22"/>
    </w:rPr>
  </w:style>
  <w:style w:type="character" w:customStyle="1" w:styleId="47">
    <w:name w:val="qxdate"/>
    <w:autoRedefine/>
    <w:qFormat/>
    <w:uiPriority w:val="0"/>
    <w:rPr>
      <w:color w:val="333333"/>
      <w:sz w:val="18"/>
      <w:szCs w:val="18"/>
    </w:rPr>
  </w:style>
  <w:style w:type="paragraph" w:customStyle="1" w:styleId="48">
    <w:name w:val="A正文四号"/>
    <w:basedOn w:val="1"/>
    <w:autoRedefine/>
    <w:qFormat/>
    <w:uiPriority w:val="99"/>
    <w:pPr>
      <w:spacing w:line="360" w:lineRule="auto"/>
      <w:ind w:firstLine="200" w:firstLineChars="200"/>
    </w:pPr>
    <w:rPr>
      <w:rFonts w:eastAsia="仿宋_GB2312"/>
      <w:sz w:val="28"/>
    </w:rPr>
  </w:style>
  <w:style w:type="paragraph" w:customStyle="1" w:styleId="49">
    <w:name w:val="列出段落1"/>
    <w:basedOn w:val="1"/>
    <w:autoRedefine/>
    <w:qFormat/>
    <w:uiPriority w:val="99"/>
    <w:pPr>
      <w:ind w:firstLine="420" w:firstLineChars="200"/>
    </w:pPr>
    <w:rPr>
      <w:rFonts w:cs="Times New Roman"/>
    </w:rPr>
  </w:style>
  <w:style w:type="paragraph" w:styleId="50">
    <w:name w:val="List Paragraph"/>
    <w:basedOn w:val="1"/>
    <w:autoRedefine/>
    <w:qFormat/>
    <w:uiPriority w:val="34"/>
    <w:pPr>
      <w:ind w:firstLine="420" w:firstLineChars="200"/>
    </w:pPr>
  </w:style>
  <w:style w:type="paragraph" w:customStyle="1" w:styleId="51">
    <w:name w:val="纯文本1"/>
    <w:basedOn w:val="1"/>
    <w:autoRedefine/>
    <w:qFormat/>
    <w:uiPriority w:val="0"/>
    <w:pPr>
      <w:spacing w:after="160" w:line="259" w:lineRule="auto"/>
    </w:pPr>
    <w:rPr>
      <w:rFonts w:ascii="宋体" w:hAnsi="Courier New"/>
      <w:szCs w:val="20"/>
    </w:rPr>
  </w:style>
  <w:style w:type="paragraph" w:customStyle="1" w:styleId="52">
    <w:name w:val="_Style 1"/>
    <w:basedOn w:val="1"/>
    <w:autoRedefine/>
    <w:qFormat/>
    <w:uiPriority w:val="34"/>
    <w:pPr>
      <w:ind w:firstLine="420" w:firstLineChars="200"/>
      <w:jc w:val="left"/>
    </w:pPr>
    <w:rPr>
      <w:sz w:val="24"/>
    </w:rPr>
  </w:style>
  <w:style w:type="paragraph" w:customStyle="1" w:styleId="53">
    <w:name w:val="正文格式"/>
    <w:basedOn w:val="1"/>
    <w:autoRedefine/>
    <w:qFormat/>
    <w:uiPriority w:val="0"/>
    <w:pPr>
      <w:adjustRightInd w:val="0"/>
      <w:snapToGrid w:val="0"/>
      <w:spacing w:beforeLines="25" w:line="360" w:lineRule="auto"/>
      <w:ind w:left="178" w:right="44" w:rightChars="21" w:hanging="178" w:hangingChars="85"/>
      <w:textAlignment w:val="baseline"/>
    </w:pPr>
    <w:rPr>
      <w:bCs/>
      <w:szCs w:val="21"/>
    </w:rPr>
  </w:style>
  <w:style w:type="paragraph" w:customStyle="1" w:styleId="54">
    <w:name w:val="列出段落3"/>
    <w:basedOn w:val="1"/>
    <w:autoRedefine/>
    <w:qFormat/>
    <w:uiPriority w:val="34"/>
    <w:pPr>
      <w:ind w:firstLine="420" w:firstLineChars="200"/>
    </w:pPr>
    <w:rPr>
      <w:sz w:val="24"/>
    </w:rPr>
  </w:style>
  <w:style w:type="paragraph" w:customStyle="1" w:styleId="55">
    <w:name w:val="title11"/>
    <w:basedOn w:val="1"/>
    <w:autoRedefine/>
    <w:qFormat/>
    <w:uiPriority w:val="0"/>
    <w:pPr>
      <w:spacing w:before="150" w:line="450" w:lineRule="atLeast"/>
      <w:jc w:val="left"/>
    </w:pPr>
    <w:rPr>
      <w:rFonts w:cs="Times New Roman"/>
      <w:b/>
      <w:kern w:val="0"/>
      <w:sz w:val="24"/>
    </w:rPr>
  </w:style>
  <w:style w:type="paragraph" w:customStyle="1" w:styleId="5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7">
    <w:name w:val="列出段落2"/>
    <w:basedOn w:val="1"/>
    <w:autoRedefine/>
    <w:qFormat/>
    <w:uiPriority w:val="99"/>
    <w:pPr>
      <w:ind w:firstLine="420" w:firstLineChars="200"/>
    </w:pPr>
  </w:style>
  <w:style w:type="paragraph" w:customStyle="1" w:styleId="58">
    <w:name w:val="_Style 52"/>
    <w:basedOn w:val="1"/>
    <w:next w:val="49"/>
    <w:autoRedefine/>
    <w:qFormat/>
    <w:uiPriority w:val="34"/>
    <w:pPr>
      <w:spacing w:line="360" w:lineRule="auto"/>
      <w:ind w:firstLine="420" w:firstLineChars="200"/>
      <w:jc w:val="left"/>
    </w:pPr>
    <w:rPr>
      <w:sz w:val="24"/>
    </w:rPr>
  </w:style>
  <w:style w:type="paragraph" w:customStyle="1" w:styleId="59">
    <w:name w:val="Table Paragraph"/>
    <w:basedOn w:val="1"/>
    <w:autoRedefine/>
    <w:qFormat/>
    <w:uiPriority w:val="1"/>
    <w:rPr>
      <w:rFonts w:hAnsi="宋体" w:cs="宋体"/>
      <w:lang w:val="zh-CN" w:bidi="zh-CN"/>
    </w:rPr>
  </w:style>
  <w:style w:type="paragraph" w:customStyle="1" w:styleId="60">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character" w:customStyle="1" w:styleId="61">
    <w:name w:val="font122"/>
    <w:basedOn w:val="28"/>
    <w:autoRedefine/>
    <w:qFormat/>
    <w:uiPriority w:val="0"/>
    <w:rPr>
      <w:rFonts w:hint="eastAsia" w:ascii="宋体" w:hAnsi="宋体" w:eastAsia="宋体" w:cs="宋体"/>
      <w:color w:val="000000"/>
      <w:sz w:val="20"/>
      <w:szCs w:val="20"/>
      <w:u w:val="none"/>
    </w:rPr>
  </w:style>
  <w:style w:type="character" w:customStyle="1" w:styleId="62">
    <w:name w:val="纯文本 Char"/>
    <w:basedOn w:val="28"/>
    <w:link w:val="15"/>
    <w:autoRedefine/>
    <w:qFormat/>
    <w:uiPriority w:val="0"/>
    <w:rPr>
      <w:rFonts w:ascii="Calibri" w:hAnsi="Courier New" w:cs="黑体"/>
      <w:kern w:val="2"/>
      <w:sz w:val="21"/>
      <w:szCs w:val="22"/>
    </w:rPr>
  </w:style>
  <w:style w:type="paragraph" w:customStyle="1" w:styleId="63">
    <w:name w:val="Blockquote"/>
    <w:basedOn w:val="1"/>
    <w:autoRedefine/>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character" w:customStyle="1" w:styleId="64">
    <w:name w:val="NormalCharacter"/>
    <w:autoRedefine/>
    <w:qFormat/>
    <w:uiPriority w:val="99"/>
  </w:style>
  <w:style w:type="paragraph" w:customStyle="1" w:styleId="65">
    <w:name w:val="title12"/>
    <w:basedOn w:val="1"/>
    <w:autoRedefine/>
    <w:qFormat/>
    <w:uiPriority w:val="0"/>
    <w:pPr>
      <w:spacing w:before="150"/>
      <w:jc w:val="left"/>
    </w:pPr>
    <w:rPr>
      <w:rFonts w:cs="Times New Roman"/>
      <w:b/>
      <w:bCs/>
      <w:kern w:val="0"/>
      <w:sz w:val="22"/>
    </w:rPr>
  </w:style>
  <w:style w:type="character" w:customStyle="1" w:styleId="66">
    <w:name w:val="fontstyle01"/>
    <w:basedOn w:val="28"/>
    <w:autoRedefine/>
    <w:qFormat/>
    <w:uiPriority w:val="0"/>
    <w:rPr>
      <w:rFonts w:hint="eastAsia" w:ascii="微软雅黑" w:hAnsi="微软雅黑" w:eastAsia="微软雅黑"/>
      <w:color w:val="000000"/>
      <w:sz w:val="24"/>
      <w:szCs w:val="24"/>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table" w:customStyle="1" w:styleId="68">
    <w:name w:val="网格型1"/>
    <w:basedOn w:val="26"/>
    <w:autoRedefine/>
    <w:qFormat/>
    <w:uiPriority w:val="59"/>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
    <w:name w:val="※正文"/>
    <w:basedOn w:val="1"/>
    <w:next w:val="1"/>
    <w:autoRedefine/>
    <w:qFormat/>
    <w:uiPriority w:val="0"/>
    <w:pPr>
      <w:wordWrap w:val="0"/>
    </w:pPr>
  </w:style>
  <w:style w:type="paragraph" w:customStyle="1" w:styleId="70">
    <w:name w:val="Table Text"/>
    <w:basedOn w:val="1"/>
    <w:autoRedefine/>
    <w:semiHidden/>
    <w:qFormat/>
    <w:uiPriority w:val="0"/>
    <w:rPr>
      <w:rFonts w:ascii="仿宋" w:hAnsi="仿宋" w:eastAsia="仿宋" w:cs="仿宋"/>
      <w:sz w:val="24"/>
      <w:szCs w:val="24"/>
      <w:lang w:eastAsia="en-US"/>
    </w:rPr>
  </w:style>
  <w:style w:type="character" w:customStyle="1" w:styleId="71">
    <w:name w:val="font31"/>
    <w:basedOn w:val="28"/>
    <w:qFormat/>
    <w:uiPriority w:val="0"/>
    <w:rPr>
      <w:rFonts w:hint="default" w:ascii="Times New Roman" w:hAnsi="Times New Roman" w:cs="Times New Roman"/>
      <w:b/>
      <w:bCs/>
      <w:color w:val="000000"/>
      <w:sz w:val="21"/>
      <w:szCs w:val="21"/>
      <w:u w:val="none"/>
    </w:rPr>
  </w:style>
  <w:style w:type="character" w:customStyle="1" w:styleId="72">
    <w:name w:val="font21"/>
    <w:basedOn w:val="28"/>
    <w:qFormat/>
    <w:uiPriority w:val="0"/>
    <w:rPr>
      <w:rFonts w:hint="eastAsia" w:ascii="宋体" w:hAnsi="宋体" w:eastAsia="宋体" w:cs="宋体"/>
      <w:b/>
      <w:bCs/>
      <w:color w:val="000000"/>
      <w:sz w:val="21"/>
      <w:szCs w:val="21"/>
      <w:u w:val="none"/>
    </w:rPr>
  </w:style>
  <w:style w:type="paragraph" w:customStyle="1" w:styleId="7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be549a2b-f096-4036-94ba-d3fc805a91a1</errorID>
      <errorWord>。</errorWord>
      <group>L1_AI</group>
      <groupName>深度校对</groupName>
      <ability>L2_AI_Punc</ability>
      <abilityName>标点纠错</abilityName>
      <candidateList>
        <item/>
      </candidateList>
      <explain/>
      <paraID>775E9B46</paraID>
      <start>151</start>
      <end>151</end>
      <status>modified</status>
      <modifiedWord/>
      <trackRevisions>false</trackRevisions>
    </reviewItem>
    <reviewItem>
      <errorID>d8f992a2-5aa1-4b11-9965-081e4ca584c4</errorID>
      <errorWord>”</errorWord>
      <group>L1_Punc</group>
      <groupName>标点问题</groupName>
      <ability>L2_Punc</ability>
      <abilityName>标点符号检查</abilityName>
      <candidateList/>
      <explain/>
      <paraID>775E9B46</paraID>
      <start>151</start>
      <end>152</end>
      <status>ignored</status>
      <modifiedWord/>
      <trackRevisions>false</trackRevisions>
    </reviewItem>
    <reviewItem>
      <errorID>34bbe7f0-dc3f-4226-8e88-5ea20985af3e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FE9C7B5</paraID>
      <start>0</start>
      <end>2</end>
      <status>modified</status>
      <modifiedWord>4.</modifiedWord>
      <trackRevisions>false</trackRevisions>
    </reviewItem>
    <reviewItem>
      <errorID>1f626458-0863-4669-93e3-f4c1ad74a5f3</errorID>
      <errorWord>/）</errorWord>
      <group>L1_Punc</group>
      <groupName>标点问题</groupName>
      <ability>L2_Punc</ability>
      <abilityName>标点符号检查</abilityName>
      <candidateList>
        <item>）</item>
      </candidateList>
      <explain/>
      <paraID>153A83FC</paraID>
      <start>42</start>
      <end>43</end>
      <status>modified</status>
      <modifiedWord>）</modifiedWord>
      <trackRevisions>false</trackRevisions>
    </reviewItem>
    <reviewItem>
      <errorID>d368a8cb-f640-4107-8aff-a1340f06998a</errorID>
      <errorWord>西</errorWord>
      <group>L1_Word</group>
      <groupName>字词问题</groupName>
      <ability>L2_Typo</ability>
      <abilityName>字词错误</abilityName>
      <candidateList>
        <item>西省</item>
      </candidateList>
      <explain/>
      <paraID>153A83FC</paraID>
      <start>55</start>
      <end>57</end>
      <status>modified</status>
      <modifiedWord>西省</modifiedWord>
      <trackRevisions>false</trackRevisions>
    </reviewItem>
    <reviewItem>
      <errorID>fa3bb286-8ea7-4767-8615-db38b32f8677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1FD1CB8F</paraID>
      <start>0</start>
      <end>2</end>
      <status>modified</status>
      <modifiedWord>1.</modifiedWord>
      <trackRevisions>false</trackRevisions>
    </reviewItem>
    <reviewItem>
      <errorID>5fe64177-57e7-4a9b-a1d4-c1108784ccf6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1C6AEE74</paraID>
      <start>0</start>
      <end>2</end>
      <status>modified</status>
      <modifiedWord>2.</modifiedWord>
      <trackRevisions>false</trackRevisions>
    </reviewItem>
    <reviewItem>
      <errorID>42600fde-888e-48ff-8db7-e978538c177e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2F39E997</paraID>
      <start>0</start>
      <end>2</end>
      <status>modified</status>
      <modifiedWord>3.</modifiedWord>
      <trackRevisions>false</trackRevisions>
    </reviewItem>
    <reviewItem>
      <errorID>27898bc3-34d9-4228-abb1-ab333a96e017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17DC1BD4</paraID>
      <start>0</start>
      <end>2</end>
      <status>modified</status>
      <modifiedWord>4.</modifiedWord>
      <trackRevisions>false</trackRevisions>
    </reviewItem>
    <reviewItem>
      <errorID>d9a21359-75fb-440a-9006-75a1f4d47dc8</errorID>
      <errorWord>-</errorWord>
      <group>L1_Format</group>
      <groupName>格式问题</groupName>
      <ability>L2_HalfPunc</ability>
      <abilityName>全半角检查</abilityName>
      <candidateList>
        <item>－</item>
      </candidateList>
      <explain>文本全半角错误。</explain>
      <paraID>17DC1BD4</paraID>
      <start>75</start>
      <end>76</end>
      <status>modified</status>
      <modifiedWord>－</modifiedWord>
      <trackRevisions>false</trackRevisions>
    </reviewItem>
    <reviewItem>
      <errorID>ed3adbdb-d0f7-446f-8b2a-61e5f0e104be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4703A303</paraID>
      <start>0</start>
      <end>2</end>
      <status>modified</status>
      <modifiedWord>5.</modifiedWord>
      <trackRevisions>false</trackRevisions>
    </reviewItem>
    <reviewItem>
      <errorID>4b58c7f5-6a9d-4ae4-be0c-0be35ebd0845</errorID>
      <errorWord>投投标</errorWord>
      <group>L1_AI</group>
      <groupName>深度校对</groupName>
      <ability>L2_AI_Grammar</ability>
      <abilityName>语法纠错</abilityName>
      <candidateList>
        <item>投标</item>
      </candidateList>
      <explain/>
      <paraID>41CF7755</paraID>
      <start>54</start>
      <end>56</end>
      <status>modified</status>
      <modifiedWord>投标</modifiedWord>
      <trackRevisions>false</trackRevisions>
    </reviewItem>
    <reviewItem>
      <errorID>52e0e9ff-68b4-49f6-a012-fb121f8d1a13</errorID>
      <errorWord>-</errorWord>
      <group>L1_Format</group>
      <groupName>格式问题</groupName>
      <ability>L2_HalfPunc</ability>
      <abilityName>全半角检查</abilityName>
      <candidateList>
        <item>－</item>
      </candidateList>
      <explain>文本全半角错误。</explain>
      <paraID>3BBF6136</paraID>
      <start>29</start>
      <end>30</end>
      <status>modified</status>
      <modifiedWord>－</modifiedWord>
      <trackRevisions>false</trackRevisions>
    </reviewItem>
    <reviewItem>
      <errorID>678661da-d25d-4122-959f-3d5d933262df</errorID>
      <errorWord>-</errorWord>
      <group>L1_Format</group>
      <groupName>格式问题</groupName>
      <ability>L2_HalfPunc</ability>
      <abilityName>全半角检查</abilityName>
      <candidateList>
        <item>－</item>
      </candidateList>
      <explain>文本全半角错误。</explain>
      <paraID>3BBF6136</paraID>
      <start>51</start>
      <end>52</end>
      <status>modified</status>
      <modifiedWord>－</modifiedWord>
      <trackRevisions>false</trackRevisions>
    </reviewItem>
    <reviewItem>
      <errorID>01d467f3-4393-4058-b236-c3557fb4cb67</errorID>
      <errorWord>;</errorWord>
      <group>L1_Format</group>
      <groupName>格式问题</groupName>
      <ability>L2_HalfPunc</ability>
      <abilityName>全半角检查</abilityName>
      <candidateList>
        <item>；</item>
      </candidateList>
      <explain>文本全半角错误。</explain>
      <paraID>3BBF6136</paraID>
      <start>76</start>
      <end>77</end>
      <status>modified</status>
      <modifiedWord>；</modifiedWord>
      <trackRevisions>false</trackRevisions>
    </reviewItem>
    <reviewItem>
      <errorID>e88182b3-1726-43fd-9a6d-efb02d6ad5fd</errorID>
      <errorWord>&gt;</errorWord>
      <group>L1_Format</group>
      <groupName>格式问题</groupName>
      <ability>L2_HalfPunc</ability>
      <abilityName>全半角检查</abilityName>
      <candidateList>
        <item>〉</item>
      </candidateList>
      <explain>文本全半角错误。</explain>
      <paraID> D847972</paraID>
      <start>22</start>
      <end>23</end>
      <status>modified</status>
      <modifiedWord>〉</modifiedWord>
      <trackRevisions>false</trackRevisions>
    </reviewItem>
    <reviewItem>
      <errorID>df976753-a560-428e-906d-cdaa87658b8c</errorID>
      <errorWord>-</errorWord>
      <group>L1_Format</group>
      <groupName>格式问题</groupName>
      <ability>L2_HalfPunc</ability>
      <abilityName>全半角检查</abilityName>
      <candidateList>
        <item>－</item>
      </candidateList>
      <explain>文本全半角错误。</explain>
      <paraID>41059B77</paraID>
      <start>27</start>
      <end>28</end>
      <status>modified</status>
      <modifiedWord>－</modifiedWord>
      <trackRevisions>false</trackRevisions>
    </reviewItem>
    <reviewItem>
      <errorID>a84d8f5b-9951-4d7b-a3ed-2aa8575a69e6</errorID>
      <errorWord>(</errorWord>
      <group>L1_Format</group>
      <groupName>格式问题</groupName>
      <ability>L2_HalfPunc</ability>
      <abilityName>全半角检查</abilityName>
      <candidateList>
        <item>（</item>
      </candidateList>
      <explain>文本全半角错误。</explain>
      <paraID>41059B77</paraID>
      <start>61</start>
      <end>62</end>
      <status>modified</status>
      <modifiedWord>（</modifiedWord>
      <trackRevisions>false</trackRevisions>
    </reviewItem>
    <reviewItem>
      <errorID>22a9f11f-88a4-46d5-ba19-9a7f222ec308</errorID>
      <errorWord>)</errorWord>
      <group>L1_Format</group>
      <groupName>格式问题</groupName>
      <ability>L2_HalfPunc</ability>
      <abilityName>全半角检查</abilityName>
      <candidateList>
        <item>）</item>
      </candidateList>
      <explain>文本全半角错误。</explain>
      <paraID>41059B77</paraID>
      <start>70</start>
      <end>71</end>
      <status>modified</status>
      <modifiedWord>）</modifiedWord>
      <trackRevisions>false</trackRevisions>
    </reviewItem>
    <reviewItem>
      <errorID>efc517aa-2530-49d0-9781-8a003c6c092b</errorID>
      <errorWord>-</errorWord>
      <group>L1_Format</group>
      <groupName>格式问题</groupName>
      <ability>L2_HalfPunc</ability>
      <abilityName>全半角检查</abilityName>
      <candidateList>
        <item>－</item>
      </candidateList>
      <explain>文本全半角错误。</explain>
      <paraID>41059B77</paraID>
      <start>220</start>
      <end>221</end>
      <status>modified</status>
      <modifiedWord>－</modifiedWord>
      <trackRevisions>false</trackRevisions>
    </reviewItem>
    <reviewItem>
      <errorID>443e47c0-6815-43ed-8c16-c1c4eeb9232d</errorID>
      <errorWord>,</errorWord>
      <group>L1_Format</group>
      <groupName>格式问题</groupName>
      <ability>L2_HalfPunc</ability>
      <abilityName>全半角检查</abilityName>
      <candidateList>
        <item>，</item>
      </candidateList>
      <explain>文本全半角错误。</explain>
      <paraID>41059B77</paraID>
      <start>258</start>
      <end>259</end>
      <status>modified</status>
      <modifiedWord>，</modifiedWord>
      <trackRevisions>false</trackRevisions>
    </reviewItem>
    <reviewItem>
      <errorID>d4d9da6a-25c6-4f56-b9bd-b5400d46b896</errorID>
      <errorWord>；</errorWord>
      <group>L1_Format</group>
      <groupName>格式问题</groupName>
      <ability>L2_HalfPunc</ability>
      <abilityName>全半角检查</abilityName>
      <candidateList>
        <item>;</item>
      </candidateList>
      <explain>文本全半角错误。</explain>
      <paraID>33B6D09E</paraID>
      <start>85</start>
      <end>86</end>
      <status>modified</status>
      <modifiedWord>;</modifiedWord>
      <trackRevisions>false</trackRevisions>
    </reviewItem>
    <reviewItem>
      <errorID>9d09d58a-4cbe-4472-9cb0-bcdefeae42b9</errorID>
      <errorWord>-</errorWord>
      <group>L1_Format</group>
      <groupName>格式问题</groupName>
      <ability>L2_HalfPunc</ability>
      <abilityName>全半角检查</abilityName>
      <candidateList>
        <item>－</item>
      </candidateList>
      <explain>文本全半角错误。</explain>
      <paraID>647AB45F</paraID>
      <start>52</start>
      <end>53</end>
      <status>modified</status>
      <modifiedWord>－</modifiedWord>
      <trackRevisions>false</trackRevisions>
    </reviewItem>
    <reviewItem>
      <errorID>ece9b8ba-f5e8-43cc-842e-4ad2a6ccfe04</errorID>
      <errorWord>[</errorWord>
      <group>L1_Punc</group>
      <groupName>标点问题</groupName>
      <ability>L2_Punc</ability>
      <abilityName>标点符号检查</abilityName>
      <candidateList/>
      <explain/>
      <paraID>647AB45F</paraID>
      <start>102</start>
      <end>103</end>
      <status>ignored</status>
      <modifiedWord/>
      <trackRevisions>false</trackRevisions>
    </reviewItem>
    <reviewItem>
      <errorID>56ff1c0a-4341-4daa-a974-f9fcec58a8fd</errorID>
      <errorWord>&gt;</errorWord>
      <group>L1_Format</group>
      <groupName>格式问题</groupName>
      <ability>L2_HalfPunc</ability>
      <abilityName>全半角检查</abilityName>
      <candidateList>
        <item>〉</item>
      </candidateList>
      <explain>文本全半角错误。</explain>
      <paraID>647AB45F</paraID>
      <start>106</start>
      <end>107</end>
      <status>modified</status>
      <modifiedWord>〉</modifiedWord>
      <trackRevisions>false</trackRevisions>
    </reviewItem>
    <reviewItem>
      <errorID>5c9bc683-c7af-4657-8ceb-5bd7bb7476d2</errorID>
      <errorWord>&gt;</errorWord>
      <group>L1_Format</group>
      <groupName>格式问题</groupName>
      <ability>L2_HalfPunc</ability>
      <abilityName>全半角检查</abilityName>
      <candidateList>
        <item>〉</item>
      </candidateList>
      <explain>文本全半角错误。</explain>
      <paraID>647AB45F</paraID>
      <start>113</start>
      <end>114</end>
      <status>modified</status>
      <modifiedWord>〉</modifiedWord>
      <trackRevisions>false</trackRevisions>
    </reviewItem>
    <reviewItem>
      <errorID>76b0ad99-7088-48ae-a331-36da46da0f41</errorID>
      <errorWord>&gt;</errorWord>
      <group>L1_Format</group>
      <groupName>格式问题</groupName>
      <ability>L2_HalfPunc</ability>
      <abilityName>全半角检查</abilityName>
      <candidateList>
        <item>〉</item>
      </candidateList>
      <explain>文本全半角错误。</explain>
      <paraID>647AB45F</paraID>
      <start>117</start>
      <end>118</end>
      <status>modified</status>
      <modifiedWord>〉</modifiedWord>
      <trackRevisions>false</trackRevisions>
    </reviewItem>
    <reviewItem>
      <errorID>8826dbe3-cd42-449b-b227-090b391c06d8</errorID>
      <errorWord> </errorWord>
      <group>L1_AI</group>
      <groupName>深度校对</groupName>
      <ability>L2_AI_Punc</ability>
      <abilityName>标点纠错</abilityName>
      <candidateList>
        <item/>
      </candidateList>
      <explain>此处空格冗余，建议删除。</explain>
      <paraID>3B1EB056</paraID>
      <start>3</start>
      <end>3</end>
      <status>modified</status>
      <modifiedWord/>
      <trackRevisions>false</trackRevisions>
    </reviewItem>
    <reviewItem>
      <errorID>e199d353-2391-49bd-bc39-df695697aa96</errorID>
      <errorWord>，</errorWord>
      <group>L1_AI</group>
      <groupName>深度校对</groupName>
      <ability>L2_AI_Punc</ability>
      <abilityName>标点纠错</abilityName>
      <candidateList>
        <item/>
      </candidateList>
      <explain/>
      <paraID>3B1EB056</paraID>
      <start>29</start>
      <end>29</end>
      <status>modified</status>
      <modifiedWord/>
      <trackRevisions>false</trackRevisions>
    </reviewItem>
    <reviewItem>
      <errorID>2044229a-5271-407c-9ccf-33054df0fe17</errorID>
      <errorWord>一定</errorWord>
      <group>L1_AI</group>
      <groupName>深度校对</groupName>
      <ability>L2_AI_Word</ability>
      <abilityName>字词纠错</abilityName>
      <candidateList>
        <item>必须</item>
      </candidateList>
      <explain>〈副〉❶表示事理上和情理上必要；一定要：学习～刻苦钻研。❷加强命令语气：明天你～来。‖注意“必须”的否定是“无须”、“不须”或“不必”。</explain>
      <paraID>350A7F9D</paraID>
      <start>66</start>
      <end>68</end>
      <status>modified</status>
      <modifiedWord>必须</modifiedWord>
      <trackRevisions>false</trackRevisions>
    </reviewItem>
    <reviewItem>
      <errorID>07ca8ede-10fd-46bf-927c-647b0bec0eb2</errorID>
      <errorWord>(</errorWord>
      <group>L1_Format</group>
      <groupName>格式问题</groupName>
      <ability>L2_HalfPunc</ability>
      <abilityName>全半角检查</abilityName>
      <candidateList>
        <item>（</item>
      </candidateList>
      <explain>文本全半角错误。</explain>
      <paraID>53C9099C</paraID>
      <start>43</start>
      <end>44</end>
      <status>modified</status>
      <modifiedWord>（</modifiedWord>
      <trackRevisions>false</trackRevisions>
    </reviewItem>
    <reviewItem>
      <errorID>7f9a5a3f-01cf-4dbc-bd2c-0309c0fee934</errorID>
      <errorWord>)</errorWord>
      <group>L1_Format</group>
      <groupName>格式问题</groupName>
      <ability>L2_HalfPunc</ability>
      <abilityName>全半角检查</abilityName>
      <candidateList>
        <item>）</item>
      </candidateList>
      <explain>文本全半角错误。</explain>
      <paraID>53C9099C</paraID>
      <start>46</start>
      <end>47</end>
      <status>modified</status>
      <modifiedWord>）</modifiedWord>
      <trackRevisions>false</trackRevisions>
    </reviewItem>
    <reviewItem>
      <errorID>792dc003-1cb6-4867-b16e-b389e173984b</errorID>
      <errorWord>(</errorWord>
      <group>L1_Format</group>
      <groupName>格式问题</groupName>
      <ability>L2_HalfPunc</ability>
      <abilityName>全半角检查</abilityName>
      <candidateList>
        <item>（</item>
      </candidateList>
      <explain>文本全半角错误。</explain>
      <paraID>2BF828FB</paraID>
      <start>76</start>
      <end>77</end>
      <status>modified</status>
      <modifiedWord>（</modifiedWord>
      <trackRevisions>false</trackRevisions>
    </reviewItem>
    <reviewItem>
      <errorID>12c2d3e1-b482-4d90-a5b5-11641bb285b2</errorID>
      <errorWord>)</errorWord>
      <group>L1_Format</group>
      <groupName>格式问题</groupName>
      <ability>L2_HalfPunc</ability>
      <abilityName>全半角检查</abilityName>
      <candidateList>
        <item>）</item>
      </candidateList>
      <explain>文本全半角错误。</explain>
      <paraID>2BF828FB</paraID>
      <start>79</start>
      <end>80</end>
      <status>modified</status>
      <modifiedWord>）</modifiedWord>
      <trackRevisions>false</trackRevisions>
    </reviewItem>
    <reviewItem>
      <errorID>f66b4c6f-9311-494e-89df-c9bd2bfa8eeb</errorID>
      <errorWord>1、</errorWord>
      <group>L1_Format</group>
      <groupName>格式问题</groupName>
      <ability>L2_Ordinal</ability>
      <abilityName>序号格式</abilityName>
      <candidateList>
        <item>1.</item>
      </candidateList>
      <explain>当前序号格式不规范，建议修改为规范格式[1.]。</explain>
      <paraID>215EC5A7</paraID>
      <start>0</start>
      <end>2</end>
      <status>modified</status>
      <modifiedWord>1.</modifiedWord>
      <trackRevisions>false</trackRevisions>
    </reviewItem>
    <reviewItem>
      <errorID>0d5602e6-4654-4063-84b2-24d4ea7d7c05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29D66D0</paraID>
      <start>0</start>
      <end>2</end>
      <status>modified</status>
      <modifiedWord>2.</modifiedWord>
      <trackRevisions>false</trackRevisions>
    </reviewItem>
    <reviewItem>
      <errorID>2410d9af-a855-4f09-83db-7d0d090b45d9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10B7DC25</paraID>
      <start>0</start>
      <end>2</end>
      <status>modified</status>
      <modifiedWord>3.</modifiedWord>
      <trackRevisions>false</trackRevisions>
    </reviewItem>
    <reviewItem>
      <errorID>0f3c55fa-ffca-4084-8f50-972e34aeae01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6DCAA46D</paraID>
      <start>0</start>
      <end>2</end>
      <status>modified</status>
      <modifiedWord>4.</modifiedWord>
      <trackRevisions>false</trackRevisions>
    </reviewItem>
    <reviewItem>
      <errorID>cf50e990-a78d-43df-badb-9e13df732f18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6E15EC7</paraID>
      <start>0</start>
      <end>2</end>
      <status>modified</status>
      <modifiedWord>5.</modifiedWord>
      <trackRevisions>false</trackRevisions>
    </reviewItem>
    <reviewItem>
      <errorID>2279d6eb-47c3-4a80-bf75-a3b03a545ed9</errorID>
      <errorWord>(</errorWord>
      <group>L1_Format</group>
      <groupName>格式问题</groupName>
      <ability>L2_HalfPunc</ability>
      <abilityName>全半角检查</abilityName>
      <candidateList>
        <item>（</item>
      </candidateList>
      <explain>文本全半角错误。</explain>
      <paraID> 6E15EC7</paraID>
      <start>39</start>
      <end>40</end>
      <status>modified</status>
      <modifiedWord>（</modifiedWord>
      <trackRevisions>false</trackRevisions>
    </reviewItem>
    <reviewItem>
      <errorID>b3fd0515-14c3-402c-8b8f-bbf02b1d039c</errorID>
      <errorWord>)</errorWord>
      <group>L1_Format</group>
      <groupName>格式问题</groupName>
      <ability>L2_HalfPunc</ability>
      <abilityName>全半角检查</abilityName>
      <candidateList>
        <item>）</item>
      </candidateList>
      <explain>文本全半角错误。</explain>
      <paraID> 6E15EC7</paraID>
      <start>46</start>
      <end>47</end>
      <status>modified</status>
      <modifiedWord>）</modifiedWord>
      <trackRevisions>false</trackRevisions>
    </reviewItem>
    <reviewItem>
      <errorID>500ec2b8-331c-422a-938b-52d6bad311cc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189CA31E</paraID>
      <start>0</start>
      <end>2</end>
      <status>modified</status>
      <modifiedWord>6.</modifiedWord>
      <trackRevisions>false</trackRevisions>
    </reviewItem>
    <reviewItem>
      <errorID>c1ef9cfa-4703-48ee-8a54-067c51f4e0d2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297899EF</paraID>
      <start>0</start>
      <end>2</end>
      <status>modified</status>
      <modifiedWord>7.</modifiedWord>
      <trackRevisions>false</trackRevisions>
    </reviewItem>
    <reviewItem>
      <errorID>b04a217a-0775-4b79-b080-0e6d2cf52773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5AE08F65</paraID>
      <start>0</start>
      <end>2</end>
      <status>modified</status>
      <modifiedWord>1.</modifiedWord>
      <trackRevisions>false</trackRevisions>
    </reviewItem>
    <reviewItem>
      <errorID>2a9efc67-003d-4a2e-8c54-de07815b2d54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6C7B591B</paraID>
      <start>0</start>
      <end>2</end>
      <status>modified</status>
      <modifiedWord>2.</modifiedWord>
      <trackRevisions>false</trackRevisions>
    </reviewItem>
    <reviewItem>
      <errorID>e7f26d1c-1f5e-4930-8289-865434ce6745</errorID>
      <errorWord>关于</errorWord>
      <group>L1_AI</group>
      <groupName>深度校对</groupName>
      <ability>L2_AI_Punc</ability>
      <abilityName>标点纠错</abilityName>
      <candidateList>
        <item>《关于</item>
      </candidateList>
      <explain/>
      <paraID>6C7B591B</paraID>
      <start>494</start>
      <end>496</end>
      <status>ignored</status>
      <modifiedWord/>
      <trackRevisions>false</trackRevisions>
    </reviewItem>
    <reviewItem>
      <errorID>ab41bb94-406a-4e89-8e42-0da58002987f</errorID>
      <errorWord>《</errorWord>
      <group>L1_AI</group>
      <groupName>深度校对</groupName>
      <ability>L2_AI_Punc</ability>
      <abilityName>标点纠错</abilityName>
      <candidateList>
        <item>〈</item>
      </candidateList>
      <explain/>
      <paraID>6C7B591B</paraID>
      <start>498</start>
      <end>499</end>
      <status>ignored</status>
      <modifiedWord/>
      <trackRevisions>false</trackRevisions>
    </reviewItem>
    <reviewItem>
      <errorID>bfa48923-8c21-46ef-be61-b299246508eb</errorID>
      <errorWord>》</errorWord>
      <group>L1_AI</group>
      <groupName>深度校对</groupName>
      <ability>L2_AI_Punc</ability>
      <abilityName>标点纠错</abilityName>
      <candidateList>
        <item>〉</item>
      </candidateList>
      <explain/>
      <paraID>6C7B591B</paraID>
      <start>515</start>
      <end>516</end>
      <status>ignored</status>
      <modifiedWord/>
      <trackRevisions>false</trackRevisions>
    </reviewItem>
    <reviewItem>
      <errorID>695ef22b-0761-48f8-9ada-de6f733b7dd7</errorID>
      <errorWord>（</errorWord>
      <group>L1_AI</group>
      <groupName>深度校对</groupName>
      <ability>L2_AI_Punc</ability>
      <abilityName>标点纠错</abilityName>
      <candidateList>
        <item>》（</item>
      </candidateList>
      <explain/>
      <paraID>6C7B591B</paraID>
      <start>519</start>
      <end>520</end>
      <status>ignored</status>
      <modifiedWord/>
      <trackRevisions>false</trackRevisions>
    </reviewItem>
    <reviewItem>
      <errorID>3ee44bb7-5767-46a1-aec2-8ba7ae461f73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21989C9C</paraID>
      <start>0</start>
      <end>2</end>
      <status>modified</status>
      <modifiedWord>3.</modifiedWord>
      <trackRevisions>false</trackRevisions>
    </reviewItem>
    <reviewItem>
      <errorID>c2579043-82f5-4654-a946-75001fe53204</errorID>
      <errorWord>（</errorWord>
      <group>L1_Punc</group>
      <groupName>标点问题</groupName>
      <ability>L2_Punc</ability>
      <abilityName>标点符号检查</abilityName>
      <candidateList/>
      <explain>同一形式括号套用。</explain>
      <paraID>20D3F840</paraID>
      <start>92</start>
      <end>93</end>
      <status>ignored</status>
      <modifiedWord/>
      <trackRevisions>false</trackRevisions>
    </reviewItem>
    <reviewItem>
      <errorID>29813461-8e71-4524-b7f5-6c0e3d3b3188</errorID>
      <errorWord>）</errorWord>
      <group>L1_Punc</group>
      <groupName>标点问题</groupName>
      <ability>L2_Punc</ability>
      <abilityName>标点符号检查</abilityName>
      <candidateList/>
      <explain>同一形式括号套用。</explain>
      <paraID>20D3F840</paraID>
      <start>102</start>
      <end>103</end>
      <status>ignored</status>
      <modifiedWord/>
      <trackRevisions>false</trackRevisions>
    </reviewItem>
    <reviewItem>
      <errorID>709a9e1a-92bd-401d-bf4f-d864d0bb5e67</errorID>
      <errorWord>[2011]300号</errorWord>
      <group>L1_Knowledge</group>
      <groupName>知识性问题</groupName>
      <ability>L2_Knowledge</ability>
      <abilityName>其他知识</abilityName>
      <candidateList>
        <item>〔2011〕300号</item>
      </candidateList>
      <explain>发文字号格式错误。</explain>
      <paraID>20D3F840</paraID>
      <start>159</start>
      <end>169</end>
      <status>modified</status>
      <modifiedWord>〔2011〕300号</modifiedWord>
      <trackRevisions>false</trackRevisions>
    </reviewItem>
    <reviewItem>
      <errorID>c0816c36-604a-4e72-b04c-c0b9192ae8f0</errorID>
      <errorWord>/）</errorWord>
      <group>L1_Punc</group>
      <groupName>标点问题</groupName>
      <ability>L2_Punc</ability>
      <abilityName>标点符号检查</abilityName>
      <candidateList>
        <item>）</item>
      </candidateList>
      <explain/>
      <paraID>41C844E7</paraID>
      <start>162</start>
      <end>163</end>
      <status>modified</status>
      <modifiedWord>）</modifiedWord>
      <trackRevisions>false</trackRevisions>
    </reviewItem>
    <reviewItem>
      <errorID>836ec039-3c8f-453a-b885-1f2ffdabd4a9</errorID>
      <errorWord>/）</errorWord>
      <group>L1_Punc</group>
      <groupName>标点问题</groupName>
      <ability>L2_Punc</ability>
      <abilityName>标点符号检查</abilityName>
      <candidateList>
        <item>）</item>
      </candidateList>
      <explain/>
      <paraID>41C844E7</paraID>
      <start>206</start>
      <end>207</end>
      <status>modified</status>
      <modifiedWord>）</modifiedWord>
      <trackRevisions>false</trackRevisions>
    </reviewItem>
    <reviewItem>
      <errorID>24c1cd23-63da-4375-87c7-5fb7a40fa909</errorID>
      <errorWord>:</errorWord>
      <group>L1_Format</group>
      <groupName>格式问题</groupName>
      <ability>L2_HalfPunc</ability>
      <abilityName>全半角检查</abilityName>
      <candidateList>
        <item>：</item>
      </candidateList>
      <explain>文本全半角错误。</explain>
      <paraID>41C844E7</paraID>
      <start>237</start>
      <end>238</end>
      <status>modified</status>
      <modifiedWord>：</modifiedWord>
      <trackRevisions>false</trackRevisions>
    </reviewItem>
    <reviewItem>
      <errorID>51110a50-d5f2-423f-9987-a471c0ade15a</errorID>
      <errorWord>,</errorWord>
      <group>L1_Format</group>
      <groupName>格式问题</groupName>
      <ability>L2_HalfPunc</ability>
      <abilityName>全半角检查</abilityName>
      <candidateList>
        <item>，</item>
      </candidateList>
      <explain>文本全半角错误。</explain>
      <paraID>41C844E7</paraID>
      <start>271</start>
      <end>272</end>
      <status>modified</status>
      <modifiedWord>，</modifiedWord>
      <trackRevisions>false</trackRevisions>
    </reviewItem>
    <reviewItem>
      <errorID>d705db7f-4079-438d-bf24-040009fe08f8</errorID>
      <errorWord>(</errorWord>
      <group>L1_Format</group>
      <groupName>格式问题</groupName>
      <ability>L2_HalfPunc</ability>
      <abilityName>全半角检查</abilityName>
      <candidateList>
        <item>（</item>
      </candidateList>
      <explain>文本全半角错误。</explain>
      <paraID>41C844E7</paraID>
      <start>470</start>
      <end>471</end>
      <status>modified</status>
      <modifiedWord>（</modifiedWord>
      <trackRevisions>false</trackRevisions>
    </reviewItem>
    <reviewItem>
      <errorID>dcd8db51-61ed-41d8-9767-aadbbdb6f775</errorID>
      <errorWord>-</errorWord>
      <group>L1_Format</group>
      <groupName>格式问题</groupName>
      <ability>L2_HalfPunc</ability>
      <abilityName>全半角检查</abilityName>
      <candidateList>
        <item>－</item>
      </candidateList>
      <explain>文本全半角错误。</explain>
      <paraID>41C844E7</paraID>
      <start>475</start>
      <end>476</end>
      <status>modified</status>
      <modifiedWord>－</modifiedWord>
      <trackRevisions>false</trackRevisions>
    </reviewItem>
    <reviewItem>
      <errorID>2d23ca82-005d-4d92-829b-e266be74eab0</errorID>
      <errorWord>)</errorWord>
      <group>L1_Format</group>
      <groupName>格式问题</groupName>
      <ability>L2_HalfPunc</ability>
      <abilityName>全半角检查</abilityName>
      <candidateList>
        <item>）</item>
      </candidateList>
      <explain>文本全半角错误。</explain>
      <paraID>41C844E7</paraID>
      <start>480</start>
      <end>481</end>
      <status>modified</status>
      <modifiedWord>）</modifiedWord>
      <trackRevisions>false</trackRevisions>
    </reviewItem>
    <reviewItem>
      <errorID>b190dd1e-7900-4cdd-9e5b-cf5dbc28a2de</errorID>
      <errorWord>（</errorWord>
      <group>L1_Punc</group>
      <groupName>标点问题</groupName>
      <ability>L2_Punc</ability>
      <abilityName>标点符号检查</abilityName>
      <candidateList/>
      <explain>同一形式括号套用。</explain>
      <paraID>29454385</paraID>
      <start>62</start>
      <end>63</end>
      <status>ignored</status>
      <modifiedWord/>
      <trackRevisions>false</trackRevisions>
    </reviewItem>
    <reviewItem>
      <errorID>51069874-1d48-435c-ac3a-defeb104683f</errorID>
      <errorWord>）</errorWord>
      <group>L1_Punc</group>
      <groupName>标点问题</groupName>
      <ability>L2_Punc</ability>
      <abilityName>标点符号检查</abilityName>
      <candidateList/>
      <explain>同一形式括号套用。</explain>
      <paraID>29454385</paraID>
      <start>66</start>
      <end>67</end>
      <status>ignored</status>
      <modifiedWord/>
      <trackRevisions>false</trackRevisions>
    </reviewItem>
    <reviewItem>
      <errorID>a0f978b9-ee1e-4f96-88e7-d265bf880aac</errorID>
      <errorWord>（</errorWord>
      <group>L1_Format</group>
      <groupName>格式问题</groupName>
      <ability>L2_HalfPunc</ability>
      <abilityName>全半角检查</abilityName>
      <candidateList>
        <item>(</item>
      </candidateList>
      <explain>文本全半角错误。</explain>
      <paraID>29454385</paraID>
      <start>80</start>
      <end>81</end>
      <status>modified</status>
      <modifiedWord>(</modifiedWord>
      <trackRevisions>false</trackRevisions>
    </reviewItem>
    <reviewItem>
      <errorID>c91e0ef2-05bf-4f55-96bf-343e90378485</errorID>
      <errorWord>）</errorWord>
      <group>L1_Format</group>
      <groupName>格式问题</groupName>
      <ability>L2_HalfPunc</ability>
      <abilityName>全半角检查</abilityName>
      <candidateList>
        <item>)</item>
      </candidateList>
      <explain>文本全半角错误。</explain>
      <paraID>29454385</paraID>
      <start>150</start>
      <end>151</end>
      <status>modified</status>
      <modifiedWord>)</modifiedWord>
      <trackRevisions>false</trackRevisions>
    </reviewItem>
    <reviewItem>
      <errorID>0c741d3f-eeb8-4d88-ab2f-82c3a1c05172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569FE071</paraID>
      <start>0</start>
      <end>2</end>
      <status>modified</status>
      <modifiedWord>1.</modifiedWord>
      <trackRevisions>false</trackRevisions>
    </reviewItem>
    <reviewItem>
      <errorID>d6c9c7f3-5dbe-40fc-b8be-6b13e138b4af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23223E4F</paraID>
      <start>0</start>
      <end>2</end>
      <status>modified</status>
      <modifiedWord>2.</modifiedWord>
      <trackRevisions>false</trackRevisions>
    </reviewItem>
    <reviewItem>
      <errorID>072d9381-7938-450b-a140-6ff66017b279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C52988E</paraID>
      <start>0</start>
      <end>2</end>
      <status>modified</status>
      <modifiedWord>3.</modifiedWord>
      <trackRevisions>false</trackRevisions>
    </reviewItem>
    <reviewItem>
      <errorID>28c3bb1c-2b41-4605-b292-40dd370a5b4d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35925817</paraID>
      <start>0</start>
      <end>2</end>
      <status>modified</status>
      <modifiedWord>1.</modifiedWord>
      <trackRevisions>false</trackRevisions>
    </reviewItem>
    <reviewItem>
      <errorID>c59583cd-8576-4a1a-87e4-f6b970f274a5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607DAC31</paraID>
      <start>0</start>
      <end>2</end>
      <status>modified</status>
      <modifiedWord>2.</modifiedWord>
      <trackRevisions>false</trackRevisions>
    </reviewItem>
    <reviewItem>
      <errorID>6add1701-9a71-406d-bde4-ae183bbc79e0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633C5D93</paraID>
      <start>0</start>
      <end>2</end>
      <status>modified</status>
      <modifiedWord>3.</modifiedWord>
      <trackRevisions>false</trackRevisions>
    </reviewItem>
    <reviewItem>
      <errorID>d45555e1-7576-4955-84a0-24f8853d3625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5E14CFD6</paraID>
      <start>0</start>
      <end>2</end>
      <status>modified</status>
      <modifiedWord>4.</modifiedWord>
      <trackRevisions>false</trackRevisions>
    </reviewItem>
    <reviewItem>
      <errorID>0478e1a6-9ce4-43ec-9ff7-49fb656478eb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739EE85</paraID>
      <start>0</start>
      <end>2</end>
      <status>modified</status>
      <modifiedWord>5.</modifiedWord>
      <trackRevisions>false</trackRevisions>
    </reviewItem>
    <reviewItem>
      <errorID>df7ae1a4-ed3c-4933-a1e8-2d7dfe1cd238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3824339F</paraID>
      <start>0</start>
      <end>2</end>
      <status>modified</status>
      <modifiedWord>1.</modifiedWord>
      <trackRevisions>false</trackRevisions>
    </reviewItem>
    <reviewItem>
      <errorID>28523c0f-5903-41c3-9657-f9759da7a55c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6A54943E</paraID>
      <start>0</start>
      <end>2</end>
      <status>modified</status>
      <modifiedWord>2.</modifiedWord>
      <trackRevisions>false</trackRevisions>
    </reviewItem>
    <reviewItem>
      <errorID>14119618-fc50-4259-9a80-5442e82ac296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2CF08723</paraID>
      <start>0</start>
      <end>2</end>
      <status>modified</status>
      <modifiedWord>3.</modifiedWord>
      <trackRevisions>false</trackRevisions>
    </reviewItem>
    <reviewItem>
      <errorID>846b1154-53c8-401b-9584-51a7cacf37f0</errorID>
      <errorWord>,</errorWord>
      <group>L1_Format</group>
      <groupName>格式问题</groupName>
      <ability>L2_HalfPunc</ability>
      <abilityName>全半角检查</abilityName>
      <candidateList>
        <item>，</item>
      </candidateList>
      <explain>文本全半角错误。</explain>
      <paraID>2CF08723</paraID>
      <start>15</start>
      <end>16</end>
      <status>modified</status>
      <modifiedWord>，</modifiedWord>
      <trackRevisions>false</trackRevisions>
    </reviewItem>
    <reviewItem>
      <errorID>def29aed-b74c-4f41-8412-101fd6fdc239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60BA135E</paraID>
      <start>1</start>
      <end>2</end>
      <status>modified</status>
      <modifiedWord>—</modifiedWord>
      <trackRevisions>false</trackRevisions>
    </reviewItem>
    <reviewItem>
      <errorID>6d70c4ff-afd4-40d3-b4e0-376b6920c6f5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4ECD4ADA</paraID>
      <start>0</start>
      <end>2</end>
      <status>modified</status>
      <modifiedWord>4.</modifiedWord>
      <trackRevisions>false</trackRevisions>
    </reviewItem>
    <reviewItem>
      <errorID>62c5c5ef-2377-4821-9838-918743937441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15368C47</paraID>
      <start>0</start>
      <end>2</end>
      <status>modified</status>
      <modifiedWord>5.</modifiedWord>
      <trackRevisions>false</trackRevisions>
    </reviewItem>
    <reviewItem>
      <errorID>da6116ca-3a28-43fb-92bf-839a38593c05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54D7AB50</paraID>
      <start>0</start>
      <end>2</end>
      <status>modified</status>
      <modifiedWord>6.</modifiedWord>
      <trackRevisions>false</trackRevisions>
    </reviewItem>
    <reviewItem>
      <errorID>81531edd-632b-4c5b-bb04-1eae6e303dff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30E54A20</paraID>
      <start>4</start>
      <end>6</end>
      <status>modified</status>
      <modifiedWord>1.</modifiedWord>
      <trackRevisions>false</trackRevisions>
    </reviewItem>
    <reviewItem>
      <errorID>95fe73b0-f935-463f-8459-9c881436ed3c</errorID>
      <errorWord>(</errorWord>
      <group>L1_Format</group>
      <groupName>格式问题</groupName>
      <ability>L2_HalfPunc</ability>
      <abilityName>全半角检查</abilityName>
      <candidateList>
        <item>（</item>
      </candidateList>
      <explain>文本全半角错误。</explain>
      <paraID> 567E58F</paraID>
      <start>34</start>
      <end>35</end>
      <status>modified</status>
      <modifiedWord>（</modifiedWord>
      <trackRevisions>false</trackRevisions>
    </reviewItem>
    <reviewItem>
      <errorID>645a93fc-5cde-4fa0-8584-6a3480fb77b2</errorID>
      <errorWord>)</errorWord>
      <group>L1_Format</group>
      <groupName>格式问题</groupName>
      <ability>L2_HalfPunc</ability>
      <abilityName>全半角检查</abilityName>
      <candidateList>
        <item>）</item>
      </candidateList>
      <explain>文本全半角错误。</explain>
      <paraID> 567E58F</paraID>
      <start>41</start>
      <end>42</end>
      <status>modified</status>
      <modifiedWord>）</modifiedWord>
      <trackRevisions>false</trackRevisions>
    </reviewItem>
    <reviewItem>
      <errorID>b4cf46a7-d6af-4333-a530-e64529951927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2CE9F2C0</paraID>
      <start>0</start>
      <end>2</end>
      <status>modified</status>
      <modifiedWord>2.</modifiedWord>
      <trackRevisions>false</trackRevisions>
    </reviewItem>
    <reviewItem>
      <errorID>bc6f6b24-cfb0-47d3-a4c5-79865c2022eb</errorID>
      <errorWord>（</errorWord>
      <group>L1_Punc</group>
      <groupName>标点问题</groupName>
      <ability>L2_Punc</ability>
      <abilityName>标点符号检查</abilityName>
      <candidateList/>
      <explain>同一形式括号套用。</explain>
      <paraID>24E72CCF</paraID>
      <start>92</start>
      <end>93</end>
      <status>ignored</status>
      <modifiedWord/>
      <trackRevisions>false</trackRevisions>
    </reviewItem>
    <reviewItem>
      <errorID>75b4bc8e-bb17-4623-89d8-9c0e88851373</errorID>
      <errorWord>）</errorWord>
      <group>L1_Punc</group>
      <groupName>标点问题</groupName>
      <ability>L2_Punc</ability>
      <abilityName>标点符号检查</abilityName>
      <candidateList/>
      <explain>同一形式括号套用。</explain>
      <paraID>24E72CCF</paraID>
      <start>102</start>
      <end>103</end>
      <status>ignored</status>
      <modifiedWord/>
      <trackRevisions>false</trackRevisions>
    </reviewItem>
    <reviewItem>
      <errorID>154a0079-5ee5-41ba-8cb3-8456247cdea4</errorID>
      <errorWord>[2011]300号</errorWord>
      <group>L1_Knowledge</group>
      <groupName>知识性问题</groupName>
      <ability>L2_Knowledge</ability>
      <abilityName>其他知识</abilityName>
      <candidateList>
        <item>〔2011〕300号</item>
      </candidateList>
      <explain>发文字号格式错误。</explain>
      <paraID>24E72CCF</paraID>
      <start>159</start>
      <end>169</end>
      <status>modified</status>
      <modifiedWord>〔2011〕300号</modifiedWord>
      <trackRevisions>false</trackRevisions>
    </reviewItem>
    <reviewItem>
      <errorID>20b7a0b1-b2c8-42c8-a5bc-044ee686ad1b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5B4C8F58</paraID>
      <start>0</start>
      <end>2</end>
      <status>modified</status>
      <modifiedWord>3.</modifiedWord>
      <trackRevisions>false</trackRevisions>
    </reviewItem>
    <reviewItem>
      <errorID>6ed0864c-f2dd-4be1-8ac0-d38c5aeb89cb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112686E1</paraID>
      <start>0</start>
      <end>2</end>
      <status>modified</status>
      <modifiedWord>4.</modifiedWord>
      <trackRevisions>false</trackRevisions>
    </reviewItem>
    <reviewItem>
      <errorID>47002f2b-a609-4ac9-ad26-24281dc8c147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29817CF1</paraID>
      <start>0</start>
      <end>2</end>
      <status>modified</status>
      <modifiedWord>5.</modifiedWord>
      <trackRevisions>false</trackRevisions>
    </reviewItem>
    <reviewItem>
      <errorID>60bb8a59-1eab-43d0-bea4-83f9bfef1b57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556B8EA1</paraID>
      <start>0</start>
      <end>2</end>
      <status>modified</status>
      <modifiedWord>6.</modifiedWord>
      <trackRevisions>false</trackRevisions>
    </reviewItem>
    <reviewItem>
      <errorID>247d75d5-c2f4-4b46-a36b-271cb8eef5ae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77D5B855</paraID>
      <start>0</start>
      <end>2</end>
      <status>modified</status>
      <modifiedWord>1.</modifiedWord>
      <trackRevisions>false</trackRevisions>
    </reviewItem>
    <reviewItem>
      <errorID>95760f29-a893-4fab-8a70-e08c1eb4b3f9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FF39728</paraID>
      <start>0</start>
      <end>2</end>
      <status>modified</status>
      <modifiedWord>2.</modifiedWord>
      <trackRevisions>false</trackRevisions>
    </reviewItem>
    <reviewItem>
      <errorID>7610bd97-17f2-46f2-ba5d-39b1fd91ff9b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57A9FD5A</paraID>
      <start>0</start>
      <end>2</end>
      <status>modified</status>
      <modifiedWord>3.</modifiedWord>
      <trackRevisions>false</trackRevisions>
    </reviewItem>
    <reviewItem>
      <errorID>962b1396-d264-4e10-9dc6-a2437055e528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702762EA</paraID>
      <start>1</start>
      <end>3</end>
      <status>modified</status>
      <modifiedWord>1.</modifiedWord>
      <trackRevisions>false</trackRevisions>
    </reviewItem>
    <reviewItem>
      <errorID>897f8e70-ba88-4f3d-9458-3cebb9bc4959</errorID>
      <errorWord>西</errorWord>
      <group>L1_Word</group>
      <groupName>字词问题</groupName>
      <ability>L2_Typo</ability>
      <abilityName>字词错误</abilityName>
      <candidateList>
        <item>西省</item>
      </candidateList>
      <explain/>
      <paraID>702762EA</paraID>
      <start>99</start>
      <end>101</end>
      <status>modified</status>
      <modifiedWord>西省</modifiedWord>
      <trackRevisions>false</trackRevisions>
    </reviewItem>
    <reviewItem>
      <errorID>a8335a0c-818c-43c5-8add-76c51e5d256d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586271A1</paraID>
      <start>0</start>
      <end>2</end>
      <status>modified</status>
      <modifiedWord>2.</modifiedWord>
      <trackRevisions>false</trackRevisions>
    </reviewItem>
    <reviewItem>
      <errorID>08fd1655-52ae-4614-bbdf-0fd78f04058a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5484C921</paraID>
      <start>0</start>
      <end>2</end>
      <status>modified</status>
      <modifiedWord>1.</modifiedWord>
      <trackRevisions>false</trackRevisions>
    </reviewItem>
    <reviewItem>
      <errorID>6fa426b1-9ed7-43fe-8104-822dd0c2b73d</errorID>
      <errorWord>/）</errorWord>
      <group>L1_Punc</group>
      <groupName>标点问题</groupName>
      <ability>L2_Punc</ability>
      <abilityName>标点符号检查</abilityName>
      <candidateList>
        <item>）</item>
      </candidateList>
      <explain/>
      <paraID>48F0CEBE</paraID>
      <start>48</start>
      <end>49</end>
      <status>modified</status>
      <modifiedWord>）</modifiedWord>
      <trackRevisions>false</trackRevisions>
    </reviewItem>
    <reviewItem>
      <errorID>daffda3c-5bbc-453e-b7e5-4a40bdd47229</errorID>
      <errorWord>(</errorWord>
      <group>L1_Format</group>
      <groupName>格式问题</groupName>
      <ability>L2_HalfPunc</ability>
      <abilityName>全半角检查</abilityName>
      <candidateList>
        <item>（</item>
      </candidateList>
      <explain>文本全半角错误。</explain>
      <paraID>48F0CEBE</paraID>
      <start>95</start>
      <end>96</end>
      <status>modified</status>
      <modifiedWord>（</modifiedWord>
      <trackRevisions>false</trackRevisions>
    </reviewItem>
    <reviewItem>
      <errorID>83f4b8b1-4337-4e1b-a989-0b9ac6d2d50f</errorID>
      <errorWord>)</errorWord>
      <group>L1_Format</group>
      <groupName>格式问题</groupName>
      <ability>L2_HalfPunc</ability>
      <abilityName>全半角检查</abilityName>
      <candidateList>
        <item>）</item>
      </candidateList>
      <explain>文本全半角错误。</explain>
      <paraID>48F0CEBE</paraID>
      <start>104</start>
      <end>105</end>
      <status>modified</status>
      <modifiedWord>）</modifiedWord>
      <trackRevisions>false</trackRevisions>
    </reviewItem>
    <reviewItem>
      <errorID>ae6cef95-2534-44f9-8174-b2de367fd7b6</errorID>
      <errorWord>“.</errorWord>
      <group>L1_Punc</group>
      <groupName>标点问题</groupName>
      <ability>L2_Punc</ability>
      <abilityName>标点符号检查</abilityName>
      <candidateList>
        <item>“</item>
      </candidateList>
      <explain/>
      <paraID>48F0CEBE</paraID>
      <start>137</start>
      <end>138</end>
      <status>modified</status>
      <modifiedWord>“</modifiedWord>
      <trackRevisions>false</trackRevisions>
    </reviewItem>
    <reviewItem>
      <errorID>50bca935-4cc9-46fb-820f-e181bd62cf28</errorID>
      <errorWord>”</errorWord>
      <group>L1_Punc</group>
      <groupName>标点问题</groupName>
      <ability>L2_Punc</ability>
      <abilityName>标点符号检查</abilityName>
      <candidateList/>
      <explain/>
      <paraID>48F0CEBE</paraID>
      <start>152</start>
      <end>153</end>
      <status>ignored</status>
      <modifiedWord/>
      <trackRevisions>false</trackRevisions>
    </reviewItem>
    <reviewItem>
      <errorID>73a07ea3-40b0-487d-b5b2-66d53761f037</errorID>
      <errorWord>/）</errorWord>
      <group>L1_Punc</group>
      <groupName>标点问题</groupName>
      <ability>L2_Punc</ability>
      <abilityName>标点符号检查</abilityName>
      <candidateList>
        <item>）</item>
      </candidateList>
      <explain/>
      <paraID>48E1B586</paraID>
      <start>42</start>
      <end>43</end>
      <status>modified</status>
      <modifiedWord>）</modifiedWord>
      <trackRevisions>false</trackRevisions>
    </reviewItem>
    <reviewItem>
      <errorID>bc65951a-72fa-436c-8c15-8ad9a1d24b9b</errorID>
      <errorWord>西</errorWord>
      <group>L1_Word</group>
      <groupName>字词问题</groupName>
      <ability>L2_Typo</ability>
      <abilityName>字词错误</abilityName>
      <candidateList>
        <item>西省</item>
      </candidateList>
      <explain/>
      <paraID>48E1B586</paraID>
      <start>55</start>
      <end>57</end>
      <status>modified</status>
      <modifiedWord>西省</modifiedWord>
      <trackRevisions>false</trackRevisions>
    </reviewItem>
    <reviewItem>
      <errorID>11699bc8-210d-41fa-9eda-ddb09b2c3630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271F8D0</paraID>
      <start>0</start>
      <end>2</end>
      <status>modified</status>
      <modifiedWord>2.</modifiedWord>
      <trackRevisions>false</trackRevisions>
    </reviewItem>
    <reviewItem>
      <errorID>386dbf3e-9194-4846-8f3b-1d1e18d62afa</errorID>
      <errorWord>:</errorWord>
      <group>L1_Format</group>
      <groupName>格式问题</groupName>
      <ability>L2_HalfPunc</ability>
      <abilityName>全半角检查</abilityName>
      <candidateList>
        <item>：</item>
      </candidateList>
      <explain>文本全半角错误。</explain>
      <paraID>63216AA8</paraID>
      <start>21</start>
      <end>22</end>
      <status>modified</status>
      <modifiedWord>：</modifiedWord>
      <trackRevisions>false</trackRevisions>
    </reviewItem>
    <reviewItem>
      <errorID>e51fc111-4e49-49b7-a7a9-d5973e6c5dbc</errorID>
      <errorWord>,</errorWord>
      <group>L1_Format</group>
      <groupName>格式问题</groupName>
      <ability>L2_HalfPunc</ability>
      <abilityName>全半角检查</abilityName>
      <candidateList>
        <item>，</item>
      </candidateList>
      <explain>文本全半角错误。</explain>
      <paraID>63216AA8</paraID>
      <start>55</start>
      <end>56</end>
      <status>modified</status>
      <modifiedWord>，</modifiedWord>
      <trackRevisions>false</trackRevisions>
    </reviewItem>
    <reviewItem>
      <errorID>012ed510-d70f-4b58-98d4-e8fa5aee9085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2DB42B47</paraID>
      <start>0</start>
      <end>2</end>
      <status>modified</status>
      <modifiedWord>3.</modifiedWord>
      <trackRevisions>false</trackRevisions>
    </reviewItem>
    <reviewItem>
      <errorID>78984199-31ae-459c-bc04-fbe23c04ba2f</errorID>
      <errorWord>-</errorWord>
      <group>L1_Format</group>
      <groupName>格式问题</groupName>
      <ability>L2_HalfPunc</ability>
      <abilityName>全半角检查</abilityName>
      <candidateList>
        <item>－</item>
      </candidateList>
      <explain>文本全半角错误。</explain>
      <paraID>  773E30</paraID>
      <start>29</start>
      <end>30</end>
      <status>modified</status>
      <modifiedWord>－</modifiedWord>
      <trackRevisions>false</trackRevisions>
    </reviewItem>
    <reviewItem>
      <errorID>96744b42-8067-4e78-9244-5f5675466bec</errorID>
      <errorWord>-</errorWord>
      <group>L1_Format</group>
      <groupName>格式问题</groupName>
      <ability>L2_HalfPunc</ability>
      <abilityName>全半角检查</abilityName>
      <candidateList>
        <item>－</item>
      </candidateList>
      <explain>文本全半角错误。</explain>
      <paraID>  773E30</paraID>
      <start>51</start>
      <end>52</end>
      <status>modified</status>
      <modifiedWord>－</modifiedWord>
      <trackRevisions>false</trackRevisions>
    </reviewItem>
    <reviewItem>
      <errorID>51b3b06a-6038-4add-b60a-fd192bcf34b2</errorID>
      <errorWord>;</errorWord>
      <group>L1_Format</group>
      <groupName>格式问题</groupName>
      <ability>L2_HalfPunc</ability>
      <abilityName>全半角检查</abilityName>
      <candidateList>
        <item>；</item>
      </candidateList>
      <explain>文本全半角错误。</explain>
      <paraID>  773E30</paraID>
      <start>76</start>
      <end>77</end>
      <status>modified</status>
      <modifiedWord>；</modifiedWord>
      <trackRevisions>false</trackRevisions>
    </reviewItem>
    <reviewItem>
      <errorID>36c0ec47-a92e-46fb-ab6f-046f5115ead1</errorID>
      <errorWord>&gt;</errorWord>
      <group>L1_Format</group>
      <groupName>格式问题</groupName>
      <ability>L2_HalfPunc</ability>
      <abilityName>全半角检查</abilityName>
      <candidateList>
        <item>〉</item>
      </candidateList>
      <explain>文本全半角错误。</explain>
      <paraID>69FD7E3E</paraID>
      <start>22</start>
      <end>23</end>
      <status>modified</status>
      <modifiedWord>〉</modifiedWord>
      <trackRevisions>false</trackRevisions>
    </reviewItem>
    <reviewItem>
      <errorID>10ffb8bc-fcfd-470d-804d-e971b5e6a8aa</errorID>
      <errorWord>-</errorWord>
      <group>L1_Format</group>
      <groupName>格式问题</groupName>
      <ability>L2_HalfPunc</ability>
      <abilityName>全半角检查</abilityName>
      <candidateList>
        <item>－</item>
      </candidateList>
      <explain>文本全半角错误。</explain>
      <paraID>7150BD42</paraID>
      <start>27</start>
      <end>28</end>
      <status>modified</status>
      <modifiedWord>－</modifiedWord>
      <trackRevisions>false</trackRevisions>
    </reviewItem>
    <reviewItem>
      <errorID>a905e05c-c3ea-4a23-ba36-69b5b5ce74ed</errorID>
      <errorWord>(</errorWord>
      <group>L1_Format</group>
      <groupName>格式问题</groupName>
      <ability>L2_HalfPunc</ability>
      <abilityName>全半角检查</abilityName>
      <candidateList>
        <item>（</item>
      </candidateList>
      <explain>文本全半角错误。</explain>
      <paraID>7150BD42</paraID>
      <start>61</start>
      <end>62</end>
      <status>modified</status>
      <modifiedWord>（</modifiedWord>
      <trackRevisions>false</trackRevisions>
    </reviewItem>
    <reviewItem>
      <errorID>56ac3fab-a9d4-4a5a-a7aa-22c8c4348ff2</errorID>
      <errorWord>)</errorWord>
      <group>L1_Format</group>
      <groupName>格式问题</groupName>
      <ability>L2_HalfPunc</ability>
      <abilityName>全半角检查</abilityName>
      <candidateList>
        <item>）</item>
      </candidateList>
      <explain>文本全半角错误。</explain>
      <paraID>7150BD42</paraID>
      <start>70</start>
      <end>71</end>
      <status>modified</status>
      <modifiedWord>）</modifiedWord>
      <trackRevisions>false</trackRevisions>
    </reviewItem>
    <reviewItem>
      <errorID>06ff731a-7fa6-4845-94ec-3032b7a70e76</errorID>
      <errorWord>-</errorWord>
      <group>L1_Format</group>
      <groupName>格式问题</groupName>
      <ability>L2_HalfPunc</ability>
      <abilityName>全半角检查</abilityName>
      <candidateList>
        <item>－</item>
      </candidateList>
      <explain>文本全半角错误。</explain>
      <paraID>7150BD42</paraID>
      <start>220</start>
      <end>221</end>
      <status>modified</status>
      <modifiedWord>－</modifiedWord>
      <trackRevisions>false</trackRevisions>
    </reviewItem>
    <reviewItem>
      <errorID>89693a1c-eafd-47e5-8f09-c70d531e114f</errorID>
      <errorWord>,</errorWord>
      <group>L1_Format</group>
      <groupName>格式问题</groupName>
      <ability>L2_HalfPunc</ability>
      <abilityName>全半角检查</abilityName>
      <candidateList>
        <item>，</item>
      </candidateList>
      <explain>文本全半角错误。</explain>
      <paraID>7150BD42</paraID>
      <start>258</start>
      <end>259</end>
      <status>modified</status>
      <modifiedWord>，</modifiedWord>
      <trackRevisions>false</trackRevisions>
    </reviewItem>
    <reviewItem>
      <errorID>7078b336-ff3a-4cd5-8af3-6918bf195055</errorID>
      <errorWord>；</errorWord>
      <group>L1_Format</group>
      <groupName>格式问题</groupName>
      <ability>L2_HalfPunc</ability>
      <abilityName>全半角检查</abilityName>
      <candidateList>
        <item>;</item>
      </candidateList>
      <explain>文本全半角错误。</explain>
      <paraID>43C71875</paraID>
      <start>85</start>
      <end>86</end>
      <status>modified</status>
      <modifiedWord>;</modifiedWord>
      <trackRevisions>false</trackRevisions>
    </reviewItem>
    <reviewItem>
      <errorID>d94e298c-d659-4ef5-bf63-ac15270325c0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18E31553</paraID>
      <start>0</start>
      <end>2</end>
      <status>modified</status>
      <modifiedWord>4.</modifiedWord>
      <trackRevisions>false</trackRevisions>
    </reviewItem>
    <reviewItem>
      <errorID>79817840-cdc4-4653-b2c9-aa9f4f20f76b</errorID>
      <errorWord>-</errorWord>
      <group>L1_Format</group>
      <groupName>格式问题</groupName>
      <ability>L2_HalfPunc</ability>
      <abilityName>全半角检查</abilityName>
      <candidateList>
        <item>－</item>
      </candidateList>
      <explain>文本全半角错误。</explain>
      <paraID>146B1873</paraID>
      <start>52</start>
      <end>53</end>
      <status>modified</status>
      <modifiedWord>－</modifiedWord>
      <trackRevisions>false</trackRevisions>
    </reviewItem>
    <reviewItem>
      <errorID>73db1b92-c28b-4469-95ac-70f232016690</errorID>
      <errorWord>[</errorWord>
      <group>L1_Punc</group>
      <groupName>标点问题</groupName>
      <ability>L2_Punc</ability>
      <abilityName>标点符号检查</abilityName>
      <candidateList/>
      <explain/>
      <paraID>146B1873</paraID>
      <start>102</start>
      <end>103</end>
      <status>ignored</status>
      <modifiedWord/>
      <trackRevisions>false</trackRevisions>
    </reviewItem>
    <reviewItem>
      <errorID>89a00cb3-c1d4-4ead-b21a-e3cfd114fc3b</errorID>
      <errorWord>&gt;</errorWord>
      <group>L1_Format</group>
      <groupName>格式问题</groupName>
      <ability>L2_HalfPunc</ability>
      <abilityName>全半角检查</abilityName>
      <candidateList>
        <item>〉</item>
      </candidateList>
      <explain>文本全半角错误。</explain>
      <paraID>146B1873</paraID>
      <start>106</start>
      <end>107</end>
      <status>modified</status>
      <modifiedWord>〉</modifiedWord>
      <trackRevisions>false</trackRevisions>
    </reviewItem>
    <reviewItem>
      <errorID>6ff592ea-7cb4-47d4-aa29-3c35f44b2678</errorID>
      <errorWord>&gt;</errorWord>
      <group>L1_Format</group>
      <groupName>格式问题</groupName>
      <ability>L2_HalfPunc</ability>
      <abilityName>全半角检查</abilityName>
      <candidateList>
        <item>〉</item>
      </candidateList>
      <explain>文本全半角错误。</explain>
      <paraID>146B1873</paraID>
      <start>113</start>
      <end>114</end>
      <status>modified</status>
      <modifiedWord>〉</modifiedWord>
      <trackRevisions>false</trackRevisions>
    </reviewItem>
    <reviewItem>
      <errorID>ec889323-3ceb-43ad-b6a5-7e665fce46b5</errorID>
      <errorWord>&gt;</errorWord>
      <group>L1_Format</group>
      <groupName>格式问题</groupName>
      <ability>L2_HalfPunc</ability>
      <abilityName>全半角检查</abilityName>
      <candidateList>
        <item>〉</item>
      </candidateList>
      <explain>文本全半角错误。</explain>
      <paraID>146B1873</paraID>
      <start>117</start>
      <end>118</end>
      <status>modified</status>
      <modifiedWord>〉</modifiedWord>
      <trackRevisions>false</trackRevisions>
    </reviewItem>
    <reviewItem>
      <errorID>296bc1da-321a-4cc8-8a6b-0c1990aedf77</errorID>
      <errorWord>大厅中</errorWord>
      <group>L1_Word</group>
      <groupName>字词问题</groupName>
      <ability>L2_Typo</ability>
      <abilityName>字词错误</abilityName>
      <candidateList>
        <item>大厅</item>
      </candidateList>
      <explain/>
      <paraID>6D5EB4B9</paraID>
      <start>42</start>
      <end>44</end>
      <status>modified</status>
      <modifiedWord>大厅</modifiedWord>
      <trackRevisions>false</trackRevisions>
    </reviewItem>
    <reviewItem>
      <errorID>52166fc7-cf8d-4d27-ba14-562c2d0adba7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6D0CC280</paraID>
      <start>0</start>
      <end>2</end>
      <status>modified</status>
      <modifiedWord>1.</modifiedWord>
      <trackRevisions>false</trackRevisions>
    </reviewItem>
    <reviewItem>
      <errorID>27c80917-6794-4aab-9dd6-0b6450ee867d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BD4301D</paraID>
      <start>0</start>
      <end>2</end>
      <status>modified</status>
      <modifiedWord>2.</modifiedWord>
      <trackRevisions>false</trackRevisions>
    </reviewItem>
    <reviewItem>
      <errorID>2323352c-2e13-4170-b264-70147d6a43f8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63C2E10B</paraID>
      <start>1</start>
      <end>2</end>
      <status>modified</status>
      <modifiedWord>—</modifiedWord>
      <trackRevisions>false</trackRevisions>
    </reviewItem>
    <reviewItem>
      <errorID>9eae34ea-fba4-4590-a7a0-295890a196ff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5F69585D</paraID>
      <start>0</start>
      <end>2</end>
      <status>modified</status>
      <modifiedWord>3.</modifiedWord>
      <trackRevisions>false</trackRevisions>
    </reviewItem>
    <reviewItem>
      <errorID>dc3ff642-a4f4-4d3b-b1b1-f6c3bb16f492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36E2B55C</paraID>
      <start>0</start>
      <end>2</end>
      <status>modified</status>
      <modifiedWord>4.</modifiedWord>
      <trackRevisions>false</trackRevisions>
    </reviewItem>
    <reviewItem>
      <errorID>4a4df176-d184-4cdb-88d3-4b8e22c07839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6A39E1D0</paraID>
      <start>0</start>
      <end>2</end>
      <status>modified</status>
      <modifiedWord>5.</modifiedWord>
      <trackRevisions>false</trackRevisions>
    </reviewItem>
    <reviewItem>
      <errorID>be366a9c-e692-43e6-921e-757d0ceb6aea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2D072283</paraID>
      <start>0</start>
      <end>2</end>
      <status>modified</status>
      <modifiedWord>6.</modifiedWord>
      <trackRevisions>false</trackRevisions>
    </reviewItem>
    <reviewItem>
      <errorID>2b1ab278-de82-41d3-9b6b-1cccbca99208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49906CBC</paraID>
      <start>0</start>
      <end>2</end>
      <status>modified</status>
      <modifiedWord>1.</modifiedWord>
      <trackRevisions>false</trackRevisions>
    </reviewItem>
    <reviewItem>
      <errorID>43e75f29-9599-4197-b4ca-ec8087c7433c</errorID>
      <errorWord>（</errorWord>
      <group>L1_Punc</group>
      <groupName>标点问题</groupName>
      <ability>L2_Punc</ability>
      <abilityName>标点符号检查</abilityName>
      <candidateList/>
      <explain>同一形式括号套用。</explain>
      <paraID>3AEAA495</paraID>
      <start>92</start>
      <end>93</end>
      <status>ignored</status>
      <modifiedWord/>
      <trackRevisions>false</trackRevisions>
    </reviewItem>
    <reviewItem>
      <errorID>3d77739e-f619-467b-ad24-70e342b83e63</errorID>
      <errorWord>）</errorWord>
      <group>L1_Punc</group>
      <groupName>标点问题</groupName>
      <ability>L2_Punc</ability>
      <abilityName>标点符号检查</abilityName>
      <candidateList/>
      <explain>同一形式括号套用。</explain>
      <paraID>3AEAA495</paraID>
      <start>102</start>
      <end>103</end>
      <status>ignored</status>
      <modifiedWord/>
      <trackRevisions>false</trackRevisions>
    </reviewItem>
    <reviewItem>
      <errorID>b4d48995-5674-4456-a46b-2acf84462282</errorID>
      <errorWord>[2011]300号</errorWord>
      <group>L1_Knowledge</group>
      <groupName>知识性问题</groupName>
      <ability>L2_Knowledge</ability>
      <abilityName>其他知识</abilityName>
      <candidateList>
        <item>〔2011〕300号</item>
      </candidateList>
      <explain>发文字号格式错误。</explain>
      <paraID>3AEAA495</paraID>
      <start>159</start>
      <end>169</end>
      <status>modified</status>
      <modifiedWord>〔2011〕300号</modifiedWord>
      <trackRevisions>false</trackRevisions>
    </reviewItem>
    <reviewItem>
      <errorID>c97c2a0e-775f-4040-9f99-4f01fe3bff9a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12C5D6A6</paraID>
      <start>0</start>
      <end>2</end>
      <status>modified</status>
      <modifiedWord>2.</modifiedWord>
      <trackRevisions>false</trackRevisions>
    </reviewItem>
    <reviewItem>
      <errorID>f4b0eec9-0667-4b24-b2a9-7724ec1d1016</errorID>
      <errorWord>作</errorWord>
      <group>L1_Word</group>
      <groupName>字词问题</groupName>
      <ability>L2_Typo</ability>
      <abilityName>字词错误</abilityName>
      <candidateList>
        <item>作出</item>
      </candidateList>
      <explain/>
      <paraID>7B315BDF</paraID>
      <start>80</start>
      <end>82</end>
      <status>modified</status>
      <modifiedWord>作出</modifiedWord>
      <trackRevisions>false</trackRevisions>
    </reviewItem>
    <reviewItem>
      <errorID>05397347-b668-4432-85b4-99a7662f89a5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2EF4BDA7</paraID>
      <start>0</start>
      <end>2</end>
      <status>modified</status>
      <modifiedWord>2.</modifiedWord>
      <trackRevisions>false</trackRevisions>
    </reviewItem>
    <reviewItem>
      <errorID>0a0950bb-83e4-4a13-b12b-3c2954e417a8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5B43DCA8</paraID>
      <start>0</start>
      <end>2</end>
      <status>modified</status>
      <modifiedWord>3.</modifiedWord>
      <trackRevisions>false</trackRevisions>
    </reviewItem>
    <reviewItem>
      <errorID>87463ec8-1235-4580-abff-05b0b8553105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3384DA43</paraID>
      <start>0</start>
      <end>2</end>
      <status>modified</status>
      <modifiedWord>4.</modifiedWord>
      <trackRevisions>false</trackRevisions>
    </reviewItem>
    <reviewItem>
      <errorID>2d8cf79f-41e1-4e25-9782-2528e84fb2b1</errorID>
      <errorWord>(</errorWord>
      <group>L1_Format</group>
      <groupName>格式问题</groupName>
      <ability>L2_HalfPunc</ability>
      <abilityName>全半角检查</abilityName>
      <candidateList>
        <item>（</item>
      </candidateList>
      <explain>文本全半角错误。</explain>
      <paraID>6F56602D</paraID>
      <start>0</start>
      <end>1</end>
      <status>modified</status>
      <modifiedWord>（</modifiedWord>
      <trackRevisions>false</trackRevisions>
    </reviewItem>
    <reviewItem>
      <errorID>b00c9829-0ba4-499c-b853-07a305091bc5</errorID>
      <errorWord>)</errorWord>
      <group>L1_Format</group>
      <groupName>格式问题</groupName>
      <ability>L2_HalfPunc</ability>
      <abilityName>全半角检查</abilityName>
      <candidateList>
        <item>）</item>
      </candidateList>
      <explain>文本全半角错误。</explain>
      <paraID>6F56602D</paraID>
      <start>4</start>
      <end>5</end>
      <status>modified</status>
      <modifiedWord>）</modifiedWord>
      <trackRevisions>false</trackRevisions>
    </reviewItem>
    <reviewItem>
      <errorID>4298dff4-62e4-4def-b0bc-46a7bb65886a</errorID>
      <errorWord>针对于</errorWord>
      <group>L1_Word</group>
      <groupName>字词问题</groupName>
      <ability>L2_Typo</ability>
      <abilityName>字词错误</abilityName>
      <candidateList>
        <item>针对</item>
      </candidateList>
      <explain>〈动〉对准：～儿童的心理特点进行教育｜这些不都是～某个人的。</explain>
      <paraID>48A0425B</paraID>
      <start>2</start>
      <end>4</end>
      <status>modified</status>
      <modifiedWord>针对</modifiedWord>
      <trackRevisions>false</trackRevisions>
    </reviewItem>
    <reviewItem>
      <errorID>0eb78866-7024-49a5-9bb3-a06eb730b3b9</errorID>
      <errorWord>内容中</errorWord>
      <group>L1_Word</group>
      <groupName>字词问题</groupName>
      <ability>L2_Typo</ability>
      <abilityName>字词错误</abilityName>
      <candidateList>
        <item>内容</item>
      </candidateList>
      <explain>〈名〉事物内部所含的实质或存在的情况：这次谈话的～牵涉的面很广｜这个刊物～丰富。</explain>
      <paraID>173A97E3</paraID>
      <start>10</start>
      <end>12</end>
      <status>modified</status>
      <modifiedWord>内容</modifiedWord>
      <trackRevisions>false</trackRevisions>
    </reviewItem>
    <reviewItem>
      <errorID>f1d9807b-0294-44c1-8782-9fd503247967</errorID>
      <errorWord>.</errorWord>
      <group>L1_Format</group>
      <groupName>格式问题</groupName>
      <ability>L2_HalfPunc</ability>
      <abilityName>全半角检查</abilityName>
      <candidateList>
        <item>。</item>
      </candidateList>
      <explain>文本全半角错误。</explain>
      <paraID>6AEF6FB5</paraID>
      <start>57</start>
      <end>58</end>
      <status>modified</status>
      <modifiedWord>。</modifiedWord>
      <trackRevisions>false</trackRevisions>
    </reviewItem>
    <reviewItem>
      <errorID>3dbc40e8-7fe4-4a4b-809e-989a6ca10243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70CB2601</paraID>
      <start>0</start>
      <end>2</end>
      <status>modified</status>
      <modifiedWord>5.</modifiedWord>
      <trackRevisions>false</trackRevisions>
    </reviewItem>
    <reviewItem>
      <errorID>d7a585aa-4f33-4d5b-b69e-1f4cb363bf11</errorID>
      <errorWord>[2020]46号</errorWord>
      <group>L1_Knowledge</group>
      <groupName>知识性问题</groupName>
      <ability>L2_Knowledge</ability>
      <abilityName>其他知识</abilityName>
      <candidateList>
        <item>〔2020〕46号</item>
      </candidateList>
      <explain>发文字号格式错误。</explain>
      <paraID>5109BBD6</paraID>
      <start>25</start>
      <end>34</end>
      <status>modified</status>
      <modifiedWord>〔2020〕46号</modifiedWord>
      <trackRevisions>false</trackRevisions>
    </reviewItem>
    <reviewItem>
      <errorID>5f574ba3-2a6f-4193-a031-2061e84f307a</errorID>
      <errorWord>[2011]</errorWord>
      <group>L1_Punc</group>
      <groupName>标点问题</groupName>
      <ability>L2_Punc</ability>
      <abilityName>标点符号检查</abilityName>
      <candidateList>
        <item>〔2011〕</item>
      </candidateList>
      <explain/>
      <paraID>523BD547</paraID>
      <start>98</start>
      <end>104</end>
      <status>modified</status>
      <modifiedWord>〔2011〕</modifiedWord>
      <trackRevisions>false</trackRevisions>
    </reviewItem>
    <reviewItem>
      <errorID>10658ccc-167b-43fc-a77e-b94ba9a426d3</errorID>
      <errorWord>[2014]68号</errorWord>
      <group>L1_Knowledge</group>
      <groupName>知识性问题</groupName>
      <ability>L2_Knowledge</ability>
      <abilityName>其他知识</abilityName>
      <candidateList>
        <item>〔2014〕68号</item>
      </candidateList>
      <explain>发文字号格式错误。</explain>
      <paraID>33FC3844</paraID>
      <start>44</start>
      <end>53</end>
      <status>modified</status>
      <modifiedWord>〔2014〕68号</modifiedWord>
      <trackRevisions>false</trackRevisions>
    </reviewItem>
    <reviewItem>
      <errorID>3b9e5f24-5888-4b37-acab-361c2b4dc31a</errorID>
      <errorWord>(</errorWord>
      <group>L1_Format</group>
      <groupName>格式问题</groupName>
      <ability>L2_HalfPunc</ability>
      <abilityName>全半角检查</abilityName>
      <candidateList>
        <item>（</item>
      </candidateList>
      <explain>文本全半角错误。</explain>
      <paraID>33FC3844</paraID>
      <start>73</start>
      <end>74</end>
      <status>modified</status>
      <modifiedWord>（</modifiedWord>
      <trackRevisions>false</trackRevisions>
    </reviewItem>
    <reviewItem>
      <errorID>134a5d9b-652d-41b1-a09e-da43771ec9f0</errorID>
      <errorWord>)</errorWord>
      <group>L1_Format</group>
      <groupName>格式问题</groupName>
      <ability>L2_HalfPunc</ability>
      <abilityName>全半角检查</abilityName>
      <candidateList>
        <item>）</item>
      </candidateList>
      <explain>文本全半角错误。</explain>
      <paraID>33FC3844</paraID>
      <start>83</start>
      <end>84</end>
      <status>modified</status>
      <modifiedWord>）</modifiedWord>
      <trackRevisions>false</trackRevisions>
    </reviewItem>
    <reviewItem>
      <errorID>01fd4d50-771f-4bef-826d-8b022a3a7c62</errorID>
      <errorWord>[2007]</errorWord>
      <group>L1_Punc</group>
      <groupName>标点问题</groupName>
      <ability>L2_Punc</ability>
      <abilityName>标点符号检查</abilityName>
      <candidateList>
        <item>〔2007〕</item>
      </candidateList>
      <explain/>
      <paraID>165DC7C6</paraID>
      <start>47</start>
      <end>53</end>
      <status>modified</status>
      <modifiedWord>〔2007〕</modifiedWord>
      <trackRevisions>false</trackRevisions>
    </reviewItem>
    <reviewItem>
      <errorID>c711ea8b-763c-4301-b0bc-6b49314d490b</errorID>
      <errorWord>/）</errorWord>
      <group>L1_Punc</group>
      <groupName>标点问题</groupName>
      <ability>L2_Punc</ability>
      <abilityName>标点符号检查</abilityName>
      <candidateList>
        <item>）</item>
      </candidateList>
      <explain/>
      <paraID>165DC7C6</paraID>
      <start>107</start>
      <end>108</end>
      <status>modified</status>
      <modifiedWord>）</modifiedWord>
      <trackRevisions>false</trackRevisions>
    </reviewItem>
    <reviewItem>
      <errorID>c909e1fd-248e-479a-ae2c-503836d2ca94</errorID>
      <errorWord>[2006]90号</errorWord>
      <group>L1_Knowledge</group>
      <groupName>知识性问题</groupName>
      <ability>L2_Knowledge</ability>
      <abilityName>其他知识</abilityName>
      <candidateList>
        <item>〔2006〕90号</item>
      </candidateList>
      <explain>发文字号格式错误。</explain>
      <paraID>2352B519</paraID>
      <start>32</start>
      <end>41</end>
      <status>modified</status>
      <modifiedWord>〔2006〕90号</modifiedWord>
      <trackRevisions>false</trackRevisions>
    </reviewItem>
    <reviewItem>
      <errorID>b5ce70e2-9460-41b6-9e77-77ba33669e41</errorID>
      <errorWord>/）</errorWord>
      <group>L1_Punc</group>
      <groupName>标点问题</groupName>
      <ability>L2_Punc</ability>
      <abilityName>标点符号检查</abilityName>
      <candidateList>
        <item>）</item>
      </candidateList>
      <explain/>
      <paraID>2352B519</paraID>
      <start>77</start>
      <end>78</end>
      <status>modified</status>
      <modifiedWord>）</modifiedWord>
      <trackRevisions>false</trackRevisions>
    </reviewItem>
    <reviewItem>
      <errorID>43adf987-a87a-4ce6-b166-ff713d796b1f</errorID>
      <errorWord>仅是</errorWord>
      <group>L1_Word</group>
      <groupName>字词问题</groupName>
      <ability>L2_Typo</ability>
      <abilityName>字词错误</abilityName>
      <candidateList>
        <item>仅</item>
      </candidateList>
      <explain/>
      <paraID>4F8B3CDC</paraID>
      <start>20</start>
      <end>21</end>
      <status>modified</status>
      <modifiedWord>仅</modifiedWord>
      <trackRevisions>false</trackRevisions>
    </reviewItem>
    <reviewItem>
      <errorID>7ba362b1-9880-474a-bd9d-d86a2ec570ac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6E37322C</paraID>
      <start>0</start>
      <end>2</end>
      <status>modified</status>
      <modifiedWord>6.</modifiedWord>
      <trackRevisions>false</trackRevisions>
    </reviewItem>
    <reviewItem>
      <errorID>4004c561-ea9e-41bc-a2a1-9c337e9ce62c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5804E542</paraID>
      <start>0</start>
      <end>3</end>
      <status>modified</status>
      <modifiedWord>（1）</modifiedWord>
      <trackRevisions>false</trackRevisions>
    </reviewItem>
    <reviewItem>
      <errorID>713bbf8e-4fd0-459a-aa68-2504725e64ff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3152E3D2</paraID>
      <start>0</start>
      <end>3</end>
      <status>modified</status>
      <modifiedWord>（2）</modifiedWord>
      <trackRevisions>false</trackRevisions>
    </reviewItem>
    <reviewItem>
      <errorID>cd384650-c210-4114-934d-e2f4d248d894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C67E7B1</paraID>
      <start>0</start>
      <end>3</end>
      <status>modified</status>
      <modifiedWord>（3）</modifiedWord>
      <trackRevisions>false</trackRevisions>
    </reviewItem>
    <reviewItem>
      <errorID>8cf31317-e53b-4073-b52b-47408c7fccb8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75DD5C96</paraID>
      <start>0</start>
      <end>2</end>
      <status>modified</status>
      <modifiedWord>1.</modifiedWord>
      <trackRevisions>false</trackRevisions>
    </reviewItem>
    <reviewItem>
      <errorID>d6b51a7e-a240-4cb1-ab2c-65674e9fa697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136FCB45</paraID>
      <start>0</start>
      <end>2</end>
      <status>modified</status>
      <modifiedWord>2.</modifiedWord>
      <trackRevisions>false</trackRevisions>
    </reviewItem>
    <reviewItem>
      <errorID>53097fb9-32b9-4c21-89ce-dc89c9f8f539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2D1E413A</paraID>
      <start>0</start>
      <end>2</end>
      <status>modified</status>
      <modifiedWord>1.</modifiedWord>
      <trackRevisions>false</trackRevisions>
    </reviewItem>
    <reviewItem>
      <errorID>31c9206b-a257-4117-baea-6ba95f92caa3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3236E175</paraID>
      <start>0</start>
      <end>2</end>
      <status>modified</status>
      <modifiedWord>2.</modifiedWord>
      <trackRevisions>false</trackRevisions>
    </reviewItem>
    <reviewItem>
      <errorID>cedf892f-f85e-42d9-bbab-8350f51c65b1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19FB872D</paraID>
      <start>0</start>
      <end>2</end>
      <status>modified</status>
      <modifiedWord>1.</modifiedWord>
      <trackRevisions>false</trackRevisions>
    </reviewItem>
    <reviewItem>
      <errorID>7b38a029-3dc9-4b80-a029-d901c7bb674c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167490D1</paraID>
      <start>0</start>
      <end>2</end>
      <status>modified</status>
      <modifiedWord>2.</modifiedWord>
      <trackRevisions>false</trackRevisions>
    </reviewItem>
    <reviewItem>
      <errorID>910fbd02-b807-403c-846b-88a106f88f2d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210F0E22</paraID>
      <start>0</start>
      <end>2</end>
      <status>modified</status>
      <modifiedWord>3.</modifiedWord>
      <trackRevisions>false</trackRevisions>
    </reviewItem>
    <reviewItem>
      <errorID>ac440a15-5894-4ed1-8337-3f13a6ed26fa</errorID>
      <errorWord>(</errorWord>
      <group>L1_Format</group>
      <groupName>格式问题</groupName>
      <ability>L2_HalfPunc</ability>
      <abilityName>全半角检查</abilityName>
      <candidateList>
        <item>（</item>
      </candidateList>
      <explain>文本全半角错误。</explain>
      <paraID>210F0E22</paraID>
      <start>20</start>
      <end>21</end>
      <status>modified</status>
      <modifiedWord>（</modifiedWord>
      <trackRevisions>false</trackRevisions>
    </reviewItem>
    <reviewItem>
      <errorID>bf41879b-61a8-4de5-847c-63f6eb461707</errorID>
      <errorWord>[2002]</errorWord>
      <group>L1_Punc</group>
      <groupName>标点问题</groupName>
      <ability>L2_Punc</ability>
      <abilityName>标点符号检查</abilityName>
      <candidateList>
        <item>〔2002〕</item>
      </candidateList>
      <explain/>
      <paraID>210F0E22</paraID>
      <start>28</start>
      <end>34</end>
      <status>modified</status>
      <modifiedWord>〔2002〕</modifiedWord>
      <trackRevisions>false</trackRevisions>
    </reviewItem>
    <reviewItem>
      <errorID>204c4623-5294-4a61-af4b-066f204d32d6</errorID>
      <errorWord>)</errorWord>
      <group>L1_Format</group>
      <groupName>格式问题</groupName>
      <ability>L2_HalfPunc</ability>
      <abilityName>全半角检查</abilityName>
      <candidateList>
        <item>）</item>
      </candidateList>
      <explain>文本全半角错误。</explain>
      <paraID>210F0E22</paraID>
      <start>40</start>
      <end>41</end>
      <status>modified</status>
      <modifiedWord>）</modifiedWord>
      <trackRevisions>false</trackRevisions>
    </reviewItem>
    <reviewItem>
      <errorID>f69c6443-98e8-41f3-a4d6-30a4a2273406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5EA46134</paraID>
      <start>0</start>
      <end>2</end>
      <status>modified</status>
      <modifiedWord>4.</modifiedWord>
      <trackRevisions>false</trackRevisions>
    </reviewItem>
    <reviewItem>
      <errorID>e798b78a-d034-4aee-87c3-217e30b87f51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47EFB4BD</paraID>
      <start>0</start>
      <end>2</end>
      <status>modified</status>
      <modifiedWord>2.</modifiedWord>
      <trackRevisions>false</trackRevisions>
    </reviewItem>
    <reviewItem>
      <errorID>6295f9dd-fa01-4ad6-9a9d-263183ea509e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7F8AFEB6</paraID>
      <start>0</start>
      <end>2</end>
      <status>modified</status>
      <modifiedWord>3.</modifiedWord>
      <trackRevisions>false</trackRevisions>
    </reviewItem>
    <reviewItem>
      <errorID>a0dd2266-fc9f-4b81-a911-4c3851c2875f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7AEFC38B</paraID>
      <start>0</start>
      <end>2</end>
      <status>modified</status>
      <modifiedWord>1.</modifiedWord>
      <trackRevisions>false</trackRevisions>
    </reviewItem>
    <reviewItem>
      <errorID>37947739-a0f9-47e0-a9c1-843f78f42c5f</errorID>
      <errorWord>安康市汉滨区安康市汉滨区</errorWord>
      <group>L1_Word</group>
      <groupName>字词问题</groupName>
      <ability>L2_Typo</ability>
      <abilityName>字词错误</abilityName>
      <candidateList>
        <item>安康市汉滨区</item>
      </candidateList>
      <explain/>
      <paraID>23C97148</paraID>
      <start>7</start>
      <end>13</end>
      <status>modified</status>
      <modifiedWord>安康市汉滨区</modifiedWord>
      <trackRevisions>false</trackRevisions>
    </reviewItem>
    <reviewItem>
      <errorID>2cbbc299-ad27-426b-9abc-755633633c0e</errorID>
      <errorWord>,</errorWord>
      <group>L1_Format</group>
      <groupName>格式问题</groupName>
      <ability>L2_HalfPunc</ability>
      <abilityName>全半角检查</abilityName>
      <candidateList>
        <item>，</item>
      </candidateList>
      <explain>文本全半角错误。</explain>
      <paraID>23C2D385</paraID>
      <start>9</start>
      <end>10</end>
      <status>modified</status>
      <modifiedWord>，</modifiedWord>
      <trackRevisions>false</trackRevisions>
    </reviewItem>
    <reviewItem>
      <errorID>23842558-b494-4fc2-874e-d6e1515bbfd0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5C638313</paraID>
      <start>22</start>
      <end>23</end>
      <status>modified</status>
      <modifiedWord>—</modifiedWord>
      <trackRevisions>false</trackRevisions>
    </reviewItem>
    <reviewItem>
      <errorID>774bc3c0-2e56-46b6-852e-14d9abc74e1c</errorID>
      <errorWord>腹部呼吸</errorWord>
      <group>L1_Knowledge</group>
      <groupName>知识性问题</groupName>
      <ability>L2_Term</ability>
      <abilityName>专业术语</abilityName>
      <candidateList>
        <item>腹式呼吸</item>
      </candidateList>
      <explain/>
      <paraID>5C638313</paraID>
      <start>136</start>
      <end>140</end>
      <status>ignored</status>
      <modifiedWord/>
      <trackRevisions>false</trackRevisions>
    </reviewItem>
    <reviewItem>
      <errorID>a5f19c86-4a1d-4b1e-a30e-a76ddfce6bff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4B443DD3</paraID>
      <start>22</start>
      <end>23</end>
      <status>modified</status>
      <modifiedWord>—</modifiedWord>
      <trackRevisions>false</trackRevisions>
    </reviewItem>
    <reviewItem>
      <errorID>55285267-ef3e-46a0-afd3-26b7594adfb6</errorID>
      <errorWord>腹部呼吸</errorWord>
      <group>L1_Knowledge</group>
      <groupName>知识性问题</groupName>
      <ability>L2_Term</ability>
      <abilityName>专业术语</abilityName>
      <candidateList>
        <item>腹式呼吸</item>
      </candidateList>
      <explain/>
      <paraID>4B443DD3</paraID>
      <start>134</start>
      <end>138</end>
      <status>ignored</status>
      <modifiedWord/>
      <trackRevisions>false</trackRevisions>
    </reviewItem>
    <reviewItem>
      <errorID>9fce41d4-017c-412e-9858-2ed3b8e52346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5E9C121E</paraID>
      <start>79</start>
      <end>80</end>
      <status>modified</status>
      <modifiedWord>—</modifiedWord>
      <trackRevisions>false</trackRevisions>
    </reviewItem>
    <reviewItem>
      <errorID>e54ac837-d80d-431c-813e-5ebf00046027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35F7859B</paraID>
      <start>59</start>
      <end>60</end>
      <status>modified</status>
      <modifiedWord>—</modifiedWord>
      <trackRevisions>false</trackRevisions>
    </reviewItem>
    <reviewItem>
      <errorID>cef26dc6-1b89-4113-96ab-1ff132942df4</errorID>
      <errorWord>~</errorWord>
      <group>L1_Format</group>
      <groupName>格式问题</groupName>
      <ability>L2_HalfPunc</ability>
      <abilityName>全半角检查</abilityName>
      <candidateList>
        <item>～</item>
      </candidateList>
      <explain>文本全半角错误。</explain>
      <paraID>750BE32A</paraID>
      <start>59</start>
      <end>60</end>
      <status>modified</status>
      <modifiedWord>～</modifiedWord>
      <trackRevisions>false</trackRevisions>
    </reviewItem>
    <reviewItem>
      <errorID>0ebb8aca-3233-4ed4-8962-41274e10d5ec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59083FB9</paraID>
      <start>39</start>
      <end>40</end>
      <status>modified</status>
      <modifiedWord>—</modifiedWord>
      <trackRevisions>false</trackRevisions>
    </reviewItem>
    <reviewItem>
      <errorID>32e517a3-afa1-477c-8345-e1ec87833073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32FC4B49</paraID>
      <start>0</start>
      <end>2</end>
      <status>modified</status>
      <modifiedWord>1.</modifiedWord>
      <trackRevisions>false</trackRevisions>
    </reviewItem>
    <reviewItem>
      <errorID>61c1a0c7-10a1-4250-890f-ef0211cebd7f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2297BF74</paraID>
      <start>0</start>
      <end>2</end>
      <status>modified</status>
      <modifiedWord>2.</modifiedWord>
      <trackRevisions>false</trackRevisions>
    </reviewItem>
    <reviewItem>
      <errorID>2292d3ba-ab18-46ab-8b8f-f5a0beb59e35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989B7FE</paraID>
      <start>0</start>
      <end>2</end>
      <status>modified</status>
      <modifiedWord>3.</modifiedWord>
      <trackRevisions>false</trackRevisions>
    </reviewItem>
    <reviewItem>
      <errorID>846be70c-11c5-464d-a5fb-70e97e8cb533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5056FA09</paraID>
      <start>0</start>
      <end>2</end>
      <status>modified</status>
      <modifiedWord>4.</modifiedWord>
      <trackRevisions>false</trackRevisions>
    </reviewItem>
    <reviewItem>
      <errorID>e200fabb-4810-4b3c-b254-cd52b6e02875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41FD7004</paraID>
      <start>0</start>
      <end>2</end>
      <status>modified</status>
      <modifiedWord>5.</modifiedWord>
      <trackRevisions>false</trackRevisions>
    </reviewItem>
    <reviewItem>
      <errorID>5d1843f9-7b18-4a57-af3f-433aca6da2ca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49B577BF</paraID>
      <start>0</start>
      <end>2</end>
      <status>modified</status>
      <modifiedWord>6.</modifiedWord>
      <trackRevisions>false</trackRevisions>
    </reviewItem>
    <reviewItem>
      <errorID>40b8fd65-cbd2-4f58-99dd-a83f31e938a2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64457392</paraID>
      <start>0</start>
      <end>2</end>
      <status>modified</status>
      <modifiedWord>1.</modifiedWord>
      <trackRevisions>false</trackRevisions>
    </reviewItem>
    <reviewItem>
      <errorID>2bcca074-8b43-4a0a-b18b-57d218c81e4e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78136DA5</paraID>
      <start>0</start>
      <end>2</end>
      <status>modified</status>
      <modifiedWord>2.</modifiedWord>
      <trackRevisions>false</trackRevisions>
    </reviewItem>
    <reviewItem>
      <errorID>c40040ea-269d-4062-b400-c866d6f1be94</errorID>
      <errorWord>:</errorWord>
      <group>L1_Format</group>
      <groupName>格式问题</groupName>
      <ability>L2_HalfPunc</ability>
      <abilityName>全半角检查</abilityName>
      <candidateList>
        <item>：</item>
      </candidateList>
      <explain>文本全半角错误。</explain>
      <paraID>78136DA5</paraID>
      <start>6</start>
      <end>7</end>
      <status>modified</status>
      <modifiedWord>：</modifiedWord>
      <trackRevisions>false</trackRevisions>
    </reviewItem>
    <reviewItem>
      <errorID>4279741b-6c73-4e90-ad1d-bef2d81ca530</errorID>
      <errorWord>;</errorWord>
      <group>L1_Format</group>
      <groupName>格式问题</groupName>
      <ability>L2_HalfPunc</ability>
      <abilityName>全半角检查</abilityName>
      <candidateList>
        <item>；</item>
      </candidateList>
      <explain>文本全半角错误。</explain>
      <paraID>78136DA5</paraID>
      <start>21</start>
      <end>22</end>
      <status>modified</status>
      <modifiedWord>；</modifiedWord>
      <trackRevisions>false</trackRevisions>
    </reviewItem>
    <reviewItem>
      <errorID>8fe62605-19c7-4a90-82f7-722e7f6bebf2</errorID>
      <errorWord>)</errorWord>
      <group>L1_Format</group>
      <groupName>格式问题</groupName>
      <ability>L2_HalfPunc</ability>
      <abilityName>全半角检查</abilityName>
      <candidateList>
        <item>）</item>
      </candidateList>
      <explain>文本全半角错误。</explain>
      <paraID>78136DA5</paraID>
      <start>25</start>
      <end>26</end>
      <status>modified</status>
      <modifiedWord>）</modifiedWord>
      <trackRevisions>false</trackRevisions>
    </reviewItem>
    <reviewItem>
      <errorID>30232827-2e00-403c-a4e2-92eff768f373</errorID>
      <errorWord>;</errorWord>
      <group>L1_Format</group>
      <groupName>格式问题</groupName>
      <ability>L2_HalfPunc</ability>
      <abilityName>全半角检查</abilityName>
      <candidateList>
        <item>；</item>
      </candidateList>
      <explain>文本全半角错误。</explain>
      <paraID>78136DA5</paraID>
      <start>36</start>
      <end>37</end>
      <status>modified</status>
      <modifiedWord>；</modifiedWord>
      <trackRevisions>false</trackRevisions>
    </reviewItem>
    <reviewItem>
      <errorID>f0c08009-6258-4114-a365-5bf7810746a6</errorID>
      <errorWord>)</errorWord>
      <group>L1_Format</group>
      <groupName>格式问题</groupName>
      <ability>L2_HalfPunc</ability>
      <abilityName>全半角检查</abilityName>
      <candidateList>
        <item>）</item>
      </candidateList>
      <explain>文本全半角错误。</explain>
      <paraID>78136DA5</paraID>
      <start>66</start>
      <end>67</end>
      <status>modified</status>
      <modifiedWord>）</modifiedWord>
      <trackRevisions>false</trackRevisions>
    </reviewItem>
    <reviewItem>
      <errorID>20a1a040-21a9-442b-b59f-817f4f196630</errorID>
      <errorWord>法律、法规</errorWord>
      <group>L1_Word</group>
      <groupName>字词问题</groupName>
      <ability>L2_Typo</ability>
      <abilityName>字词错误</abilityName>
      <candidateList>
        <item>法律法规</item>
      </candidateList>
      <explain/>
      <paraID>78136DA5</paraID>
      <start>73</start>
      <end>77</end>
      <status>modified</status>
      <modifiedWord>法律法规</modifiedWord>
      <trackRevisions>false</trackRevisions>
    </reviewItem>
    <reviewItem>
      <errorID>c61c19c7-25f5-4b0d-a02b-00082afdc81e</errorID>
      <errorWord>提供提供</errorWord>
      <group>L1_Word</group>
      <groupName>字词问题</groupName>
      <ability>L2_Typo</ability>
      <abilityName>字词错误</abilityName>
      <candidateList>
        <item>提供</item>
      </candidateList>
      <explain/>
      <paraID>68B61DAF</paraID>
      <start>12</start>
      <end>14</end>
      <status>modified</status>
      <modifiedWord>提供</modifiedWord>
      <trackRevisions>false</trackRevisions>
    </reviewItem>
    <reviewItem>
      <errorID>024d5554-0020-4f81-afb3-aa28f9eb6886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7D5CF443</paraID>
      <start>0</start>
      <end>2</end>
      <status>modified</status>
      <modifiedWord>1.</modifiedWord>
      <trackRevisions>false</trackRevisions>
    </reviewItem>
    <reviewItem>
      <errorID>77c4e7b0-ae41-4c2c-bead-2ea06e012b8d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3D776D71</paraID>
      <start>0</start>
      <end>2</end>
      <status>modified</status>
      <modifiedWord>2.</modifiedWord>
      <trackRevisions>false</trackRevisions>
    </reviewItem>
    <reviewItem>
      <errorID>46ded36c-8632-472e-96d5-c0c17117158b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21B8CF</paraID>
      <start>0</start>
      <end>2</end>
      <status>modified</status>
      <modifiedWord>3.</modifiedWord>
      <trackRevisions>false</trackRevisions>
    </reviewItem>
    <reviewItem>
      <errorID>32f45a48-6827-4467-8111-711d548b7f86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17311C7E</paraID>
      <start>0</start>
      <end>2</end>
      <status>modified</status>
      <modifiedWord>1.</modifiedWord>
      <trackRevisions>false</trackRevisions>
    </reviewItem>
    <reviewItem>
      <errorID>585aa8c0-dde2-4c5d-9edb-0b8fa218571e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5FEBEF7</paraID>
      <start>0</start>
      <end>2</end>
      <status>modified</status>
      <modifiedWord>2.</modifiedWord>
      <trackRevisions>false</trackRevisions>
    </reviewItem>
    <reviewItem>
      <errorID>c905c8a1-6ac5-41cf-b678-45f3181b4381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35651CD6</paraID>
      <start>0</start>
      <end>2</end>
      <status>modified</status>
      <modifiedWord>3.</modifiedWord>
      <trackRevisions>false</trackRevisions>
    </reviewItem>
    <reviewItem>
      <errorID>d54e757a-d5df-42bb-97f3-68e5600bbce9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4D5694F9</paraID>
      <start>0</start>
      <end>2</end>
      <status>modified</status>
      <modifiedWord>4.</modifiedWord>
      <trackRevisions>false</trackRevisions>
    </reviewItem>
    <reviewItem>
      <errorID>7287a910-97f5-41c9-8ec6-ff0707315e39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6C750BFE</paraID>
      <start>0</start>
      <end>2</end>
      <status>modified</status>
      <modifiedWord>5.</modifiedWord>
      <trackRevisions>false</trackRevisions>
    </reviewItem>
    <reviewItem>
      <errorID>c2478bfe-e3d1-493a-b586-b92db7c0c4f6</errorID>
      <errorWord>接</errorWord>
      <group>L1_Word</group>
      <groupName>字词问题</groupName>
      <ability>L2_Typo</ability>
      <abilityName>字词错误</abilityName>
      <candidateList>
        <item>接到</item>
      </candidateList>
      <explain/>
      <paraID>6C750BFE</paraID>
      <start>65</start>
      <end>67</end>
      <status>modified</status>
      <modifiedWord>接到</modifiedWord>
      <trackRevisions>false</trackRevisions>
    </reviewItem>
    <reviewItem>
      <errorID>8ed32351-dd2b-4c53-b9c5-42c10fb5f666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3126BA91</paraID>
      <start>0</start>
      <end>2</end>
      <status>modified</status>
      <modifiedWord>6.</modifiedWord>
      <trackRevisions>false</trackRevisions>
    </reviewItem>
    <reviewItem>
      <errorID>0de6d3f8-545d-4a9e-962d-f749531921f8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26B5AD32</paraID>
      <start>0</start>
      <end>2</end>
      <status>modified</status>
      <modifiedWord>1.</modifiedWord>
      <trackRevisions>false</trackRevisions>
    </reviewItem>
    <reviewItem>
      <errorID>eb160bd5-deab-45e9-8e5f-4eae725ee45e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E1CA3E0</paraID>
      <start>0</start>
      <end>2</end>
      <status>modified</status>
      <modifiedWord>2.</modifiedWord>
      <trackRevisions>false</trackRevisions>
    </reviewItem>
    <reviewItem>
      <errorID>f7130c5e-0bc0-47f4-8265-48bbfdbc2de5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79A2B3EA</paraID>
      <start>0</start>
      <end>2</end>
      <status>modified</status>
      <modifiedWord>3.</modifiedWord>
      <trackRevisions>false</trackRevisions>
    </reviewItem>
    <reviewItem>
      <errorID>654262ac-63b0-43c9-b4a0-5aa499fb4a2b</errorID>
      <errorWord>保证</errorWord>
      <group>L1_Word</group>
      <groupName>字词问题</groupName>
      <ability>L2_Typo</ability>
      <abilityName>字词错误</abilityName>
      <candidateList>
        <item>保质</item>
      </candidateList>
      <explain/>
      <paraID>79A2B3EA</paraID>
      <start>34</start>
      <end>36</end>
      <status>modified</status>
      <modifiedWord>保质</modifiedWord>
      <trackRevisions>false</trackRevisions>
    </reviewItem>
    <reviewItem>
      <errorID>c8ce9b2f-bedd-46e6-b61a-d5cf466139f0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14DBD67B</paraID>
      <start>0</start>
      <end>2</end>
      <status>modified</status>
      <modifiedWord>1.</modifiedWord>
      <trackRevisions>false</trackRevisions>
    </reviewItem>
    <reviewItem>
      <errorID>4c8ea1a0-5815-40c6-8e41-f60cda03c297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5ED2F773</paraID>
      <start>0</start>
      <end>2</end>
      <status>modified</status>
      <modifiedWord>2.</modifiedWord>
      <trackRevisions>false</trackRevisions>
    </reviewItem>
    <reviewItem>
      <errorID>b07dfbf7-73e8-4674-8734-18c06d614d50</errorID>
      <errorWord>其它</errorWord>
      <group>L1_Word</group>
      <groupName>字词问题</groupName>
      <ability>L2_Alias</ability>
      <abilityName>也作/曾用词</abilityName>
      <candidateList>
        <item>其他</item>
      </candidateList>
      <explain>词汇[其它]为不规范表述或旧称，其规范书面表述为[其他]。</explain>
      <paraID>5ED2F773</paraID>
      <start>33</start>
      <end>35</end>
      <status>modified</status>
      <modifiedWord>其他</modifiedWord>
      <trackRevisions>false</trackRevisions>
    </reviewItem>
    <reviewItem>
      <errorID>fe6bf075-602c-47ce-a721-3f559bc6eab2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21217D7B</paraID>
      <start>0</start>
      <end>2</end>
      <status>modified</status>
      <modifiedWord>3.</modifiedWord>
      <trackRevisions>false</trackRevisions>
    </reviewItem>
    <reviewItem>
      <errorID>6af90f9d-a5a9-4f58-b6d6-d3b5a6d185c0</errorID>
      <errorWord>(</errorWord>
      <group>L1_Format</group>
      <groupName>格式问题</groupName>
      <ability>L2_HalfPunc</ability>
      <abilityName>全半角检查</abilityName>
      <candidateList>
        <item>（</item>
      </candidateList>
      <explain>文本全半角错误。</explain>
      <paraID> 24B1703</paraID>
      <start>46</start>
      <end>47</end>
      <status>modified</status>
      <modifiedWord>（</modifiedWord>
      <trackRevisions>false</trackRevisions>
    </reviewItem>
    <reviewItem>
      <errorID>3da0d799-d0ae-4bf1-b3a1-ab9ae910ab37</errorID>
      <errorWord>)</errorWord>
      <group>L1_Format</group>
      <groupName>格式问题</groupName>
      <ability>L2_HalfPunc</ability>
      <abilityName>全半角检查</abilityName>
      <candidateList>
        <item>）</item>
      </candidateList>
      <explain>文本全半角错误。</explain>
      <paraID> 24B1703</paraID>
      <start>50</start>
      <end>51</end>
      <status>modified</status>
      <modifiedWord>）</modifiedWord>
      <trackRevisions>false</trackRevisions>
    </reviewItem>
    <reviewItem>
      <errorID>46266102-72a4-4473-bb59-6ab1f79d3b63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1B9998C6</paraID>
      <start>0</start>
      <end>2</end>
      <status>modified</status>
      <modifiedWord>1.</modifiedWord>
      <trackRevisions>false</trackRevisions>
    </reviewItem>
    <reviewItem>
      <errorID>3637715a-343f-4338-9b33-4047503f0258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BE114E2</paraID>
      <start>0</start>
      <end>2</end>
      <status>modified</status>
      <modifiedWord>2.</modifiedWord>
      <trackRevisions>false</trackRevisions>
    </reviewItem>
    <reviewItem>
      <errorID>e57b2d27-e216-4e00-a9a2-5049256e1df0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1ED3DA36</paraID>
      <start>0</start>
      <end>2</end>
      <status>modified</status>
      <modifiedWord>3.</modifiedWord>
      <trackRevisions>false</trackRevisions>
    </reviewItem>
    <reviewItem>
      <errorID>74e86dd1-d9f3-47e0-b764-04476bd68edc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300A5327</paraID>
      <start>0</start>
      <end>2</end>
      <status>modified</status>
      <modifiedWord>4.</modifiedWord>
      <trackRevisions>false</trackRevisions>
    </reviewItem>
    <reviewItem>
      <errorID>79f97be8-9ad3-47e3-a58c-180874d692f0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42BFE201</paraID>
      <start>0</start>
      <end>2</end>
      <status>modified</status>
      <modifiedWord>5.</modifiedWord>
      <trackRevisions>false</trackRevisions>
    </reviewItem>
    <reviewItem>
      <errorID>a9c819dd-44c9-4f46-9525-a4b83b00ce6c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1BADB8B9</paraID>
      <start>0</start>
      <end>2</end>
      <status>modified</status>
      <modifiedWord>6.</modifiedWord>
      <trackRevisions>false</trackRevisions>
    </reviewItem>
    <reviewItem>
      <errorID>a7064395-2524-4de6-9815-984fcaf654f0</errorID>
      <errorWord>（</errorWord>
      <group>L1_Punc</group>
      <groupName>标点问题</groupName>
      <ability>L2_Punc</ability>
      <abilityName>标点符号检查</abilityName>
      <candidateList/>
      <explain>同一形式括号套用。</explain>
      <paraID>23CD5C81</paraID>
      <start>92</start>
      <end>93</end>
      <status>ignored</status>
      <modifiedWord/>
      <trackRevisions>false</trackRevisions>
    </reviewItem>
    <reviewItem>
      <errorID>05ce56ee-ab5e-488a-bb57-e69cead98ea3</errorID>
      <errorWord>）</errorWord>
      <group>L1_Punc</group>
      <groupName>标点问题</groupName>
      <ability>L2_Punc</ability>
      <abilityName>标点符号检查</abilityName>
      <candidateList/>
      <explain>同一形式括号套用。</explain>
      <paraID>23CD5C81</paraID>
      <start>102</start>
      <end>103</end>
      <status>ignored</status>
      <modifiedWord/>
      <trackRevisions>false</trackRevisions>
    </reviewItem>
    <reviewItem>
      <errorID>7a1a158d-ee93-48cb-8d27-641370da9369</errorID>
      <errorWord>[2011]300号</errorWord>
      <group>L1_Knowledge</group>
      <groupName>知识性问题</groupName>
      <ability>L2_Knowledge</ability>
      <abilityName>其他知识</abilityName>
      <candidateList>
        <item>〔2011〕300号</item>
      </candidateList>
      <explain>发文字号格式错误。</explain>
      <paraID>23CD5C81</paraID>
      <start>159</start>
      <end>169</end>
      <status>modified</status>
      <modifiedWord>〔2011〕300号</modifiedWord>
      <trackRevisions>false</trackRevisions>
    </reviewItem>
    <reviewItem>
      <errorID>60ec4c2c-70b5-4ed5-9f49-229d3ddee52c</errorID>
      <errorWord>(</errorWord>
      <group>L1_Format</group>
      <groupName>格式问题</groupName>
      <ability>L2_HalfPunc</ability>
      <abilityName>全半角检查</abilityName>
      <candidateList>
        <item>（</item>
      </candidateList>
      <explain>文本全半角错误。</explain>
      <paraID> 304DC78</paraID>
      <start>4</start>
      <end>5</end>
      <status>modified</status>
      <modifiedWord>（</modifiedWord>
      <trackRevisions>false</trackRevisions>
    </reviewItem>
    <reviewItem>
      <errorID>ae3b55ba-0e30-4fd5-8ba3-88b96856b49c</errorID>
      <errorWord>)</errorWord>
      <group>L1_Format</group>
      <groupName>格式问题</groupName>
      <ability>L2_HalfPunc</ability>
      <abilityName>全半角检查</abilityName>
      <candidateList>
        <item>）</item>
      </candidateList>
      <explain>文本全半角错误。</explain>
      <paraID> 304DC78</paraID>
      <start>8</start>
      <end>9</end>
      <status>modified</status>
      <modifiedWord>）</modifiedWord>
      <trackRevisions>false</trackRevisions>
    </reviewItem>
    <reviewItem>
      <errorID>70215605-3a4d-4818-8499-8cdb8fa75ae4</errorID>
      <errorWord>(</errorWord>
      <group>L1_Format</group>
      <groupName>格式问题</groupName>
      <ability>L2_HalfPunc</ability>
      <abilityName>全半角检查</abilityName>
      <candidateList>
        <item>（</item>
      </candidateList>
      <explain>文本全半角错误。</explain>
      <paraID> 304DC78</paraID>
      <start>35</start>
      <end>36</end>
      <status>modified</status>
      <modifiedWord>（</modifiedWord>
      <trackRevisions>false</trackRevisions>
    </reviewItem>
    <reviewItem>
      <errorID>e6585ecd-6e69-4ad1-b8e0-a9bec07417b0</errorID>
      <errorWord>)</errorWord>
      <group>L1_Format</group>
      <groupName>格式问题</groupName>
      <ability>L2_HalfPunc</ability>
      <abilityName>全半角检查</abilityName>
      <candidateList>
        <item>）</item>
      </candidateList>
      <explain>文本全半角错误。</explain>
      <paraID> 304DC78</paraID>
      <start>51</start>
      <end>52</end>
      <status>modified</status>
      <modifiedWord>）</modifiedWord>
      <trackRevisions>false</trackRevisions>
    </reviewItem>
    <reviewItem>
      <errorID>c52b0506-c6ce-4332-b7f9-fd30ba599f14</errorID>
      <errorWord>(</errorWord>
      <group>L1_Format</group>
      <groupName>格式问题</groupName>
      <ability>L2_HalfPunc</ability>
      <abilityName>全半角检查</abilityName>
      <candidateList>
        <item>（</item>
      </candidateList>
      <explain>文本全半角错误。</explain>
      <paraID> 304DC78</paraID>
      <start>60</start>
      <end>61</end>
      <status>modified</status>
      <modifiedWord>（</modifiedWord>
      <trackRevisions>false</trackRevisions>
    </reviewItem>
    <reviewItem>
      <errorID>cd182e1a-4026-4af6-acff-e00e0b072e6e</errorID>
      <errorWord>)</errorWord>
      <group>L1_Format</group>
      <groupName>格式问题</groupName>
      <ability>L2_HalfPunc</ability>
      <abilityName>全半角检查</abilityName>
      <candidateList>
        <item>）</item>
      </candidateList>
      <explain>文本全半角错误。</explain>
      <paraID> 304DC78</paraID>
      <start>64</start>
      <end>65</end>
      <status>modified</status>
      <modifiedWord>）</modifiedWord>
      <trackRevisions>false</trackRevisions>
    </reviewItem>
    <reviewItem>
      <errorID>68bcc179-3370-4bb6-b6b5-c6f434f19e57</errorID>
      <errorWord>(</errorWord>
      <group>L1_Format</group>
      <groupName>格式问题</groupName>
      <ability>L2_HalfPunc</ability>
      <abilityName>全半角检查</abilityName>
      <candidateList>
        <item>（</item>
      </candidateList>
      <explain>文本全半角错误。</explain>
      <paraID> 304DC78</paraID>
      <start>69</start>
      <end>70</end>
      <status>modified</status>
      <modifiedWord>（</modifiedWord>
      <trackRevisions>false</trackRevisions>
    </reviewItem>
    <reviewItem>
      <errorID>0c72543f-a593-4cd5-8da2-e7c43faa6570</errorID>
      <errorWord>)</errorWord>
      <group>L1_Format</group>
      <groupName>格式问题</groupName>
      <ability>L2_HalfPunc</ability>
      <abilityName>全半角检查</abilityName>
      <candidateList>
        <item>）</item>
      </candidateList>
      <explain>文本全半角错误。</explain>
      <paraID> 304DC78</paraID>
      <start>74</start>
      <end>75</end>
      <status>modified</status>
      <modifiedWord>）</modifiedWord>
      <trackRevisions>false</trackRevisions>
    </reviewItem>
    <reviewItem>
      <errorID>bd21977b-ab97-4342-bb46-c33da9f7963b</errorID>
      <errorWord>(</errorWord>
      <group>L1_Format</group>
      <groupName>格式问题</groupName>
      <ability>L2_HalfPunc</ability>
      <abilityName>全半角检查</abilityName>
      <candidateList>
        <item>（</item>
      </candidateList>
      <explain>文本全半角错误。</explain>
      <paraID> 304DC78</paraID>
      <start>78</start>
      <end>79</end>
      <status>modified</status>
      <modifiedWord>（</modifiedWord>
      <trackRevisions>false</trackRevisions>
    </reviewItem>
    <reviewItem>
      <errorID>5e6049c9-d1d1-4872-992a-450c2e89b520</errorID>
      <errorWord>)</errorWord>
      <group>L1_Format</group>
      <groupName>格式问题</groupName>
      <ability>L2_HalfPunc</ability>
      <abilityName>全半角检查</abilityName>
      <candidateList>
        <item>）</item>
      </candidateList>
      <explain>文本全半角错误。</explain>
      <paraID> 304DC78</paraID>
      <start>83</start>
      <end>84</end>
      <status>modified</status>
      <modifiedWord>）</modifiedWord>
      <trackRevisions>false</trackRevisions>
    </reviewItem>
    <reviewItem>
      <errorID>f2127872-cced-4e38-a830-78affce442b1</errorID>
      <errorWord>(</errorWord>
      <group>L1_Format</group>
      <groupName>格式问题</groupName>
      <ability>L2_HalfPunc</ability>
      <abilityName>全半角检查</abilityName>
      <candidateList>
        <item>（</item>
      </candidateList>
      <explain>文本全半角错误。</explain>
      <paraID> 304DC78</paraID>
      <start>116</start>
      <end>117</end>
      <status>modified</status>
      <modifiedWord>（</modifiedWord>
      <trackRevisions>false</trackRevisions>
    </reviewItem>
    <reviewItem>
      <errorID>3e9ed497-c4c2-4842-8b28-0f1255d567d2</errorID>
      <errorWord>)</errorWord>
      <group>L1_Format</group>
      <groupName>格式问题</groupName>
      <ability>L2_HalfPunc</ability>
      <abilityName>全半角检查</abilityName>
      <candidateList>
        <item>）</item>
      </candidateList>
      <explain>文本全半角错误。</explain>
      <paraID> 304DC78</paraID>
      <start>142</start>
      <end>143</end>
      <status>modified</status>
      <modifiedWord>）</modifiedWord>
      <trackRevisions>false</trackRevisions>
    </reviewItem>
    <reviewItem>
      <errorID>f06c104f-ef1c-4807-8aa5-0f6fbc114ebb</errorID>
      <errorWord>(</errorWord>
      <group>L1_Format</group>
      <groupName>格式问题</groupName>
      <ability>L2_HalfPunc</ability>
      <abilityName>全半角检查</abilityName>
      <candidateList>
        <item>（</item>
      </candidateList>
      <explain>文本全半角错误。</explain>
      <paraID>231BE00A</paraID>
      <start>3</start>
      <end>4</end>
      <status>modified</status>
      <modifiedWord>（</modifiedWord>
      <trackRevisions>false</trackRevisions>
    </reviewItem>
    <reviewItem>
      <errorID>f58eb5e3-29ce-42a9-af5c-8f7e7a4d3d99</errorID>
      <errorWord>)</errorWord>
      <group>L1_Format</group>
      <groupName>格式问题</groupName>
      <ability>L2_HalfPunc</ability>
      <abilityName>全半角检查</abilityName>
      <candidateList>
        <item>）</item>
      </candidateList>
      <explain>文本全半角错误。</explain>
      <paraID>231BE00A</paraID>
      <start>8</start>
      <end>9</end>
      <status>modified</status>
      <modifiedWord>）</modifiedWord>
      <trackRevisions>false</trackRevisions>
    </reviewItem>
    <reviewItem>
      <errorID>433a1dd8-8910-44f1-90f0-19052c914530</errorID>
      <errorWord>(</errorWord>
      <group>L1_Format</group>
      <groupName>格式问题</groupName>
      <ability>L2_HalfPunc</ability>
      <abilityName>全半角检查</abilityName>
      <candidateList>
        <item>（</item>
      </candidateList>
      <explain>文本全半角错误。</explain>
      <paraID>231BE00A</paraID>
      <start>13</start>
      <end>14</end>
      <status>modified</status>
      <modifiedWord>（</modifiedWord>
      <trackRevisions>false</trackRevisions>
    </reviewItem>
    <reviewItem>
      <errorID>bbd609f7-0c8e-4909-b50a-969a672c4e33</errorID>
      <errorWord>)</errorWord>
      <group>L1_Format</group>
      <groupName>格式问题</groupName>
      <ability>L2_HalfPunc</ability>
      <abilityName>全半角检查</abilityName>
      <candidateList>
        <item>）</item>
      </candidateList>
      <explain>文本全半角错误。</explain>
      <paraID>231BE00A</paraID>
      <start>26</start>
      <end>27</end>
      <status>modified</status>
      <modifiedWord>）</modifiedWord>
      <trackRevisions>false</trackRevisions>
    </reviewItem>
    <reviewItem>
      <errorID>b8f81188-f876-4752-94c2-3dd0c987bf69</errorID>
      <errorWord>(</errorWord>
      <group>L1_Format</group>
      <groupName>格式问题</groupName>
      <ability>L2_HalfPunc</ability>
      <abilityName>全半角检查</abilityName>
      <candidateList>
        <item>（</item>
      </candidateList>
      <explain>文本全半角错误。</explain>
      <paraID>231BE00A</paraID>
      <start>35</start>
      <end>36</end>
      <status>modified</status>
      <modifiedWord>（</modifiedWord>
      <trackRevisions>false</trackRevisions>
    </reviewItem>
    <reviewItem>
      <errorID>b9856755-ce2f-42f2-aac2-de931c84d695</errorID>
      <errorWord>)</errorWord>
      <group>L1_Format</group>
      <groupName>格式问题</groupName>
      <ability>L2_HalfPunc</ability>
      <abilityName>全半角检查</abilityName>
      <candidateList>
        <item>）</item>
      </candidateList>
      <explain>文本全半角错误。</explain>
      <paraID>231BE00A</paraID>
      <start>40</start>
      <end>41</end>
      <status>modified</status>
      <modifiedWord>）</modifiedWord>
      <trackRevisions>false</trackRevisions>
    </reviewItem>
    <reviewItem>
      <errorID>7ba166fd-4707-4793-aa76-bad8ae7c69b6</errorID>
      <errorWord>(</errorWord>
      <group>L1_Format</group>
      <groupName>格式问题</groupName>
      <ability>L2_HalfPunc</ability>
      <abilityName>全半角检查</abilityName>
      <candidateList>
        <item>（</item>
      </candidateList>
      <explain>文本全半角错误。</explain>
      <paraID>231BE00A</paraID>
      <start>86</start>
      <end>87</end>
      <status>modified</status>
      <modifiedWord>（</modifiedWord>
      <trackRevisions>false</trackRevisions>
    </reviewItem>
    <reviewItem>
      <errorID>cabe57a4-a75f-46f3-9deb-f08226ec0fc8</errorID>
      <errorWord>)</errorWord>
      <group>L1_Format</group>
      <groupName>格式问题</groupName>
      <ability>L2_HalfPunc</ability>
      <abilityName>全半角检查</abilityName>
      <candidateList>
        <item>）</item>
      </candidateList>
      <explain>文本全半角错误。</explain>
      <paraID>231BE00A</paraID>
      <start>101</start>
      <end>102</end>
      <status>modified</status>
      <modifiedWord>）</modifiedWord>
      <trackRevisions>false</trackRevisions>
    </reviewItem>
    <reviewItem>
      <errorID>5df45e66-6ceb-4743-8b7d-665e1042adb6</errorID>
      <errorWord>(</errorWord>
      <group>L1_Format</group>
      <groupName>格式问题</groupName>
      <ability>L2_HalfPunc</ability>
      <abilityName>全半角检查</abilityName>
      <candidateList>
        <item>（</item>
      </candidateList>
      <explain>文本全半角错误。</explain>
      <paraID>1AFBAF5F</paraID>
      <start>3</start>
      <end>4</end>
      <status>modified</status>
      <modifiedWord>（</modifiedWord>
      <trackRevisions>false</trackRevisions>
    </reviewItem>
    <reviewItem>
      <errorID>c974acd8-832d-49cf-a28b-b67aca689229</errorID>
      <errorWord>)</errorWord>
      <group>L1_Format</group>
      <groupName>格式问题</groupName>
      <ability>L2_HalfPunc</ability>
      <abilityName>全半角检查</abilityName>
      <candidateList>
        <item>）</item>
      </candidateList>
      <explain>文本全半角错误。</explain>
      <paraID>1AFBAF5F</paraID>
      <start>8</start>
      <end>9</end>
      <status>modified</status>
      <modifiedWord>）</modifiedWord>
      <trackRevisions>false</trackRevisions>
    </reviewItem>
    <reviewItem>
      <errorID>9d619b42-fd9b-45c2-9ee1-a14cd6d5db22</errorID>
      <errorWord>,</errorWord>
      <group>L1_Format</group>
      <groupName>格式问题</groupName>
      <ability>L2_HalfPunc</ability>
      <abilityName>全半角检查</abilityName>
      <candidateList>
        <item>，</item>
      </candidateList>
      <explain>文本全半角错误。</explain>
      <paraID>1AFBAF5F</paraID>
      <start>10</start>
      <end>11</end>
      <status>modified</status>
      <modifiedWord>，</modifiedWord>
      <trackRevisions>false</trackRevisions>
    </reviewItem>
    <reviewItem>
      <errorID>17b559fe-c3e3-482a-8b64-2b883a0260c1</errorID>
      <errorWord>(</errorWord>
      <group>L1_Format</group>
      <groupName>格式问题</groupName>
      <ability>L2_HalfPunc</ability>
      <abilityName>全半角检查</abilityName>
      <candidateList>
        <item>（</item>
      </candidateList>
      <explain>文本全半角错误。</explain>
      <paraID>1AFBAF5F</paraID>
      <start>13</start>
      <end>14</end>
      <status>modified</status>
      <modifiedWord>（</modifiedWord>
      <trackRevisions>false</trackRevisions>
    </reviewItem>
    <reviewItem>
      <errorID>bd4b8329-c30a-4b2f-8c8b-df163d636785</errorID>
      <errorWord>)</errorWord>
      <group>L1_Format</group>
      <groupName>格式问题</groupName>
      <ability>L2_HalfPunc</ability>
      <abilityName>全半角检查</abilityName>
      <candidateList>
        <item>）</item>
      </candidateList>
      <explain>文本全半角错误。</explain>
      <paraID>1AFBAF5F</paraID>
      <start>26</start>
      <end>27</end>
      <status>modified</status>
      <modifiedWord>）</modifiedWord>
      <trackRevisions>false</trackRevisions>
    </reviewItem>
    <reviewItem>
      <errorID>a35bcbfe-4456-4d96-8c2b-eea9c4f76fd7</errorID>
      <errorWord>(</errorWord>
      <group>L1_Format</group>
      <groupName>格式问题</groupName>
      <ability>L2_HalfPunc</ability>
      <abilityName>全半角检查</abilityName>
      <candidateList>
        <item>（</item>
      </candidateList>
      <explain>文本全半角错误。</explain>
      <paraID>1AFBAF5F</paraID>
      <start>35</start>
      <end>36</end>
      <status>modified</status>
      <modifiedWord>（</modifiedWord>
      <trackRevisions>false</trackRevisions>
    </reviewItem>
    <reviewItem>
      <errorID>164e51db-221e-4898-82d3-4d91c7091575</errorID>
      <errorWord>)</errorWord>
      <group>L1_Format</group>
      <groupName>格式问题</groupName>
      <ability>L2_HalfPunc</ability>
      <abilityName>全半角检查</abilityName>
      <candidateList>
        <item>）</item>
      </candidateList>
      <explain>文本全半角错误。</explain>
      <paraID>1AFBAF5F</paraID>
      <start>40</start>
      <end>41</end>
      <status>modified</status>
      <modifiedWord>）</modifiedWord>
      <trackRevisions>false</trackRevisions>
    </reviewItem>
    <reviewItem>
      <errorID>43e1f53c-c8dc-48da-bc39-a5d4f5e227fb</errorID>
      <errorWord>(</errorWord>
      <group>L1_Format</group>
      <groupName>格式问题</groupName>
      <ability>L2_HalfPunc</ability>
      <abilityName>全半角检查</abilityName>
      <candidateList>
        <item>（</item>
      </candidateList>
      <explain>文本全半角错误。</explain>
      <paraID>1AFBAF5F</paraID>
      <start>84</start>
      <end>85</end>
      <status>modified</status>
      <modifiedWord>（</modifiedWord>
      <trackRevisions>false</trackRevisions>
    </reviewItem>
    <reviewItem>
      <errorID>64a405ee-8e37-413d-95ff-16a06a1f783b</errorID>
      <errorWord>)</errorWord>
      <group>L1_Format</group>
      <groupName>格式问题</groupName>
      <ability>L2_HalfPunc</ability>
      <abilityName>全半角检查</abilityName>
      <candidateList>
        <item>）</item>
      </candidateList>
      <explain>文本全半角错误。</explain>
      <paraID>1AFBAF5F</paraID>
      <start>99</start>
      <end>100</end>
      <status>modified</status>
      <modifiedWord>）</modifiedWord>
      <trackRevisions>false</trackRevisions>
    </reviewItem>
    <reviewItem>
      <errorID>17ca4e76-331b-423a-b7e0-f25872b652d6</errorID>
      <errorWord>(</errorWord>
      <group>L1_Format</group>
      <groupName>格式问题</groupName>
      <ability>L2_HalfPunc</ability>
      <abilityName>全半角检查</abilityName>
      <candidateList>
        <item>（</item>
      </candidateList>
      <explain>文本全半角错误。</explain>
      <paraID>3E311710</paraID>
      <start>23</start>
      <end>24</end>
      <status>modified</status>
      <modifiedWord>（</modifiedWord>
      <trackRevisions>false</trackRevisions>
    </reviewItem>
    <reviewItem>
      <errorID>1e0c5819-92ff-4483-8185-cb6970c9510c</errorID>
      <errorWord>)</errorWord>
      <group>L1_Format</group>
      <groupName>格式问题</groupName>
      <ability>L2_HalfPunc</ability>
      <abilityName>全半角检查</abilityName>
      <candidateList>
        <item>）</item>
      </candidateList>
      <explain>文本全半角错误。</explain>
      <paraID>3E311710</paraID>
      <start>30</start>
      <end>31</end>
      <status>modified</status>
      <modifiedWord>）</modifiedWord>
      <trackRevisions>false</trackRevisions>
    </reviewItem>
    <reviewItem>
      <errorID>c8955b6c-bb60-4f25-a6b4-01e31f3dbc1d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1532EC4A</paraID>
      <start>0</start>
      <end>2</end>
      <status>modified</status>
      <modifiedWord>1.</modifiedWord>
      <trackRevisions>false</trackRevisions>
    </reviewItem>
    <reviewItem>
      <errorID>d4f4af06-2d68-4760-94c1-b833873cbdf3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17BDE24</paraID>
      <start>0</start>
      <end>2</end>
      <status>modified</status>
      <modifiedWord>2.</modifiedWord>
      <trackRevisions>false</trackRevisions>
    </reviewItem>
    <reviewItem>
      <errorID>672c99ca-7f96-4147-9bd7-2114a131d1a1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44FC220F</paraID>
      <start>0</start>
      <end>2</end>
      <status>modified</status>
      <modifiedWord>3.</modifiedWord>
      <trackRevisions>false</trackRevisions>
    </reviewItem>
    <reviewItem>
      <errorID>90c5d460-2ede-478c-8de8-e0ea1f0ae6cc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5F4108D1</paraID>
      <start>0</start>
      <end>2</end>
      <status>modified</status>
      <modifiedWord>4.</modifiedWord>
      <trackRevisions>false</trackRevisions>
    </reviewItem>
    <reviewItem>
      <errorID>0405e109-71ea-4e89-9e8b-755711d7f0f0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123340AC</paraID>
      <start>27</start>
      <end>39</end>
      <status>modified</status>
      <modifiedWord>中华人民共和国政府采购法</modifiedWord>
      <trackRevisions>false</trackRevisions>
    </reviewItem>
    <reviewItem>
      <errorID>7422c5b3-c5a5-480b-8a77-f3107e1b0b1c</errorID>
      <errorWord>编制的</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1F83BB05</paraID>
      <start>9</start>
      <end>11</end>
      <status>modified</status>
      <modifiedWord>编制</modifiedWord>
      <trackRevisions>false</trackRevisions>
    </reviewItem>
    <reviewItem>
      <errorID>4a0eb0fa-4120-472f-b83a-7436f7e45276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44992900</paraID>
      <start>22</start>
      <end>23</end>
      <status>modified</status>
      <modifiedWord>—</modifiedWord>
      <trackRevisions>false</trackRevisions>
    </reviewItem>
    <reviewItem>
      <errorID>429c2833-af8e-4aa8-bb9a-994989e975d5</errorID>
      <errorWord>腹部呼吸</errorWord>
      <group>L1_Knowledge</group>
      <groupName>知识性问题</groupName>
      <ability>L2_Term</ability>
      <abilityName>专业术语</abilityName>
      <candidateList>
        <item>腹式呼吸</item>
      </candidateList>
      <explain/>
      <paraID>44992900</paraID>
      <start>136</start>
      <end>140</end>
      <status>modified</status>
      <modifiedWord>腹式呼吸</modifiedWord>
      <trackRevisions>false</trackRevisions>
    </reviewItem>
    <reviewItem>
      <errorID>f70cae0f-0c33-47b2-8dcf-82d2721dc3c0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41DF60FA</paraID>
      <start>38</start>
      <end>40</end>
      <status>modified</status>
      <modifiedWord>”“</modifiedWord>
      <trackRevisions>false</trackRevisions>
    </reviewItem>
    <reviewItem>
      <errorID>a0ca93f8-3ae2-453e-8e1e-d72e6ae1b9ac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41DF60FA</paraID>
      <start>43</start>
      <end>45</end>
      <status>modified</status>
      <modifiedWord>”“</modifiedWord>
      <trackRevisions>false</trackRevisions>
    </reviewItem>
    <reviewItem>
      <errorID>50d9be49-7714-4217-994c-269ccd973723</errorID>
      <errorWord>.</errorWord>
      <group>L1_Format</group>
      <groupName>格式问题</groupName>
      <ability>L2_HalfPunc</ability>
      <abilityName>全半角检查</abilityName>
      <candidateList>
        <item>。</item>
      </candidateList>
      <explain>文本全半角错误。</explain>
      <paraID>41DF60FA</paraID>
      <start>48</start>
      <end>49</end>
      <status>modified</status>
      <modifiedWord>。</modifiedWord>
      <trackRevisions>false</trackRevisions>
    </reviewItem>
    <reviewItem>
      <errorID>9f4aa2c8-34db-4e10-867f-c6db1429ffb1</errorID>
      <errorWord>(</errorWord>
      <group>L1_Format</group>
      <groupName>格式问题</groupName>
      <ability>L2_HalfPunc</ability>
      <abilityName>全半角检查</abilityName>
      <candidateList>
        <item>（</item>
      </candidateList>
      <explain>文本全半角错误。</explain>
      <paraID> E2FF21C</paraID>
      <start>6</start>
      <end>7</end>
      <status>modified</status>
      <modifiedWord>（</modifiedWord>
      <trackRevisions>false</trackRevisions>
    </reviewItem>
    <reviewItem>
      <errorID>26f936de-f411-4936-b862-f9a81e1963d8</errorID>
      <errorWord>)</errorWord>
      <group>L1_Format</group>
      <groupName>格式问题</groupName>
      <ability>L2_HalfPunc</ability>
      <abilityName>全半角检查</abilityName>
      <candidateList>
        <item>）</item>
      </candidateList>
      <explain>文本全半角错误。</explain>
      <paraID> E2FF21C</paraID>
      <start>9</start>
      <end>10</end>
      <status>modified</status>
      <modifiedWord>）</modifiedWord>
      <trackRevisions>false</trackRevisions>
    </reviewItem>
    <reviewItem>
      <errorID>320e4786-f08f-45c0-85a7-51f6ca88f460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76B2EF41</paraID>
      <start>2</start>
      <end>4</end>
      <status>modified</status>
      <modifiedWord>1.</modifiedWord>
      <trackRevisions>false</trackRevisions>
    </reviewItem>
    <reviewItem>
      <errorID>6731b206-5511-4f54-84b1-5c0c5f593b81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6993878</paraID>
      <start>2</start>
      <end>4</end>
      <status>modified</status>
      <modifiedWord>2.</modifiedWord>
      <trackRevisions>false</trackRevisions>
    </reviewItem>
    <reviewItem>
      <errorID>d925497a-f2e5-48a8-92b7-8d47471379f7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BCD74A8</paraID>
      <start>2</start>
      <end>4</end>
      <status>modified</status>
      <modifiedWord>3.</modifiedWord>
      <trackRevisions>false</trackRevisions>
    </reviewItem>
    <reviewItem>
      <errorID>199cc033-2047-47f7-932b-7de65df8a57c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2BB3AEA0</paraID>
      <start>2</start>
      <end>4</end>
      <status>modified</status>
      <modifiedWord>4.</modifiedWord>
      <trackRevisions>false</trackRevisions>
    </reviewItem>
    <reviewItem>
      <errorID>c8b8c3d4-013c-4381-82c9-bd71ccba41b1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7A4E32D3</paraID>
      <start>2</start>
      <end>4</end>
      <status>modified</status>
      <modifiedWord>5.</modifiedWord>
      <trackRevisions>false</trackRevisions>
    </reviewItem>
    <reviewItem>
      <errorID>b187f49a-aba3-4d20-b062-a403a7145f07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47BB4B94</paraID>
      <start>2</start>
      <end>4</end>
      <status>modified</status>
      <modifiedWord>6.</modifiedWord>
      <trackRevisions>false</trackRevisions>
    </reviewItem>
    <reviewItem>
      <errorID>ea0fba24-602b-4214-9c11-fc348d459e28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67A5FD5E</paraID>
      <start>2</start>
      <end>4</end>
      <status>modified</status>
      <modifiedWord>7.</modifiedWord>
      <trackRevisions>false</trackRevisions>
    </reviewItem>
    <reviewItem>
      <errorID>0925d3bc-2f2e-4180-b55d-bb28967b00d4</errorID>
      <errorWord>构</errorWord>
      <group>L1_Word</group>
      <groupName>字词问题</groupName>
      <ability>L2_Typo</ability>
      <abilityName>字词错误</abilityName>
      <candidateList>
        <item>构和</item>
      </candidateList>
      <explain/>
      <paraID>67A5FD5E</paraID>
      <start>15</start>
      <end>17</end>
      <status>modified</status>
      <modifiedWord>构和</modifiedWord>
      <trackRevisions>false</trackRevisions>
    </reviewItem>
    <reviewItem>
      <errorID>011738fb-cc03-40a9-9b50-e1c9f6920e41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6C4CDB41</paraID>
      <start>2</start>
      <end>4</end>
      <status>modified</status>
      <modifiedWord>8.</modifiedWord>
      <trackRevisions>false</trackRevisions>
    </reviewItem>
    <reviewItem>
      <errorID>a180a36e-cda9-4738-878d-6c5fd9586baf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6017EB22</paraID>
      <start>2</start>
      <end>4</end>
      <status>modified</status>
      <modifiedWord>9.</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6497a-87df-4d22-ad71-86f77df947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21401</Words>
  <Characters>24051</Characters>
  <Lines>234</Lines>
  <Paragraphs>65</Paragraphs>
  <TotalTime>6</TotalTime>
  <ScaleCrop>false</ScaleCrop>
  <LinksUpToDate>false</LinksUpToDate>
  <CharactersWithSpaces>24752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2023-11-03T08:21:00Z</dcterms:created>
  <dc:creator>Administrator</dc:creator>
  <cp:lastModifiedBy>面包 人</cp:lastModifiedBy>
  <cp:lastPrinted>2025-12-12T02:53:00Z</cp:lastPrinted>
  <dcterms:modified xsi:type="dcterms:W3CDTF">2025-12-26T02:16:52Z</dcterms:modified>
  <dc:title>招标编号：SXGT2015-AK-010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32A25D244D4B482DA57442F8AD04E0ED_13</vt:lpwstr>
  </property>
  <property fmtid="{D5CDD505-2E9C-101B-9397-08002B2CF9AE}" pid="4" name="KSOTemplateDocerSaveRecord">
    <vt:lpwstr>eyJoZGlkIjoiYjI3OGExMzIzOTFhYzQxYjc2NTM1YTUxZjk4OWU3ZTIiLCJ1c2VySWQiOiI3MTY4MzQ2ODcifQ==</vt:lpwstr>
  </property>
</Properties>
</file>