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19F7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Times New Roman"/>
          <w:b/>
          <w:bCs/>
          <w:color w:val="auto"/>
          <w:sz w:val="32"/>
          <w:szCs w:val="32"/>
          <w:highlight w:val="none"/>
          <w:lang w:eastAsia="zh-CN"/>
        </w:rPr>
      </w:pPr>
      <w:r>
        <w:rPr>
          <w:rFonts w:hint="eastAsia" w:ascii="宋体" w:hAnsi="宋体" w:eastAsia="宋体" w:cs="Times New Roman"/>
          <w:b/>
          <w:bCs/>
          <w:color w:val="auto"/>
          <w:sz w:val="32"/>
          <w:szCs w:val="32"/>
          <w:highlight w:val="none"/>
          <w:lang w:eastAsia="zh-CN"/>
        </w:rPr>
        <w:t>秦汉新城修石渡、柏家咀生活污水纳管项目</w:t>
      </w:r>
    </w:p>
    <w:p w14:paraId="7CDB487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en-US" w:eastAsia="zh-CN"/>
        </w:rPr>
        <w:t>采购需求</w:t>
      </w:r>
    </w:p>
    <w:p w14:paraId="72B12610">
      <w:pPr>
        <w:spacing w:line="500" w:lineRule="exact"/>
        <w:ind w:firstLine="482" w:firstLineChars="200"/>
        <w:rPr>
          <w:rFonts w:hint="eastAsia" w:ascii="宋体" w:hAnsi="宋体" w:eastAsia="宋体" w:cs="Times New Roman"/>
          <w:b/>
          <w:color w:val="auto"/>
          <w:highlight w:val="none"/>
        </w:rPr>
      </w:pPr>
      <w:r>
        <w:rPr>
          <w:rFonts w:hint="eastAsia" w:ascii="宋体" w:hAnsi="宋体" w:eastAsia="宋体" w:cs="Times New Roman"/>
          <w:b/>
          <w:color w:val="auto"/>
          <w:highlight w:val="none"/>
        </w:rPr>
        <w:t>一、项目概况</w:t>
      </w:r>
      <w:bookmarkStart w:id="0" w:name="_GoBack"/>
      <w:bookmarkEnd w:id="0"/>
    </w:p>
    <w:p w14:paraId="7B236CEF">
      <w:pPr>
        <w:pStyle w:val="3"/>
        <w:tabs>
          <w:tab w:val="left" w:pos="297"/>
        </w:tabs>
        <w:spacing w:after="0" w:line="500" w:lineRule="exact"/>
        <w:ind w:left="480" w:firstLine="48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项目名称： </w:t>
      </w:r>
      <w:r>
        <w:rPr>
          <w:rFonts w:hint="eastAsia" w:ascii="宋体" w:hAnsi="宋体" w:eastAsia="宋体" w:cs="Times New Roman"/>
          <w:color w:val="auto"/>
          <w:highlight w:val="none"/>
          <w:lang w:eastAsia="zh-CN"/>
        </w:rPr>
        <w:t>秦汉新城修石渡、柏家咀生活污水纳管项目</w:t>
      </w:r>
      <w:r>
        <w:rPr>
          <w:rFonts w:hint="eastAsia" w:ascii="宋体" w:hAnsi="宋体" w:eastAsia="宋体" w:cs="Times New Roman"/>
          <w:color w:val="auto"/>
          <w:highlight w:val="none"/>
        </w:rPr>
        <w:t xml:space="preserve"> </w:t>
      </w:r>
    </w:p>
    <w:p w14:paraId="42046720">
      <w:pPr>
        <w:pStyle w:val="3"/>
        <w:tabs>
          <w:tab w:val="left" w:pos="297"/>
        </w:tabs>
        <w:spacing w:after="0" w:line="500" w:lineRule="exact"/>
        <w:ind w:left="480" w:firstLine="48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地    点： </w:t>
      </w:r>
      <w:r>
        <w:rPr>
          <w:rFonts w:hint="eastAsia" w:ascii="宋体" w:hAnsi="宋体" w:eastAsia="宋体" w:cs="Times New Roman"/>
          <w:color w:val="auto"/>
          <w:highlight w:val="none"/>
          <w:lang w:val="en-US" w:eastAsia="zh-CN"/>
        </w:rPr>
        <w:t>西咸新区</w:t>
      </w:r>
      <w:r>
        <w:rPr>
          <w:rFonts w:hint="eastAsia" w:ascii="宋体" w:hAnsi="宋体" w:eastAsia="宋体" w:cs="Times New Roman"/>
          <w:color w:val="auto"/>
          <w:highlight w:val="none"/>
          <w:lang w:eastAsia="zh-CN"/>
        </w:rPr>
        <w:t>秦汉新城</w:t>
      </w:r>
      <w:r>
        <w:rPr>
          <w:rFonts w:hint="eastAsia" w:ascii="宋体" w:hAnsi="宋体" w:eastAsia="宋体" w:cs="Times New Roman"/>
          <w:color w:val="auto"/>
          <w:highlight w:val="none"/>
        </w:rPr>
        <w:t xml:space="preserve">  </w:t>
      </w:r>
    </w:p>
    <w:p w14:paraId="7A9BD07A">
      <w:pPr>
        <w:pStyle w:val="3"/>
        <w:tabs>
          <w:tab w:val="left" w:pos="297"/>
        </w:tabs>
        <w:spacing w:after="0" w:line="500" w:lineRule="exact"/>
        <w:ind w:left="480" w:firstLine="48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规</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 xml:space="preserve">  模：</w:t>
      </w:r>
    </w:p>
    <w:p w14:paraId="428CF783">
      <w:pPr>
        <w:pStyle w:val="3"/>
        <w:tabs>
          <w:tab w:val="left" w:pos="297"/>
        </w:tabs>
        <w:spacing w:after="0" w:line="500" w:lineRule="exact"/>
        <w:ind w:left="480" w:firstLine="48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秦汉新城柏家咀污水治理项目工程</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新建PE100-dn160-1.6Mpa污水管道1357m，新建一座钢筋混凝土泵站。</w:t>
      </w:r>
    </w:p>
    <w:p w14:paraId="6463BF6E">
      <w:pPr>
        <w:pStyle w:val="3"/>
        <w:tabs>
          <w:tab w:val="left" w:pos="297"/>
        </w:tabs>
        <w:spacing w:after="0" w:line="500" w:lineRule="exact"/>
        <w:ind w:left="480" w:firstLine="48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秦汉新城修石渡村污水治理项目工程</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新建PE100-dn160-1.6Mpa污水管道1201m,新建PE100-dn300-1.6Mpa污水管道200m</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新建DN1000钢筋混凝土顶管40m</w:t>
      </w:r>
      <w:r>
        <w:rPr>
          <w:rFonts w:hint="eastAsia" w:ascii="宋体" w:hAnsi="宋体" w:eastAsia="宋体" w:cs="Times New Roman"/>
          <w:color w:val="auto"/>
          <w:highlight w:val="none"/>
          <w:lang w:eastAsia="zh-CN"/>
        </w:rPr>
        <w:t>。</w:t>
      </w:r>
    </w:p>
    <w:p w14:paraId="1E1CAE25">
      <w:pPr>
        <w:spacing w:line="500" w:lineRule="exact"/>
        <w:ind w:firstLine="482" w:firstLineChars="200"/>
        <w:rPr>
          <w:rFonts w:hint="eastAsia" w:ascii="宋体" w:hAnsi="宋体" w:eastAsia="宋体" w:cs="Times New Roman"/>
          <w:b/>
          <w:color w:val="auto"/>
          <w:highlight w:val="none"/>
          <w:lang w:eastAsia="zh-CN"/>
        </w:rPr>
      </w:pPr>
      <w:r>
        <w:rPr>
          <w:rFonts w:hint="eastAsia" w:ascii="宋体" w:hAnsi="宋体" w:eastAsia="宋体" w:cs="Times New Roman"/>
          <w:b/>
          <w:color w:val="auto"/>
          <w:highlight w:val="none"/>
        </w:rPr>
        <w:t>二、</w:t>
      </w:r>
      <w:r>
        <w:rPr>
          <w:rFonts w:hint="eastAsia" w:ascii="宋体" w:hAnsi="宋体" w:eastAsia="宋体" w:cs="Times New Roman"/>
          <w:b/>
          <w:color w:val="auto"/>
          <w:highlight w:val="none"/>
          <w:lang w:val="en-US" w:eastAsia="zh-CN"/>
        </w:rPr>
        <w:t>采购要求</w:t>
      </w:r>
    </w:p>
    <w:p w14:paraId="02C4CBCB">
      <w:pPr>
        <w:pStyle w:val="3"/>
        <w:keepNext w:val="0"/>
        <w:keepLines w:val="0"/>
        <w:pageBreakBefore w:val="0"/>
        <w:widowControl w:val="0"/>
        <w:tabs>
          <w:tab w:val="left" w:pos="297"/>
        </w:tabs>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1、此次工程包含若干项，具体内容为工程量清单所包含的所有内容</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工程量清单见附件</w:t>
      </w:r>
      <w:r>
        <w:rPr>
          <w:rFonts w:hint="eastAsia" w:ascii="宋体" w:hAnsi="宋体" w:eastAsia="宋体" w:cs="Times New Roman"/>
          <w:color w:val="auto"/>
          <w:highlight w:val="none"/>
          <w:lang w:eastAsia="zh-CN"/>
        </w:rPr>
        <w:t>。</w:t>
      </w:r>
    </w:p>
    <w:p w14:paraId="406AB597">
      <w:pPr>
        <w:pStyle w:val="3"/>
        <w:keepNext w:val="0"/>
        <w:keepLines w:val="0"/>
        <w:pageBreakBefore w:val="0"/>
        <w:widowControl w:val="0"/>
        <w:tabs>
          <w:tab w:val="left" w:pos="297"/>
        </w:tabs>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2、供应商应严格按照磋商文件工程量清单给定的工程数量进行磋商报价，如擅自修改工程量清单中的工程数量其</w:t>
      </w:r>
      <w:r>
        <w:rPr>
          <w:rFonts w:hint="eastAsia" w:ascii="宋体" w:hAnsi="宋体" w:eastAsia="宋体" w:cs="Times New Roman"/>
          <w:color w:val="auto"/>
          <w:highlight w:val="none"/>
          <w:lang w:eastAsia="zh-CN"/>
        </w:rPr>
        <w:t>磋商响应文件</w:t>
      </w:r>
      <w:r>
        <w:rPr>
          <w:rFonts w:hint="eastAsia" w:ascii="宋体" w:hAnsi="宋体" w:eastAsia="宋体" w:cs="Times New Roman"/>
          <w:color w:val="auto"/>
          <w:highlight w:val="none"/>
        </w:rPr>
        <w:t>按无效标处理。</w:t>
      </w:r>
    </w:p>
    <w:p w14:paraId="1B384F39">
      <w:pPr>
        <w:pStyle w:val="3"/>
        <w:keepNext w:val="0"/>
        <w:keepLines w:val="0"/>
        <w:pageBreakBefore w:val="0"/>
        <w:widowControl w:val="0"/>
        <w:tabs>
          <w:tab w:val="left" w:pos="297"/>
        </w:tabs>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3、工程量清单中的分部分项工程量清单项目的单价未填报或填报为零的，视为其费用已分摊在工程量清单其他相关子目的单价（价格）之中，不再另行支付。</w:t>
      </w:r>
    </w:p>
    <w:p w14:paraId="4C31D786">
      <w:pPr>
        <w:pStyle w:val="3"/>
        <w:keepNext w:val="0"/>
        <w:keepLines w:val="0"/>
        <w:pageBreakBefore w:val="0"/>
        <w:widowControl w:val="0"/>
        <w:tabs>
          <w:tab w:val="left" w:pos="297"/>
        </w:tabs>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4、供应商应严格按照工程量清单中给定的金额将暂列金、专业工程暂估价计入投标总价中，如擅自更改或调整其</w:t>
      </w:r>
      <w:r>
        <w:rPr>
          <w:rFonts w:hint="eastAsia" w:ascii="宋体" w:hAnsi="宋体" w:eastAsia="宋体" w:cs="Times New Roman"/>
          <w:color w:val="auto"/>
          <w:highlight w:val="none"/>
          <w:lang w:eastAsia="zh-CN"/>
        </w:rPr>
        <w:t>磋商响应文件</w:t>
      </w:r>
      <w:r>
        <w:rPr>
          <w:rFonts w:hint="eastAsia" w:ascii="宋体" w:hAnsi="宋体" w:eastAsia="宋体" w:cs="Times New Roman"/>
          <w:color w:val="auto"/>
          <w:highlight w:val="none"/>
        </w:rPr>
        <w:t>按无效标处理。</w:t>
      </w:r>
    </w:p>
    <w:p w14:paraId="4D621284">
      <w:pPr>
        <w:spacing w:line="360" w:lineRule="auto"/>
        <w:rPr>
          <w:rFonts w:hint="eastAsia" w:ascii="宋体" w:hAnsi="宋体"/>
          <w:highlight w:val="none"/>
        </w:rPr>
      </w:pPr>
    </w:p>
    <w:p w14:paraId="1AA489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YzdkNDNmMTliY2NkMGJiNGNiZjY2ODIzNmE0ZTkifQ=="/>
  </w:docVars>
  <w:rsids>
    <w:rsidRoot w:val="00000000"/>
    <w:rsid w:val="0E945D95"/>
    <w:rsid w:val="1BBB144D"/>
    <w:rsid w:val="2DBF7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9"/>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1445</Words>
  <Characters>1587</Characters>
  <Lines>0</Lines>
  <Paragraphs>0</Paragraphs>
  <TotalTime>1</TotalTime>
  <ScaleCrop>false</ScaleCrop>
  <LinksUpToDate>false</LinksUpToDate>
  <CharactersWithSpaces>1588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2024-08-02T03:49:00Z</dcterms:created>
  <dc:creator>SZC</dc:creator>
  <cp:lastModifiedBy>兔子</cp:lastModifiedBy>
  <dcterms:modified xsi:type="dcterms:W3CDTF">2025-12-26T06:51:52Z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3A1760B8D783432F9154F8739D52F5F2_12</vt:lpwstr>
  </property>
  <property fmtid="{D5CDD505-2E9C-101B-9397-08002B2CF9AE}" pid="4" name="KSOTemplateDocerSaveRecord">
    <vt:lpwstr>eyJoZGlkIjoiMjAxZTIwZjhlZmEwOWJmMDgxMmQzYjBmMDcwODJkZDciLCJ1c2VySWQiOiI2NDQ2MTI3NzYifQ==</vt:lpwstr>
  </property>
</Properties>
</file>