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F4ECB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1.医用内窥镜摄像系统（核心产品）：</w:t>
      </w:r>
    </w:p>
    <w:p w14:paraId="583D7083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1.1、扫描系统：逐行扫描16:9Full HD</w:t>
      </w:r>
    </w:p>
    <w:p w14:paraId="232740A9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1.2、CMOS图像传感器</w:t>
      </w:r>
    </w:p>
    <w:p w14:paraId="33A7510B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1.3、图像解析度：水平值≥1100线，逐行扫描</w:t>
      </w:r>
    </w:p>
    <w:p w14:paraId="7FD2B373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1.4、摄像头类型：≥4个遥控按键，可以通过手柄调节主机参数，实现手柄和主机同步调节</w:t>
      </w:r>
    </w:p>
    <w:p w14:paraId="44343349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1.5、分辨率：≥1920X1080</w:t>
      </w:r>
    </w:p>
    <w:p w14:paraId="0E765F8E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1.6、输出清晰度：≥1080P</w:t>
      </w:r>
    </w:p>
    <w:p w14:paraId="4B596BD1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1.7、数字输出：具有高清录像功能；可通过U盘手术进行实时录像。</w:t>
      </w:r>
    </w:p>
    <w:p w14:paraId="3BAC507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1.8、通过菜单可以对摄像机的参数如亮度、饱和度、等进行微调</w:t>
      </w:r>
    </w:p>
    <w:p w14:paraId="2B5D9263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▲1.9、手术模式：触摸屏具有多种内镜手术场景、一键式切换内镜模式。</w:t>
      </w:r>
    </w:p>
    <w:p w14:paraId="37334955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1.10、图像冻结：一键式单幅冻结图像</w:t>
      </w:r>
    </w:p>
    <w:p w14:paraId="24205CC1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1.11、白平衡：自动白平衡控制和手动控制</w:t>
      </w:r>
    </w:p>
    <w:p w14:paraId="1673C01A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2.医用内窥镜冷光源：</w:t>
      </w:r>
    </w:p>
    <w:p w14:paraId="4C06970B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2.1、LED冷光源具有触摸屏</w:t>
      </w:r>
    </w:p>
    <w:p w14:paraId="3728746B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2.2、LED灯泡：≥100W</w:t>
      </w:r>
    </w:p>
    <w:p w14:paraId="600E1DE2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2.3、色温：≥5000K</w:t>
      </w:r>
    </w:p>
    <w:p w14:paraId="547F99AA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2.4、照 度：≥1400,000LX</w:t>
      </w:r>
    </w:p>
    <w:p w14:paraId="23FFD1E8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2.5、显色指数：≥90</w:t>
      </w:r>
    </w:p>
    <w:p w14:paraId="5B0DE712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2.6、光谱范围：400-700nm</w:t>
      </w:r>
    </w:p>
    <w:p w14:paraId="3FB6949C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2.7、噪声：≤58dB</w:t>
      </w:r>
    </w:p>
    <w:p w14:paraId="735A4D3F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2.8、亮度调节：可调，液晶面板触摸</w:t>
      </w:r>
    </w:p>
    <w:p w14:paraId="1711B95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2.9、灯泡寿命：≥20000小时</w:t>
      </w:r>
    </w:p>
    <w:p w14:paraId="31F44956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3.监视器：</w:t>
      </w:r>
    </w:p>
    <w:p w14:paraId="49C99D43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3.1、显示屏：≥27英寸LED显示屏</w:t>
      </w:r>
    </w:p>
    <w:p w14:paraId="272DB3EC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3.2、屏幕比例：16:9</w:t>
      </w:r>
    </w:p>
    <w:p w14:paraId="25316B55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3.3、外壳材质：白色金属，全封闭设计，符合手术室净化和抗屏蔽要求</w:t>
      </w:r>
    </w:p>
    <w:p w14:paraId="1B4DDF4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3.4、视角：≥175°</w:t>
      </w:r>
    </w:p>
    <w:p w14:paraId="0AD8F5F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3.5、功率：≥50VA</w:t>
      </w:r>
    </w:p>
    <w:p w14:paraId="21B75A7B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4.仪器车：</w:t>
      </w:r>
      <w:r>
        <w:rPr>
          <w:rFonts w:ascii="仿宋_GB2312" w:hAnsi="仿宋_GB2312" w:eastAsia="仿宋_GB2312" w:cs="仿宋_GB2312"/>
          <w:color w:val="000000"/>
          <w:sz w:val="24"/>
        </w:rPr>
        <w:t>专用多功能台车。</w:t>
      </w:r>
    </w:p>
    <w:p w14:paraId="4B07216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5.高清工作站：</w:t>
      </w:r>
    </w:p>
    <w:p w14:paraId="7788FBCD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5.1：电脑配置：CPUi7及以上，内存：≥2G ，硬盘：≥1T</w:t>
      </w:r>
    </w:p>
    <w:p w14:paraId="2FEE2F6A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5.2：LCD显示器：≥24英寸</w:t>
      </w:r>
    </w:p>
    <w:p w14:paraId="7ECCECD3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5.3:视频采集卡分辨率：≥1920X1080</w:t>
      </w:r>
    </w:p>
    <w:p w14:paraId="01F3F54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5.4:具有双脚踏控制</w:t>
      </w:r>
    </w:p>
    <w:p w14:paraId="29CB6358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5.5:打印机：彩色喷墨打印机</w:t>
      </w:r>
    </w:p>
    <w:p w14:paraId="2EE24E78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6.宫腔一体镜：</w:t>
      </w:r>
    </w:p>
    <w:p w14:paraId="0AFBCB5A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6.1、主体镜工作长度：≥200mm     外径：≤5mm；</w:t>
      </w:r>
    </w:p>
    <w:p w14:paraId="147F4489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6.2、内窥镜镜体全部采用不锈钢钢管；</w:t>
      </w:r>
    </w:p>
    <w:p w14:paraId="5246E659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6.3、光纤技术：内窥镜采用光学玻璃、光纤、光锥；</w:t>
      </w:r>
    </w:p>
    <w:p w14:paraId="15A8C2BC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6.4、视角：光学系统，视向角≥30°；</w:t>
      </w:r>
    </w:p>
    <w:p w14:paraId="7EDA635F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6.5、镜子光路具有方向标，蓝宝石镜头；</w:t>
      </w:r>
    </w:p>
    <w:p w14:paraId="1796C7B3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6.6、进出水通道处理技术：持续对流，含无创末端，与内窥镜连体设计；</w:t>
      </w:r>
    </w:p>
    <w:p w14:paraId="0C91110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进出水通道可360°旋转；</w:t>
      </w:r>
    </w:p>
    <w:p w14:paraId="017CC9EE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6.7、镜-鞘一体化；</w:t>
      </w:r>
    </w:p>
    <w:p w14:paraId="583D162F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▲6.8、具有全自动闭合操作技术；</w:t>
      </w:r>
    </w:p>
    <w:p w14:paraId="4DF8E8C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6.9、诊断-治疗一体化，无创头端设计。</w:t>
      </w:r>
    </w:p>
    <w:p w14:paraId="71773C92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6.10、可高温高压或过氧化氢低温等离子灭菌消毒</w:t>
      </w:r>
    </w:p>
    <w:p w14:paraId="1C82F03C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6.11、器械部分：</w:t>
      </w:r>
    </w:p>
    <w:p w14:paraId="30897546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6.11.1、工作长度：≥400mm、器械直径：≤1.8mm</w:t>
      </w:r>
    </w:p>
    <w:p w14:paraId="29227F15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6.11.2、可360度旋转</w:t>
      </w:r>
    </w:p>
    <w:p w14:paraId="7FE05D4C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6.11.3、可拆卸分为钳杆和手柄</w:t>
      </w:r>
    </w:p>
    <w:p w14:paraId="027CEEBE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7.医用灌注泵：</w:t>
      </w:r>
    </w:p>
    <w:p w14:paraId="682AB0DD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7.1 用于内窥镜检查和手术时，将手术液加压后输送至手术部位以达到膨腔的目的</w:t>
      </w:r>
    </w:p>
    <w:p w14:paraId="43BE555F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7.2、压力设定范围50～400mmHg可调</w:t>
      </w:r>
    </w:p>
    <w:p w14:paraId="63038DD1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7.3、流量设定范围0.1～1.0 L/min可调</w:t>
      </w:r>
    </w:p>
    <w:p w14:paraId="6FEEDF25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7.4、可显示设定流量、设定压力及实际压力等</w:t>
      </w:r>
    </w:p>
    <w:p w14:paraId="598A92D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▲7.5、具有气泡检测功能。</w:t>
      </w:r>
    </w:p>
    <w:p w14:paraId="49C09119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7.6、具有自动检测灌注液体源的空瓶状态，并提示用户更换输液袋。</w:t>
      </w:r>
    </w:p>
    <w:p w14:paraId="5A804227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7.7、具有管路识别功能</w:t>
      </w:r>
    </w:p>
    <w:p w14:paraId="60B318A0">
      <w:pPr>
        <w:pStyle w:val="4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7.8、具有持续灌流功能</w:t>
      </w:r>
    </w:p>
    <w:p w14:paraId="36516448">
      <w:r>
        <w:rPr>
          <w:rFonts w:ascii="仿宋_GB2312" w:hAnsi="仿宋_GB2312" w:eastAsia="仿宋_GB2312" w:cs="仿宋_GB2312"/>
          <w:color w:val="000000"/>
          <w:sz w:val="24"/>
        </w:rPr>
        <w:t>备注：除工作站外，其余设备均需为同一品牌。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2025-12-26T08:22:34Z</dcterms:created>
  <dc:creator>Administrator</dc:creator>
  <cp:lastModifiedBy>123</cp:lastModifiedBy>
  <dcterms:modified xsi:type="dcterms:W3CDTF">2025-12-26T08:22:37Z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97B3817A40AA4037BB39718148180216_12</vt:lpwstr>
  </property>
</Properties>
</file>