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52C89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60" w:lineRule="auto"/>
        <w:ind w:left="0" w:firstLine="0"/>
        <w:jc w:val="center"/>
        <w:rPr>
          <w:rFonts w:hint="eastAsia" w:asciiTheme="minorEastAsia" w:hAnsiTheme="minorEastAsia" w:eastAsiaTheme="minorEastAsia" w:cstheme="minorEastAsia"/>
          <w:b/>
          <w:bCs/>
          <w:i w:val="0"/>
          <w:iCs w:val="0"/>
          <w:caps w:val="0"/>
          <w:color w:val="auto"/>
          <w:spacing w:val="0"/>
          <w:sz w:val="24"/>
          <w:szCs w:val="24"/>
        </w:rPr>
      </w:pPr>
      <w:r>
        <w:rPr>
          <w:rFonts w:hint="eastAsia" w:asciiTheme="minorEastAsia" w:hAnsiTheme="minorEastAsia" w:eastAsiaTheme="minorEastAsia" w:cstheme="minorEastAsia"/>
          <w:b/>
          <w:bCs/>
          <w:i w:val="0"/>
          <w:iCs w:val="0"/>
          <w:caps w:val="0"/>
          <w:color w:val="auto"/>
          <w:spacing w:val="0"/>
          <w:kern w:val="0"/>
          <w:sz w:val="24"/>
          <w:szCs w:val="24"/>
          <w:shd w:val="clear" w:fill="FFFFFF"/>
          <w:lang w:val="en-US" w:eastAsia="zh-CN" w:bidi="ar"/>
        </w:rPr>
        <w:t>榆林高新区2025年各公办学校教师办公设施设备采购项目招标公告</w:t>
      </w:r>
    </w:p>
    <w:p w14:paraId="5B4BD3B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shd w:val="clear" w:fill="FFFFFF"/>
        </w:rPr>
        <w:t>项目概况</w:t>
      </w:r>
    </w:p>
    <w:p w14:paraId="6BFC615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榆林高新区2025年各公办学校教师办公设施设备采购项目招标项目的潜在投标人应在登录全国公共资源交易中心平台（陕西省）使用CA锁报名后自行下载获取招标文件，并于2026年01月19日 09时30分（北京时间）前递交投标文件。</w:t>
      </w:r>
    </w:p>
    <w:p w14:paraId="32AB8FA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shd w:val="clear" w:fill="FFFFFF"/>
        </w:rPr>
        <w:t>一、项目基本情况</w:t>
      </w:r>
    </w:p>
    <w:p w14:paraId="17491E9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项目编号：YGX-ZFCG-2025-152号</w:t>
      </w:r>
    </w:p>
    <w:p w14:paraId="4FED267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项目名称：榆林高新区2025年各公办学校教师办公设施设备采购项目</w:t>
      </w:r>
    </w:p>
    <w:p w14:paraId="498AE78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采购方式：公开招标</w:t>
      </w:r>
    </w:p>
    <w:p w14:paraId="5F40D90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预算金额：4,065,500.00元</w:t>
      </w:r>
    </w:p>
    <w:p w14:paraId="2AC48F0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采购需求：</w:t>
      </w:r>
    </w:p>
    <w:p w14:paraId="511048E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合同包1(榆林高新区2025年各公办学校教师办公设施设备采购项目N1标段):</w:t>
      </w:r>
    </w:p>
    <w:p w14:paraId="2F9DDB1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合同包预算金额：2,997,500.00元</w:t>
      </w:r>
    </w:p>
    <w:p w14:paraId="6A7CC71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合同包最高限价：2,997,500.00元</w:t>
      </w:r>
    </w:p>
    <w:tbl>
      <w:tblPr>
        <w:tblStyle w:val="5"/>
        <w:tblW w:w="939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71"/>
        <w:gridCol w:w="1413"/>
        <w:gridCol w:w="3744"/>
        <w:gridCol w:w="801"/>
        <w:gridCol w:w="1187"/>
        <w:gridCol w:w="1680"/>
      </w:tblGrid>
      <w:tr w14:paraId="11B8521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96" w:hRule="atLeast"/>
          <w:tblHeader/>
        </w:trPr>
        <w:tc>
          <w:tcPr>
            <w:tcW w:w="66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02CE156">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品目号</w:t>
            </w:r>
          </w:p>
        </w:tc>
        <w:tc>
          <w:tcPr>
            <w:tcW w:w="195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222F8E4">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品目名称</w:t>
            </w:r>
          </w:p>
        </w:tc>
        <w:tc>
          <w:tcPr>
            <w:tcW w:w="301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8A4E322">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采购标的</w:t>
            </w:r>
          </w:p>
        </w:tc>
        <w:tc>
          <w:tcPr>
            <w:tcW w:w="88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2356121">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数量（单位）</w:t>
            </w:r>
          </w:p>
        </w:tc>
        <w:tc>
          <w:tcPr>
            <w:tcW w:w="147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ACF6CCC">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技术规格、参数及要求</w:t>
            </w:r>
          </w:p>
        </w:tc>
        <w:tc>
          <w:tcPr>
            <w:tcW w:w="139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A029FA9">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品目预算(元)</w:t>
            </w:r>
          </w:p>
        </w:tc>
      </w:tr>
      <w:tr w14:paraId="1F5750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1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AAB51EE">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552BA3D">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计算机终端安全设备</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719059C">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榆林高新区2025年各公办学校教师办公设施设备采购项目N1标段</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48371DF">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F3D44D9">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55904DA">
            <w:pPr>
              <w:keepNext w:val="0"/>
              <w:keepLines w:val="0"/>
              <w:widowControl/>
              <w:suppressLineNumbers w:val="0"/>
              <w:wordWrap/>
              <w:spacing w:before="0" w:beforeAutospacing="0" w:after="0" w:afterAutospacing="0" w:line="240" w:lineRule="auto"/>
              <w:ind w:left="0" w:right="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2,997,500.00</w:t>
            </w:r>
          </w:p>
        </w:tc>
      </w:tr>
    </w:tbl>
    <w:p w14:paraId="23B0C77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本合同包不接受联合体投标</w:t>
      </w:r>
    </w:p>
    <w:p w14:paraId="31833B8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合同履行期限：合同签订之日起20日历天内供货安装调试完毕并验收合格</w:t>
      </w:r>
    </w:p>
    <w:p w14:paraId="256DE34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合同包2(榆林高新区2025年各公办学校教师办公设施设备采购项目N2标段):</w:t>
      </w:r>
    </w:p>
    <w:p w14:paraId="0788429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合同包预算金额：354,600.00元</w:t>
      </w:r>
    </w:p>
    <w:p w14:paraId="278FF57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合同包最高限价：354,600.00元</w:t>
      </w:r>
    </w:p>
    <w:tbl>
      <w:tblPr>
        <w:tblStyle w:val="5"/>
        <w:tblW w:w="933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80"/>
        <w:gridCol w:w="1266"/>
        <w:gridCol w:w="4017"/>
        <w:gridCol w:w="807"/>
        <w:gridCol w:w="1226"/>
        <w:gridCol w:w="1441"/>
      </w:tblGrid>
      <w:tr w14:paraId="57D084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14" w:hRule="atLeast"/>
          <w:tblHeader/>
        </w:trPr>
        <w:tc>
          <w:tcPr>
            <w:tcW w:w="66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7C5F8C8">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品目号</w:t>
            </w:r>
          </w:p>
        </w:tc>
        <w:tc>
          <w:tcPr>
            <w:tcW w:w="197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5545725">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品目名称</w:t>
            </w:r>
          </w:p>
        </w:tc>
        <w:tc>
          <w:tcPr>
            <w:tcW w:w="304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3456600">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采购标的</w:t>
            </w:r>
          </w:p>
        </w:tc>
        <w:tc>
          <w:tcPr>
            <w:tcW w:w="88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D9B84A6">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数量（单位）</w:t>
            </w:r>
          </w:p>
        </w:tc>
        <w:tc>
          <w:tcPr>
            <w:tcW w:w="147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AE45114">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技术规格、参数及要求</w:t>
            </w:r>
          </w:p>
        </w:tc>
        <w:tc>
          <w:tcPr>
            <w:tcW w:w="129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1D7654C">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品目预算(元)</w:t>
            </w:r>
          </w:p>
        </w:tc>
      </w:tr>
      <w:tr w14:paraId="4EB77EA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32"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F4788C8">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2-1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08BB56A">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办公设备零部件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5B1EFC1">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榆林高新区2025年各公办学校教师办公设施设备采购项目N2标段</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3E762BB">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FABBEF6">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706C266">
            <w:pPr>
              <w:keepNext w:val="0"/>
              <w:keepLines w:val="0"/>
              <w:widowControl/>
              <w:suppressLineNumbers w:val="0"/>
              <w:wordWrap/>
              <w:spacing w:before="0" w:beforeAutospacing="0" w:after="0" w:afterAutospacing="0" w:line="240" w:lineRule="auto"/>
              <w:ind w:left="0" w:right="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354,600.00</w:t>
            </w:r>
          </w:p>
        </w:tc>
      </w:tr>
    </w:tbl>
    <w:p w14:paraId="2B4719E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本合同包不接受联合体投标</w:t>
      </w:r>
    </w:p>
    <w:p w14:paraId="4372C4C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合同履行期限：合同签订之日起20日历天内供货安装调试完毕并验收合格</w:t>
      </w:r>
    </w:p>
    <w:p w14:paraId="0A2A690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合同包3(榆林高新区2025年各公办学校教师办公设施设备采购项目N3标段):</w:t>
      </w:r>
    </w:p>
    <w:p w14:paraId="1405827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合同包预算金额：713,400.00元</w:t>
      </w:r>
    </w:p>
    <w:p w14:paraId="24675E3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合同包最高限价：713,400.00元</w:t>
      </w:r>
    </w:p>
    <w:tbl>
      <w:tblPr>
        <w:tblStyle w:val="5"/>
        <w:tblW w:w="933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42"/>
        <w:gridCol w:w="982"/>
        <w:gridCol w:w="3671"/>
        <w:gridCol w:w="1049"/>
        <w:gridCol w:w="1452"/>
        <w:gridCol w:w="1441"/>
      </w:tblGrid>
      <w:tr w14:paraId="3C177E3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89" w:hRule="atLeast"/>
          <w:tblHeader/>
        </w:trPr>
        <w:tc>
          <w:tcPr>
            <w:tcW w:w="74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838EA4E">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品目号</w:t>
            </w:r>
          </w:p>
        </w:tc>
        <w:tc>
          <w:tcPr>
            <w:tcW w:w="98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6A39BA0">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品目名称</w:t>
            </w:r>
          </w:p>
        </w:tc>
        <w:tc>
          <w:tcPr>
            <w:tcW w:w="367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A4F2507">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采购标的</w:t>
            </w:r>
          </w:p>
        </w:tc>
        <w:tc>
          <w:tcPr>
            <w:tcW w:w="104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1C80C03">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数量（单位）</w:t>
            </w:r>
          </w:p>
        </w:tc>
        <w:tc>
          <w:tcPr>
            <w:tcW w:w="145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D632C5C">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技术规格、参数及要求</w:t>
            </w:r>
          </w:p>
        </w:tc>
        <w:tc>
          <w:tcPr>
            <w:tcW w:w="144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2A55999">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品目预算(元)</w:t>
            </w:r>
          </w:p>
        </w:tc>
      </w:tr>
      <w:tr w14:paraId="62E050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02" w:hRule="atLeast"/>
        </w:trPr>
        <w:tc>
          <w:tcPr>
            <w:tcW w:w="74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9BFB649">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3-1</w:t>
            </w:r>
          </w:p>
        </w:tc>
        <w:tc>
          <w:tcPr>
            <w:tcW w:w="98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39AC456">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制服</w:t>
            </w:r>
          </w:p>
        </w:tc>
        <w:tc>
          <w:tcPr>
            <w:tcW w:w="367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D53A0E8">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榆林高新区2025年各公办学校教师办公设施设备采购项目N3标段</w:t>
            </w:r>
          </w:p>
        </w:tc>
        <w:tc>
          <w:tcPr>
            <w:tcW w:w="104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189DF26">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1(批)</w:t>
            </w:r>
          </w:p>
        </w:tc>
        <w:tc>
          <w:tcPr>
            <w:tcW w:w="145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BBD061F">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4D72681">
            <w:pPr>
              <w:keepNext w:val="0"/>
              <w:keepLines w:val="0"/>
              <w:widowControl/>
              <w:suppressLineNumbers w:val="0"/>
              <w:wordWrap/>
              <w:spacing w:before="0" w:beforeAutospacing="0" w:after="0" w:afterAutospacing="0" w:line="240" w:lineRule="auto"/>
              <w:ind w:left="0" w:right="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713,400.00</w:t>
            </w:r>
          </w:p>
        </w:tc>
      </w:tr>
    </w:tbl>
    <w:p w14:paraId="6423928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本合同包不接受联合体投标</w:t>
      </w:r>
    </w:p>
    <w:p w14:paraId="6E29FCA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合同履行期限：合同签订之日起30日历天内供货安装调试完毕并验收合格</w:t>
      </w:r>
    </w:p>
    <w:p w14:paraId="710D65C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shd w:val="clear" w:fill="FFFFFF"/>
        </w:rPr>
        <w:t>二、申请人的资格要求：</w:t>
      </w:r>
    </w:p>
    <w:p w14:paraId="0526DCC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1.满足《中华人民共和国政府采购法》第二十二条规定;</w:t>
      </w:r>
    </w:p>
    <w:p w14:paraId="132823E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2.落实政府采购政策需满足的资格要求：</w:t>
      </w:r>
    </w:p>
    <w:p w14:paraId="49B70D5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合同包1(榆林高新区2025年各公办学校教师办公设施设备采购项目N1标段)落实政府采购政策需满足的资格要求如下:</w:t>
      </w:r>
    </w:p>
    <w:p w14:paraId="1BBAB4D1">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《政府采购促进中小企业发展管理办法》（财库〔2020〕46号）；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（2）《财政部司法部关于政府采购支持监狱企业发展有关问题的通知》（财</w:t>
      </w:r>
    </w:p>
    <w:p w14:paraId="7B244654">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库〔2014〕68号）；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（3）《国务院办公厅关于建立政府强制采购节能产品制度的通知》（国办发</w:t>
      </w:r>
    </w:p>
    <w:p w14:paraId="7EBAEC78">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〔2007〕51号）；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（4）《节能产品政府采购实施意见》（财库[2004]185号）；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（5）《环境标志产品政府采购实施的意见》（财库[2006]90号）；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（6）《财政部、民政部、中国残疾人联合会关于促进残疾人就业政府采购政</w:t>
      </w:r>
    </w:p>
    <w:p w14:paraId="533737AE">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策的通知》（财库[2017]141号）；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（7）陕西省财政厅关于印发《陕西省中小企业政府采购信用融资办法》（陕</w:t>
      </w:r>
    </w:p>
    <w:p w14:paraId="14459787">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财办采〔2018〕23号）；相关政策、业务流程、办理平台(http://www.ccgpshaan</w:t>
      </w:r>
    </w:p>
    <w:p w14:paraId="2DE76EF0">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xi.gov.cn/zcdservice/zcd/shanxi/)；</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（8）《关于在政府采购活动中查询及使用信用记录有关问题的通知》（财库</w:t>
      </w:r>
    </w:p>
    <w:p w14:paraId="00CAC0B0">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〔2016〕125号）；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（9）《榆林市财政局关于进一步加大政府采购支持中小企业力度的通知》（榆</w:t>
      </w:r>
    </w:p>
    <w:p w14:paraId="2376CDDF">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政财采发〔2022〕10号)；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（10）《陕西省财政厅关于进一步加大政府采购支持中小企业力度的通知》(陕</w:t>
      </w:r>
    </w:p>
    <w:p w14:paraId="5BD82E2F">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财采发〔2022〕5号)；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（11）《陕西省财政厅中国人民银行西安分行关于深入推进政府采购信用融资</w:t>
      </w:r>
    </w:p>
    <w:p w14:paraId="205FA7C5">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业务的通知》（陕财办采〔2023]5号）。</w:t>
      </w:r>
    </w:p>
    <w:p w14:paraId="32EFA19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合同包2(榆林高新区2025年各公办学校教师办公设施设备采购项目N2标段)落实政府采购政策需满足的资格要求如下:</w:t>
      </w:r>
    </w:p>
    <w:p w14:paraId="2759CC99">
      <w:pPr>
        <w:pStyle w:val="4"/>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《政府采购促进中小企业发展管理办法》（财库〔2020〕46号）；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（2）《财政部司法部关于政府采购支持监狱企业发展有关问题的通知》（财</w:t>
      </w:r>
    </w:p>
    <w:p w14:paraId="7BCBD8E3">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库〔2014〕68号）；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（3）《国务院办公厅关于建立政府强制采购节能产品制度的通知》（国办发</w:t>
      </w:r>
    </w:p>
    <w:p w14:paraId="78C815BB">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〔2007〕51号）；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（4）《节能产品政府采购实施意见》（财库[2004]185号）；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（5）《环境标志产品政府采购实施的意见》（财库[2006]90号）；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（6）《财政部、民政部、中国残疾人联合会关于促进残疾人就业政府采购政</w:t>
      </w:r>
    </w:p>
    <w:p w14:paraId="170D6E2A">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策的通知》（财库[2017]141号）；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（7）陕西省财政厅关于印发《陕西省中小企业政府采购信用融资办法》（陕</w:t>
      </w:r>
    </w:p>
    <w:p w14:paraId="5D178B2B">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财办采〔2018〕23号）；相关政策、业务流程、办理平台(http://www.ccgpshaan</w:t>
      </w:r>
    </w:p>
    <w:p w14:paraId="30A1697E">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xi.gov.cn/zcdservice/zcd/shanxi/)；</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（8）《关于在政府采购活动中查询及使用信用记录有关问题的通知》（财库</w:t>
      </w:r>
    </w:p>
    <w:p w14:paraId="3CEEDA58">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〔2016〕125号）；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（9）《榆林市财政局关于进一步加大政府采购支持中小企业力度的通知》（榆</w:t>
      </w:r>
    </w:p>
    <w:p w14:paraId="79FCC53C">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政财采发〔2022〕10号)；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（10）《陕西省财政厅关于进一步加大政府采购支持中小企业力度的通知》(陕</w:t>
      </w:r>
    </w:p>
    <w:p w14:paraId="5413CC7E">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财采发〔2022〕5号)；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（11）《陕西省财政厅中国人民银行西安分行关于深入推进政府采购信用融资</w:t>
      </w:r>
    </w:p>
    <w:p w14:paraId="308ABB8A">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业务的通知》（陕财办采〔2023]5号）。</w:t>
      </w:r>
    </w:p>
    <w:p w14:paraId="299C0D0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合同包3(榆林高新区2025年各公办学校教师办公设施设备采购项目N3标段)落实政府采购政策需满足的资格要求如下:</w:t>
      </w:r>
    </w:p>
    <w:p w14:paraId="1E5929B5">
      <w:pPr>
        <w:pStyle w:val="4"/>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《政府采购促进中小企业发展管理办法》（财库〔2020〕46号）；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（2）《财政部司法部关于政府采购支持监狱企业发展有关问题的通知》（财</w:t>
      </w:r>
    </w:p>
    <w:p w14:paraId="7C781AF4">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库〔2014〕68号）；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（3）《国务院办公厅关于建立政府强制采购节能产品制度的通知》（国办发</w:t>
      </w:r>
    </w:p>
    <w:p w14:paraId="12D2CBDD">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〔2007〕51号）；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（4）《节能产品政府采购实施意见》（财库[2004]185号）；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（5）《环境标志产品政府采购实施的意见》（财库[2006]90号）；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（6）《财政部、民政部、中国残疾人联合会关于促进残疾人就业政府采购政</w:t>
      </w:r>
    </w:p>
    <w:p w14:paraId="0BD964B1">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策的通知》（财库[2017]141号）；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（7）陕西省财政厅关于印发《陕西省中小企业政府采购信用融资办法》（陕</w:t>
      </w:r>
    </w:p>
    <w:p w14:paraId="52927581">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财办采〔2018〕23号）；相关政策、业务流程、办理平台(http://www.ccgpshaan</w:t>
      </w:r>
    </w:p>
    <w:p w14:paraId="4714B181">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xi.gov.cn/zcdservice/zcd/shanxi/)；</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（8）《关于在政府采购活动中查询及使用信用记录有关问题的通知》（财库</w:t>
      </w:r>
    </w:p>
    <w:p w14:paraId="5AE91A60">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〔2016〕125号）；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（9）《榆林市财政局关于进一步加大政府采购支持中小企业力度的通知》（榆</w:t>
      </w:r>
    </w:p>
    <w:p w14:paraId="44C9B4DD">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政财采发〔2022〕10号)；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（10）《陕西省财政厅关于进一步加大政府采购支持中小企业力度的通知》(陕</w:t>
      </w:r>
    </w:p>
    <w:p w14:paraId="42DA1719">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财采发〔2022〕5号)；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（11）《陕西省财政厅中国人民银行西安分行关于深入推进政府采购信用融资</w:t>
      </w:r>
    </w:p>
    <w:p w14:paraId="774B122D">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业务的通知》（陕财办采〔2023]5号）。</w:t>
      </w:r>
    </w:p>
    <w:p w14:paraId="25E0FAA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3.本项目的特定资格要求：</w:t>
      </w:r>
    </w:p>
    <w:p w14:paraId="168257E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合同包1(榆林高新区2025年各公办学校教师办公设施设备采购项目N1标段)特定资格要求如下:</w:t>
      </w:r>
    </w:p>
    <w:p w14:paraId="1DFB24B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1）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2）财务状况报告：投标人须提供经会计事务所或审计机构出具的2024年度赋码财务审计报告；财务审计报告须有注册会计师签字盖章和公司盖章，并附通过注册会计师行业统一监管平台（http://acc.mof.gov.cn）报备并相应取得全国统一的验证码提供查询截图；成立时间至提交投标文件递交截止时间不足一年的，须提供其基本存款账户开户银行近三个月内出具的银行资信证明或自成立以来的财务报表；其他组织或自然人提供银行出具的资信证明或财务报表；</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（3）税收缴纳证明：提供2025年01月01日至今已缴纳的至少一个月的纳税证明或完税证明（时间以税款所属日期为准、税种须包含增值税或所得税），依法免税的单位应提供相关证明材料；</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（4）社会保障资金缴纳证明：提供2025年01月01日至今已缴纳的至少一个月的社会保险参保缴费情况证明，依法不需要缴纳社会保障资金的单位应提供相关证明材料；</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（5）参加政府采购活动前三年内，在经营活动中没有重大违法记录的书面声明；</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（6）提供具有履行合同所必需的设备和专业技术能力的证明资料或承诺书；</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7）对列入信用中国”网站（www.creditchina.gov.cn）记录失信被执行人、重大税收违法失信主体、企业经营异常名录记录名单、政府采购严重违法失信行为记录名单、中国政府采购网（www.ccgp.gov.cn）政府采购严重违法失信行为信息记录”的单位拒绝参与政府采购活动；</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（8）投标信用承诺书；</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（9）榆林市政府采购货物类项目供应商信用承诺书；</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备注：（1）本标段不接受联合体投标、不允许分包、转包，单位负责人为同一人或者存在直接控股、管理关系的不同投标人，不得参加同一合同项下的政府采购活动；（2）事业单位法人参与投标可不提供财务状况报告和社会保障资金缴纳证明及税收缴纳证明；（3）本标段非专门面向中小企业采购。</w:t>
      </w:r>
    </w:p>
    <w:p w14:paraId="24994CB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合同包2(榆林高新区2025年各公办学校教师办公设施设备采购项目N2标段)特定资格要求如下:</w:t>
      </w:r>
    </w:p>
    <w:p w14:paraId="55766280">
      <w:pPr>
        <w:pStyle w:val="4"/>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投标人为具有独立承担民事责任能力的法人、其他组织。企业法人应提</w:t>
      </w:r>
    </w:p>
    <w:p w14:paraId="165A7539">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rightChars="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供合法有效的标识有统一社会信用代码的营业执照；其他组织应提供合法登记证明文件；</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2）财务状况报告：投标人须提供经会计事务所或审计机构出具的2024年度赋码财务审计报告；财务审计报告须有注册会计师签字盖章和公司盖章，并附通过注册会计师行业统一监管平台（http://acc.mof.gov.cn）报备并相应取得全国统一的验证码提供查询截图；成立时间至提交投标文件递交截止时间不足一年的，须提供其基本存款账户开户银行近三个月内出具的银行资信证明或自成立以来的财务报表；其他组织提供银行出具的资信证明或财务报表；</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（3）税收缴纳证明：提供2025年01月01日至今已缴纳的至少一个月的纳税证明或完税证明（时间以税款所属日期为准、税种须包含增值税或企业所得税），依法免税的单位应提供相关证明材料；</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（4）社会保障资金缴纳证明：提供2025年01月01日至今已缴纳的至少一个月的社会保险参保缴费情况证明，依法不需要缴纳社会保障资金的单位应提供相关证明材料；</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（5）参加政府采购活动前三年内，在经营活动中没有重大违法记录的书面声明；</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（6）提供具有履行合同所必需的设备和专业技术能力的证明资料或承诺书；</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7）对列入信用中国”网站（www.creditchina.gov.cn）记录失信被执行人、重大税收违法失信主体、企业经营异常名录记录名单、政府采购严重违法失信行为记录名单、中国政府采购网（www.ccgp.gov.cn）政府采购严重违法失信行为信息记录”的单位拒绝参与政府采购活动；</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（8）投标信用承诺书；</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（9）榆林市政府采购货物类项目供应商信用承诺书；</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（10）本标段专门面向中小企业采购，投标人应提供《中小企业声明函》。</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备注：本标段不接受联合体投标、不允许分包、转包，单位负责人为同一人或者存在直接控股、管理关系的不同投标人，不得参加同一合同项下的政府采购活动。</w:t>
      </w:r>
    </w:p>
    <w:p w14:paraId="7430299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合同包3(榆林高新区2025年各公办学校教师办公设施设备采购项目N3标段)特定资格要求如下:</w:t>
      </w:r>
    </w:p>
    <w:p w14:paraId="4FB47F07">
      <w:pPr>
        <w:pStyle w:val="4"/>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投标人为具有独立承担民事责任能力的法人、其他组织。企业法人应提</w:t>
      </w:r>
    </w:p>
    <w:p w14:paraId="0782BC8B">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rightChars="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供合法有效的标识有统一社会信用代码的营业执照；其他组织应提供合法登记证明文件；</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2）财务状况报告：投标人须提供经会计事务所或审计机构出具的2024年度赋码财务审计报告；财务审计报告须有注册会计师签字盖章和公司盖章，并附通过注册会计师行业统一监管平台（http://acc.mof.gov.cn）报备并相应取得全国统一的验证码提供查询截图；成立时间至提交投标文件递交截止时间不足一年的，须提供其基本存款账户开户银行近三个月内出具的银行资信证明或自成立以来的财务报表；其他组织提供银行出具的资信证明或财务报表；</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（3）税收缴纳证明：提供2025年01月01日至今已缴纳的至少一个月的纳税证明或完税证明（时间以税款所属日期为准、税种须包含增值税或企业所得税），依法免税的单位应提供相关</w:t>
      </w:r>
      <w:bookmarkStart w:id="0" w:name="_GoBack"/>
      <w:bookmarkEnd w:id="0"/>
      <w:r>
        <w:rPr>
          <w:rFonts w:hint="eastAsia" w:asciiTheme="minorEastAsia" w:hAnsiTheme="minorEastAsia" w:eastAsiaTheme="minorEastAsia" w:cstheme="minorEastAsia"/>
          <w:i w:val="0"/>
          <w:iCs w:val="0"/>
          <w:caps w:val="0"/>
          <w:color w:val="auto"/>
          <w:spacing w:val="0"/>
          <w:sz w:val="24"/>
          <w:szCs w:val="24"/>
          <w:shd w:val="clear" w:fill="FFFFFF"/>
        </w:rPr>
        <w:t>证明材料；</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（4）社会保障资金缴纳证明：提供2025年01月01日至今已缴纳的至少一个月的社会保险参保缴费情况证明，依法不需要缴纳社会保障资金的单位应提供相关证明材料；</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（5）参加政府采购活动前三年内，在经营活动中没有重大违法记录的书面声明；</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（6）提供具有履行合同所必需的设备和专业技术能力的证明资料或承诺书；</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7）对列入信用中国”网站（www.creditchina.gov.cn）记录失信被执行人、重大税收违法失信主体、企业经营异常名录记录名单、政府采购严重违法失信行为记录名单、中国政府采购网（www.ccgp.gov.cn）政府采购严重违法失信行为信息记录”的单位拒绝参与政府采购活动；</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（8）投标信用承诺书；</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（9）榆林市政府采购货物类项目供应商信用承诺书；</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（10）本标段专门面向中小企业采购，投标人应提供《中小企业声明函》。</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备注：本标段不接受联合体投标、不允许分包、转包，单位负责人为同一人或者存在直接控股、管理关系的不同投标人，不得参加同一合同项下的政府采购活动。</w:t>
      </w:r>
    </w:p>
    <w:p w14:paraId="54700EC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shd w:val="clear" w:fill="FFFFFF"/>
        </w:rPr>
        <w:t>三、获取招标文件</w:t>
      </w:r>
    </w:p>
    <w:p w14:paraId="221C2FE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时间：2025年12月29日至2026年01月05日，每天上午09:00:00至12:00:00，下午14:00:00至17:00:00（北京时间）</w:t>
      </w:r>
    </w:p>
    <w:p w14:paraId="7BEF7DA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途径：登录全国公共资源交易中心平台（陕西省）使用CA锁报名后自行下载</w:t>
      </w:r>
    </w:p>
    <w:p w14:paraId="7AF6680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方式：在线获取</w:t>
      </w:r>
    </w:p>
    <w:p w14:paraId="0E669EC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售价：0元</w:t>
      </w:r>
    </w:p>
    <w:p w14:paraId="3393CBA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shd w:val="clear" w:fill="FFFFFF"/>
        </w:rPr>
        <w:t>四、提交投标文件截止时间、开标时间和地点</w:t>
      </w:r>
    </w:p>
    <w:p w14:paraId="0E85504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时间：2026年01月19日 09时30分00秒（北京时间）</w:t>
      </w:r>
    </w:p>
    <w:p w14:paraId="02DB741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提交投标文件地点：陕西省公共资源交易平台</w:t>
      </w:r>
    </w:p>
    <w:p w14:paraId="5FC36F2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开标地点：榆林市公共资源交易中心10楼开标</w:t>
      </w:r>
      <w:r>
        <w:rPr>
          <w:rFonts w:hint="eastAsia" w:asciiTheme="minorEastAsia" w:hAnsiTheme="minorEastAsia" w:cstheme="minorEastAsia"/>
          <w:i w:val="0"/>
          <w:iCs w:val="0"/>
          <w:caps w:val="0"/>
          <w:color w:val="auto"/>
          <w:spacing w:val="0"/>
          <w:sz w:val="24"/>
          <w:szCs w:val="24"/>
          <w:shd w:val="clear" w:fill="FFFFFF"/>
          <w:lang w:val="en-US" w:eastAsia="zh-CN"/>
        </w:rPr>
        <w:t>12</w:t>
      </w:r>
      <w:r>
        <w:rPr>
          <w:rFonts w:hint="eastAsia" w:asciiTheme="minorEastAsia" w:hAnsiTheme="minorEastAsia" w:eastAsiaTheme="minorEastAsia" w:cstheme="minorEastAsia"/>
          <w:i w:val="0"/>
          <w:iCs w:val="0"/>
          <w:caps w:val="0"/>
          <w:color w:val="auto"/>
          <w:spacing w:val="0"/>
          <w:sz w:val="24"/>
          <w:szCs w:val="24"/>
          <w:shd w:val="clear" w:fill="FFFFFF"/>
        </w:rPr>
        <w:t>室</w:t>
      </w:r>
    </w:p>
    <w:p w14:paraId="58E876A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shd w:val="clear" w:fill="FFFFFF"/>
        </w:rPr>
        <w:t>五、公告期限</w:t>
      </w:r>
    </w:p>
    <w:p w14:paraId="4665C48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自本公告发布之日起5个工作日。</w:t>
      </w:r>
    </w:p>
    <w:p w14:paraId="45AC733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shd w:val="clear" w:fill="FFFFFF"/>
        </w:rPr>
        <w:t>六、其他补充事宜</w:t>
      </w:r>
    </w:p>
    <w:p w14:paraId="24DA54F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特别提醒：（1）投标人可登录全国公共资源交易中心平台（陕西省）（http://www.sxggzyjy.cn/）,选择“电子交易平台-陕西政府采购交易系统-陕西省公共资源交易平台-投标人”进行登录，登录后选择“交易乙方”身份进入投标人界面进行报名并免费下载招标文件；（2）CA锁购买:①现场购买榆林市市民大厦3 楼，E18、E19 窗口,电话: 0912-3452148；②线上购买操作指南：http://www.sobot.com/chat-web/user/chatByDocId.action?docId=829e079c5f0a4bd6a51365f5b942c676&amp;cid=267&amp;robotNo=1）；（3）本项目采用电子化招投标方式和“不见面”开标形式，投标人使用数字认证证书（CA 锁）对投标文件进行签章、加密、递交及开标时解密等相关招投标事宜。投标人应于投标文件递交截止时间前任意时段登录交易平台〖首页〉电子交易平台〉企业端〗在线提交电子投标文件，逾期提交系统将拒绝接收。投标人可登录榆林交易平台〖首页〉不见面开标〗在线参与开评标过程，详见《榆林市不见面开标大厅操作手册（投标人）》（交易平台〖首页〉服务指南〉下载专区〗中的《榆林市不见面开标大厅操作手册（投标人）》）；（4）请投标人按照陕西省财政厅关于政府采购投标人注册登记有关事项的通知中的要求，通过陕西省政府采购网（http://www.ccgp-shaanxi.gov.cn/）注册登记加入陕西省政府采购投标人库；（5）投标人应随时关注发布的变更公告，当澄清或修改的内容影响投标文件编制时，将在交易平台上同步发布答疑文件，此时投标人应从“项目流程〉答疑文件下载”下载最新发布的答疑文件（*.SXSCF 格式），并使用该文件重新编制电子投标文件（*.SXSTF 格式），使用旧版电子招标文件或旧版答疑文件制作的电子投标文件，系统将拒绝接收。</w:t>
      </w:r>
    </w:p>
    <w:p w14:paraId="32D6EB2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shd w:val="clear" w:fill="FFFFFF"/>
        </w:rPr>
        <w:t>七、对本次招标提出询问，请按以下方式联系。</w:t>
      </w:r>
    </w:p>
    <w:p w14:paraId="24DB16B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1.采购人信息</w:t>
      </w:r>
    </w:p>
    <w:p w14:paraId="6804326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名称：榆林高新技术产业开发区管理委员会</w:t>
      </w:r>
    </w:p>
    <w:p w14:paraId="4F42531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地址：陕西省榆林市高新技术产业开发区创业大厦</w:t>
      </w:r>
    </w:p>
    <w:p w14:paraId="69FCD83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联系方式：0912-2399823</w:t>
      </w:r>
    </w:p>
    <w:p w14:paraId="08D191B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2.采购代理机构信息</w:t>
      </w:r>
    </w:p>
    <w:p w14:paraId="03CAF8A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名称：陕西中财招标代理有限公司</w:t>
      </w:r>
    </w:p>
    <w:p w14:paraId="633C38A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地址：榆林市榆阳区航宇路住建局正对面（中财）二楼</w:t>
      </w:r>
    </w:p>
    <w:p w14:paraId="5D7390B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联系方式：0912-8101110</w:t>
      </w:r>
    </w:p>
    <w:p w14:paraId="4277B27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3.项目联系方式</w:t>
      </w:r>
    </w:p>
    <w:p w14:paraId="7404E8C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项目联系人：冯莹、杨丹丹</w:t>
      </w:r>
    </w:p>
    <w:p w14:paraId="4D14DEC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电话：0912-8101110</w:t>
      </w:r>
    </w:p>
    <w:p w14:paraId="23FBABB4">
      <w:pPr>
        <w:spacing w:line="360" w:lineRule="auto"/>
        <w:rPr>
          <w:rFonts w:hint="eastAsia" w:asciiTheme="minorEastAsia" w:hAnsiTheme="minorEastAsia" w:eastAsiaTheme="minorEastAsia" w:cstheme="minorEastAsia"/>
          <w:color w:val="auto"/>
          <w:sz w:val="24"/>
          <w:szCs w:val="24"/>
        </w:rPr>
      </w:pPr>
    </w:p>
    <w:sectPr>
      <w:pgSz w:w="11906" w:h="16838"/>
      <w:pgMar w:top="1440" w:right="14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52830D"/>
    <w:multiLevelType w:val="singleLevel"/>
    <w:tmpl w:val="A252830D"/>
    <w:lvl w:ilvl="0" w:tentative="0">
      <w:start w:val="1"/>
      <w:numFmt w:val="decimal"/>
      <w:suff w:val="nothing"/>
      <w:lvlText w:val="（%1）"/>
      <w:lvlJc w:val="left"/>
    </w:lvl>
  </w:abstractNum>
  <w:abstractNum w:abstractNumId="1">
    <w:nsid w:val="A3BE81E9"/>
    <w:multiLevelType w:val="singleLevel"/>
    <w:tmpl w:val="A3BE81E9"/>
    <w:lvl w:ilvl="0" w:tentative="0">
      <w:start w:val="1"/>
      <w:numFmt w:val="decimal"/>
      <w:suff w:val="nothing"/>
      <w:lvlText w:val="（%1）"/>
      <w:lvlJc w:val="left"/>
    </w:lvl>
  </w:abstractNum>
  <w:abstractNum w:abstractNumId="2">
    <w:nsid w:val="EE6A3CA2"/>
    <w:multiLevelType w:val="singleLevel"/>
    <w:tmpl w:val="EE6A3CA2"/>
    <w:lvl w:ilvl="0" w:tentative="0">
      <w:start w:val="1"/>
      <w:numFmt w:val="decimal"/>
      <w:suff w:val="nothing"/>
      <w:lvlText w:val="（%1）"/>
      <w:lvlJc w:val="left"/>
    </w:lvl>
  </w:abstractNum>
  <w:abstractNum w:abstractNumId="3">
    <w:nsid w:val="0DD8F38E"/>
    <w:multiLevelType w:val="singleLevel"/>
    <w:tmpl w:val="0DD8F38E"/>
    <w:lvl w:ilvl="0" w:tentative="0">
      <w:start w:val="1"/>
      <w:numFmt w:val="decimal"/>
      <w:suff w:val="nothing"/>
      <w:lvlText w:val="（%1）"/>
      <w:lvlJc w:val="left"/>
    </w:lvl>
  </w:abstractNum>
  <w:abstractNum w:abstractNumId="4">
    <w:nsid w:val="701C4845"/>
    <w:multiLevelType w:val="singleLevel"/>
    <w:tmpl w:val="701C4845"/>
    <w:lvl w:ilvl="0" w:tentative="0">
      <w:start w:val="1"/>
      <w:numFmt w:val="decimal"/>
      <w:suff w:val="nothing"/>
      <w:lvlText w:val="（%1）"/>
      <w:lvlJc w:val="left"/>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3D6CB7"/>
    <w:rsid w:val="0EBE6916"/>
    <w:rsid w:val="443D6CB7"/>
    <w:rsid w:val="7ECF1219"/>
    <w:rsid w:val="7EDA79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5660</Words>
  <Characters>6676</Characters>
  <Lines>0</Lines>
  <Paragraphs>0</Paragraphs>
  <TotalTime>4</TotalTime>
  <ScaleCrop>false</ScaleCrop>
  <LinksUpToDate>false</LinksUpToDate>
  <CharactersWithSpaces>6775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2025-12-26T01:55:00Z</dcterms:created>
  <dc:creator>xbdqg</dc:creator>
  <cp:lastModifiedBy>xbdqg</cp:lastModifiedBy>
  <dcterms:modified xsi:type="dcterms:W3CDTF">2025-12-26T09:06:42Z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7F50D909C3E74270B87807D7F8C9669A_11</vt:lpwstr>
  </property>
  <property fmtid="{D5CDD505-2E9C-101B-9397-08002B2CF9AE}" pid="4" name="KSOTemplateDocerSaveRecord">
    <vt:lpwstr>eyJoZGlkIjoiYTA4NGZlYTZmMDAzMTEzM2IxOGQxNjUxYjBmZjE0NGUiLCJ1c2VySWQiOiI1ODc5NTAwMTcifQ==</vt:lpwstr>
  </property>
</Properties>
</file>