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9B3B">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outlineLvl w:val="5"/>
        <w:rPr>
          <w:rFonts w:hint="eastAsia" w:ascii="仿宋" w:hAnsi="仿宋" w:eastAsia="仿宋" w:cs="仿宋"/>
          <w:b/>
          <w:sz w:val="32"/>
          <w:szCs w:val="32"/>
        </w:rPr>
      </w:pPr>
      <w:r>
        <w:rPr>
          <w:rFonts w:hint="eastAsia" w:ascii="仿宋" w:hAnsi="仿宋" w:eastAsia="仿宋" w:cs="仿宋"/>
          <w:b/>
          <w:sz w:val="32"/>
          <w:szCs w:val="32"/>
          <w:lang w:val="en-US"/>
        </w:rPr>
        <w:t>第一章</w:t>
      </w:r>
      <w:r>
        <w:rPr>
          <w:rFonts w:hint="eastAsia" w:ascii="仿宋" w:hAnsi="仿宋" w:eastAsia="仿宋" w:cs="仿宋"/>
          <w:b/>
          <w:sz w:val="32"/>
          <w:szCs w:val="32"/>
        </w:rPr>
        <w:t xml:space="preserve">  竞争性磋商公告</w:t>
      </w:r>
    </w:p>
    <w:p w14:paraId="34F51A7D">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5"/>
        <w:rPr>
          <w:rFonts w:hint="eastAsia" w:ascii="仿宋" w:hAnsi="仿宋" w:eastAsia="仿宋" w:cs="仿宋"/>
          <w:sz w:val="24"/>
          <w:szCs w:val="24"/>
        </w:rPr>
      </w:pPr>
      <w:bookmarkStart w:id="0" w:name="二、总_则"/>
      <w:bookmarkEnd w:id="0"/>
      <w:r>
        <w:rPr>
          <w:rFonts w:hint="eastAsia" w:ascii="仿宋" w:hAnsi="仿宋" w:eastAsia="仿宋" w:cs="仿宋"/>
          <w:b/>
          <w:sz w:val="24"/>
          <w:szCs w:val="24"/>
        </w:rPr>
        <w:t>项目概况</w:t>
      </w:r>
    </w:p>
    <w:p w14:paraId="613180EB">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lang w:eastAsia="zh-CN"/>
        </w:rPr>
        <w:t>汉阴县2025</w:t>
      </w:r>
      <w:r>
        <w:rPr>
          <w:rFonts w:hint="eastAsia" w:ascii="仿宋" w:hAnsi="仿宋" w:eastAsia="仿宋" w:cs="仿宋"/>
          <w:color w:val="auto"/>
          <w:sz w:val="24"/>
          <w:szCs w:val="24"/>
          <w:lang w:eastAsia="zh-CN"/>
        </w:rPr>
        <w:t>年小型水库白蚁等害堤动物防治项目</w:t>
      </w:r>
      <w:r>
        <w:rPr>
          <w:rFonts w:hint="eastAsia" w:ascii="仿宋" w:hAnsi="仿宋" w:eastAsia="仿宋" w:cs="仿宋"/>
          <w:color w:val="auto"/>
          <w:sz w:val="24"/>
          <w:szCs w:val="24"/>
        </w:rPr>
        <w:t>采购项目的潜在供应商应在陕西中源项目管理有限公司获取采购文件，并于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 （北京时间）前提交响应文件。</w:t>
      </w:r>
    </w:p>
    <w:p w14:paraId="6B6EAED9">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一、项目基本情况</w:t>
      </w:r>
    </w:p>
    <w:p w14:paraId="78069D57">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ZCSP-汉阴县-2025-01262</w:t>
      </w:r>
    </w:p>
    <w:p w14:paraId="4DD763F0">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汉阴县2025年小型水库白蚁等害堤动物防治项目</w:t>
      </w:r>
    </w:p>
    <w:p w14:paraId="43E8DA2C">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采购方式：竞争性磋商</w:t>
      </w:r>
    </w:p>
    <w:p w14:paraId="16CED251">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eastAsia="zh-CN"/>
        </w:rPr>
        <w:t>160000.00</w:t>
      </w:r>
      <w:r>
        <w:rPr>
          <w:rFonts w:hint="eastAsia" w:ascii="仿宋" w:hAnsi="仿宋" w:eastAsia="仿宋" w:cs="仿宋"/>
          <w:color w:val="auto"/>
          <w:sz w:val="24"/>
          <w:szCs w:val="24"/>
        </w:rPr>
        <w:t>元</w:t>
      </w:r>
    </w:p>
    <w:p w14:paraId="65A8AB9F">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p w14:paraId="06DFCF4F">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合同包1(</w:t>
      </w:r>
      <w:r>
        <w:rPr>
          <w:rFonts w:hint="eastAsia" w:ascii="仿宋" w:hAnsi="仿宋" w:eastAsia="仿宋" w:cs="仿宋"/>
          <w:color w:val="auto"/>
          <w:sz w:val="24"/>
          <w:szCs w:val="24"/>
          <w:lang w:eastAsia="zh-CN"/>
        </w:rPr>
        <w:t>汉阴县2025年小型水库白蚁等害堤动物防治项目</w:t>
      </w:r>
      <w:r>
        <w:rPr>
          <w:rFonts w:hint="eastAsia" w:ascii="仿宋" w:hAnsi="仿宋" w:eastAsia="仿宋" w:cs="仿宋"/>
          <w:color w:val="auto"/>
          <w:sz w:val="24"/>
          <w:szCs w:val="24"/>
        </w:rPr>
        <w:t>):</w:t>
      </w:r>
    </w:p>
    <w:p w14:paraId="76D91C5D">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合同包预算金额：</w:t>
      </w:r>
      <w:r>
        <w:rPr>
          <w:rFonts w:hint="eastAsia" w:ascii="仿宋" w:hAnsi="仿宋" w:eastAsia="仿宋" w:cs="仿宋"/>
          <w:color w:val="auto"/>
          <w:sz w:val="24"/>
          <w:szCs w:val="24"/>
          <w:lang w:eastAsia="zh-CN"/>
        </w:rPr>
        <w:t>160000.00</w:t>
      </w:r>
      <w:r>
        <w:rPr>
          <w:rFonts w:hint="eastAsia" w:ascii="仿宋" w:hAnsi="仿宋" w:eastAsia="仿宋" w:cs="仿宋"/>
          <w:color w:val="auto"/>
          <w:sz w:val="24"/>
          <w:szCs w:val="24"/>
        </w:rPr>
        <w:t>元</w:t>
      </w:r>
    </w:p>
    <w:p w14:paraId="35FBB115">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合同包最高限价：</w:t>
      </w:r>
      <w:r>
        <w:rPr>
          <w:rFonts w:hint="eastAsia" w:ascii="仿宋" w:hAnsi="仿宋" w:eastAsia="仿宋" w:cs="仿宋"/>
          <w:color w:val="auto"/>
          <w:sz w:val="24"/>
          <w:szCs w:val="24"/>
          <w:lang w:eastAsia="zh-CN"/>
        </w:rPr>
        <w:t>160000.00</w:t>
      </w:r>
      <w:r>
        <w:rPr>
          <w:rFonts w:hint="eastAsia" w:ascii="仿宋" w:hAnsi="仿宋" w:eastAsia="仿宋" w:cs="仿宋"/>
          <w:color w:val="auto"/>
          <w:sz w:val="24"/>
          <w:szCs w:val="24"/>
        </w:rPr>
        <w:t>元</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6"/>
        <w:gridCol w:w="1186"/>
        <w:gridCol w:w="1186"/>
        <w:gridCol w:w="1186"/>
        <w:gridCol w:w="1186"/>
        <w:gridCol w:w="1296"/>
        <w:gridCol w:w="1296"/>
      </w:tblGrid>
      <w:tr w14:paraId="249CB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61300CA7">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品目号</w:t>
            </w:r>
          </w:p>
        </w:tc>
        <w:tc>
          <w:tcPr>
            <w:tcW w:w="1187" w:type="dxa"/>
            <w:vAlign w:val="center"/>
          </w:tcPr>
          <w:p w14:paraId="6EA1ED7F">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品目名称</w:t>
            </w:r>
          </w:p>
        </w:tc>
        <w:tc>
          <w:tcPr>
            <w:tcW w:w="1187" w:type="dxa"/>
            <w:vAlign w:val="center"/>
          </w:tcPr>
          <w:p w14:paraId="3172B93B">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采购标的</w:t>
            </w:r>
          </w:p>
        </w:tc>
        <w:tc>
          <w:tcPr>
            <w:tcW w:w="1187" w:type="dxa"/>
            <w:vAlign w:val="center"/>
          </w:tcPr>
          <w:p w14:paraId="5D40E57B">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p w14:paraId="38C2FCB9">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187" w:type="dxa"/>
            <w:vAlign w:val="center"/>
          </w:tcPr>
          <w:p w14:paraId="43EB834E">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技术规格、参数及要求</w:t>
            </w:r>
          </w:p>
        </w:tc>
        <w:tc>
          <w:tcPr>
            <w:tcW w:w="1187" w:type="dxa"/>
            <w:vAlign w:val="center"/>
          </w:tcPr>
          <w:p w14:paraId="41F72E33">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品目预算(元)</w:t>
            </w:r>
          </w:p>
        </w:tc>
        <w:tc>
          <w:tcPr>
            <w:tcW w:w="1187" w:type="dxa"/>
            <w:vAlign w:val="center"/>
          </w:tcPr>
          <w:p w14:paraId="6913FB81">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最高限价(元)</w:t>
            </w:r>
          </w:p>
        </w:tc>
      </w:tr>
      <w:tr w14:paraId="75BC8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279832B7">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187" w:type="dxa"/>
          </w:tcPr>
          <w:p w14:paraId="02AAE788">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其他水利管理服务</w:t>
            </w:r>
          </w:p>
        </w:tc>
        <w:tc>
          <w:tcPr>
            <w:tcW w:w="1187" w:type="dxa"/>
          </w:tcPr>
          <w:p w14:paraId="14DCF8B1">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采购服务单位</w:t>
            </w:r>
          </w:p>
        </w:tc>
        <w:tc>
          <w:tcPr>
            <w:tcW w:w="1187" w:type="dxa"/>
            <w:vAlign w:val="center"/>
          </w:tcPr>
          <w:p w14:paraId="3EF40374">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w:t>
            </w:r>
          </w:p>
        </w:tc>
        <w:tc>
          <w:tcPr>
            <w:tcW w:w="1187" w:type="dxa"/>
            <w:vAlign w:val="center"/>
          </w:tcPr>
          <w:p w14:paraId="771DD86C">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详见采购文件</w:t>
            </w:r>
          </w:p>
        </w:tc>
        <w:tc>
          <w:tcPr>
            <w:tcW w:w="1187" w:type="dxa"/>
            <w:vAlign w:val="center"/>
          </w:tcPr>
          <w:p w14:paraId="7F91068C">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160000.00</w:t>
            </w:r>
          </w:p>
        </w:tc>
        <w:tc>
          <w:tcPr>
            <w:tcW w:w="1187" w:type="dxa"/>
            <w:vAlign w:val="center"/>
          </w:tcPr>
          <w:p w14:paraId="36BC623C">
            <w:pPr>
              <w:pStyle w:val="8"/>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160000.00</w:t>
            </w:r>
          </w:p>
        </w:tc>
      </w:tr>
    </w:tbl>
    <w:p w14:paraId="7B0B1E37">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本合同包不接受联合体投标</w:t>
      </w:r>
    </w:p>
    <w:p w14:paraId="4C308497">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合同履行期限：30日历天</w:t>
      </w:r>
    </w:p>
    <w:p w14:paraId="2DFEA012">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二、申请人的资格要求：</w:t>
      </w:r>
    </w:p>
    <w:p w14:paraId="353C3E4B">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14:paraId="44017172">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w:t>
      </w:r>
    </w:p>
    <w:p w14:paraId="753B12D5">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合同包1(</w:t>
      </w:r>
      <w:r>
        <w:rPr>
          <w:rFonts w:hint="eastAsia" w:ascii="仿宋" w:hAnsi="仿宋" w:eastAsia="仿宋" w:cs="仿宋"/>
          <w:color w:val="auto"/>
          <w:sz w:val="24"/>
          <w:szCs w:val="24"/>
          <w:lang w:eastAsia="zh-CN"/>
        </w:rPr>
        <w:t>汉阴县2025年小型水库白蚁等害堤动物防治项目</w:t>
      </w:r>
      <w:r>
        <w:rPr>
          <w:rFonts w:hint="eastAsia" w:ascii="仿宋" w:hAnsi="仿宋" w:eastAsia="仿宋" w:cs="仿宋"/>
          <w:color w:val="auto"/>
          <w:sz w:val="24"/>
          <w:szCs w:val="24"/>
        </w:rPr>
        <w:t>)落实政府采购政策需满足的资格要求如下:</w:t>
      </w:r>
    </w:p>
    <w:p w14:paraId="6A8E28B4">
      <w:pPr>
        <w:pStyle w:val="8"/>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（1）《财政部国家发展改革委关于印发〈节能产品政府采购实施意见〉的通知》（财库</w:t>
      </w:r>
    </w:p>
    <w:p w14:paraId="66BC2EC7">
      <w:pPr>
        <w:pStyle w:val="8"/>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〔2004〕185 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（2）《财政部环保总局关于环境标志产品政府采购实施的意见》（财库〔2006〕90</w:t>
      </w:r>
    </w:p>
    <w:p w14:paraId="7EFFE373">
      <w:pPr>
        <w:pStyle w:val="8"/>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xml:space="preserve">（3）《国务院办公厅关于建立政府强制采购节能产品制度的通知》（国办发〔2007〕51 </w:t>
      </w:r>
    </w:p>
    <w:p w14:paraId="3B40AAAC">
      <w:pPr>
        <w:pStyle w:val="8"/>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（4）《财政部司法部关于政府采购支持监狱企业发展有关问题的通知》（财库〔2014〕</w:t>
      </w:r>
    </w:p>
    <w:p w14:paraId="67169C27">
      <w:pPr>
        <w:pStyle w:val="8"/>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68 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（5）《三部门联合发布关于促进残疾人就业政府采购政策的通知》（财库〔2017〕141</w:t>
      </w:r>
    </w:p>
    <w:p w14:paraId="517CA75C">
      <w:pPr>
        <w:pStyle w:val="8"/>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（6）《陕西省中小企业政府采购信用融资办法》（陕财办采〔2018〕23 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（7）《财政部发展改革委生态环境部市场监管总局关于调整优化节能产品、环境标志产</w:t>
      </w:r>
    </w:p>
    <w:p w14:paraId="4359F34B">
      <w:pPr>
        <w:pStyle w:val="8"/>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品政府采购执行机制的通知》（财库〔2019〕9 号）；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（8）《关于印发节能产品政府采购品目清单的通知》（财库〔2019〕19 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（9）《关于运用政府采购政策支持脱贫攻坚的通知》（财库〔2019〕27 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（10）《陕西省财政厅关于加快推进我省中小企业政府采购信用融资工作的通知》（陕</w:t>
      </w:r>
    </w:p>
    <w:p w14:paraId="3E0480E2">
      <w:pPr>
        <w:pStyle w:val="8"/>
        <w:keepNext w:val="0"/>
        <w:keepLines w:val="0"/>
        <w:pageBreakBefore w:val="0"/>
        <w:widowControl/>
        <w:kinsoku/>
        <w:wordWrap/>
        <w:overflowPunct/>
        <w:topLinePunct w:val="0"/>
        <w:autoSpaceDE/>
        <w:autoSpaceDN/>
        <w:bidi w:val="0"/>
        <w:adjustRightInd/>
        <w:snapToGrid/>
        <w:spacing w:line="500" w:lineRule="exact"/>
        <w:ind w:left="480" w:hanging="480" w:hanging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财办采〔2020〕15号）；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（11）关于印发《政府采购促进中小企业发展管理办法》的通知（财库〔2020〕46 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（12）《关于运用政府采购政策支持乡村产业振兴的通知》（财库〔2021〕19 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（13）财政部关于进一步加大政府采购支持中小企业力度的通知（财库〔2022〕19号）；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（14）其他需要落实的政府采购政策。</w:t>
      </w:r>
    </w:p>
    <w:p w14:paraId="571503FE">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14:paraId="65E7943C">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合同包1(</w:t>
      </w:r>
      <w:r>
        <w:rPr>
          <w:rFonts w:hint="eastAsia" w:ascii="仿宋" w:hAnsi="仿宋" w:eastAsia="仿宋" w:cs="仿宋"/>
          <w:color w:val="auto"/>
          <w:sz w:val="24"/>
          <w:szCs w:val="24"/>
          <w:lang w:eastAsia="zh-CN"/>
        </w:rPr>
        <w:t>汉阴县2025年小型水库白蚁等害堤动物防治项目</w:t>
      </w:r>
      <w:r>
        <w:rPr>
          <w:rFonts w:hint="eastAsia" w:ascii="仿宋" w:hAnsi="仿宋" w:eastAsia="仿宋" w:cs="仿宋"/>
          <w:color w:val="auto"/>
          <w:sz w:val="24"/>
          <w:szCs w:val="24"/>
        </w:rPr>
        <w:t>)特定资格要求如下:</w:t>
      </w:r>
    </w:p>
    <w:p w14:paraId="429ED565">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①供应商应具有独立承担民事责任的能力且具备向采购人提供相关服务的企业法人、事</w:t>
      </w:r>
    </w:p>
    <w:p w14:paraId="553E6932">
      <w:pPr>
        <w:pStyle w:val="8"/>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业法人、其他组织,企业法人应提供合法有效的营业执照等证明文件，事业法人应提供合法有</w:t>
      </w:r>
    </w:p>
    <w:p w14:paraId="7FE8F541">
      <w:pPr>
        <w:pStyle w:val="8"/>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效的事业单位法人证等证明文件，其他组织应提供合法有效的证明文件；</w:t>
      </w:r>
    </w:p>
    <w:p w14:paraId="0C9FC27D">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②法定代表人或负责人授权书（附法定代表人或负责人身份证复印件）及被授权人身份证；（法定代表人直接参加投标只须提供法定代表人身份证）；</w:t>
      </w:r>
    </w:p>
    <w:p w14:paraId="5B68BE86">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③参加政府采购活动前3年内在经营活动中没有重大违法记录的书面声明；</w:t>
      </w:r>
    </w:p>
    <w:p w14:paraId="7BD862F0">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09311EF">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⑤财务状况：提供202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412B1889">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⑥税收缴纳证明：提供202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月至今内任意一个月的企业依法交纳税收的完税证明材料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依法</w:t>
      </w:r>
      <w:r>
        <w:rPr>
          <w:rFonts w:hint="eastAsia" w:ascii="仿宋" w:hAnsi="仿宋" w:eastAsia="仿宋" w:cs="仿宋"/>
          <w:color w:val="auto"/>
          <w:sz w:val="24"/>
          <w:szCs w:val="24"/>
          <w:lang w:val="en-US" w:eastAsia="zh-CN"/>
        </w:rPr>
        <w:t>免税</w:t>
      </w:r>
      <w:r>
        <w:rPr>
          <w:rFonts w:hint="eastAsia" w:ascii="仿宋" w:hAnsi="仿宋" w:eastAsia="仿宋" w:cs="仿宋"/>
          <w:color w:val="auto"/>
          <w:sz w:val="24"/>
          <w:szCs w:val="24"/>
        </w:rPr>
        <w:t>的单位应提供相关证明材料；</w:t>
      </w:r>
    </w:p>
    <w:p w14:paraId="241F5AFB">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⑦依法交纳社会保障资金的证明材料：提供社会保障资金缴存单据或社保机构开具的202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月至今任意一个月社会保险参保缴费情况证明，依法不需要缴纳社会保障资金的单位应提供相关证明材料；</w:t>
      </w:r>
    </w:p>
    <w:p w14:paraId="6FF00C3D">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⑧</w:t>
      </w:r>
      <w:r>
        <w:rPr>
          <w:rFonts w:hint="eastAsia" w:ascii="仿宋" w:hAnsi="仿宋" w:eastAsia="仿宋" w:cs="仿宋"/>
          <w:color w:val="auto"/>
          <w:sz w:val="24"/>
          <w:szCs w:val="24"/>
        </w:rPr>
        <w:t>本项目不接受联合体投标。</w:t>
      </w:r>
    </w:p>
    <w:p w14:paraId="093F2BA5">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⑨</w:t>
      </w:r>
      <w:r>
        <w:rPr>
          <w:rFonts w:hint="eastAsia" w:ascii="仿宋" w:hAnsi="仿宋" w:eastAsia="仿宋" w:cs="仿宋"/>
          <w:color w:val="auto"/>
          <w:sz w:val="24"/>
          <w:szCs w:val="24"/>
        </w:rPr>
        <w:t>本项目专门面向中小企业采购（残疾人福利性质单位、监狱企业视同 为小型、微型企业），非中小企业不得参与；本项目采购标的对应的中小企业划分标准所属行业为：其他未列明行业；</w:t>
      </w:r>
    </w:p>
    <w:p w14:paraId="2147BA50">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三、获取采购文件</w:t>
      </w:r>
    </w:p>
    <w:p w14:paraId="51D85B77">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 2025年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日 至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 ，每天上午 08:00:00 至 12:00:00 ，下午 12:00:00 至 18:00:00 （北京时间）</w:t>
      </w:r>
    </w:p>
    <w:p w14:paraId="32DFFE9B">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途径：安康市汉滨区木竹桥安置点中源公司三楼</w:t>
      </w:r>
    </w:p>
    <w:p w14:paraId="0C3C92F1">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方式：</w:t>
      </w:r>
      <w:r>
        <w:rPr>
          <w:rFonts w:hint="eastAsia" w:ascii="仿宋" w:hAnsi="仿宋" w:eastAsia="仿宋" w:cs="仿宋"/>
          <w:color w:val="auto"/>
          <w:sz w:val="24"/>
          <w:szCs w:val="24"/>
          <w:lang w:val="en-US" w:eastAsia="zh-CN"/>
        </w:rPr>
        <w:t>线下</w:t>
      </w:r>
      <w:r>
        <w:rPr>
          <w:rFonts w:hint="eastAsia" w:ascii="仿宋" w:hAnsi="仿宋" w:eastAsia="仿宋" w:cs="仿宋"/>
          <w:color w:val="auto"/>
          <w:sz w:val="24"/>
          <w:szCs w:val="24"/>
        </w:rPr>
        <w:t>获取</w:t>
      </w:r>
    </w:p>
    <w:p w14:paraId="7183ED88">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 0元</w:t>
      </w:r>
    </w:p>
    <w:p w14:paraId="03380998">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四、响应文件提交</w:t>
      </w:r>
    </w:p>
    <w:p w14:paraId="30041DBD">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 00秒 （北京时间）</w:t>
      </w:r>
    </w:p>
    <w:p w14:paraId="25ECA520">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地点：汉阴县水利局四楼会商室</w:t>
      </w:r>
    </w:p>
    <w:p w14:paraId="559F3DD0">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五、开启</w:t>
      </w:r>
    </w:p>
    <w:p w14:paraId="5138EC73">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 00秒 （北京时间）</w:t>
      </w:r>
    </w:p>
    <w:p w14:paraId="3CA1DD83">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地点：汉阴县水利局四楼会商室</w:t>
      </w:r>
    </w:p>
    <w:p w14:paraId="38F1F1C0">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六、公告期限</w:t>
      </w:r>
    </w:p>
    <w:p w14:paraId="5332DE24">
      <w:pPr>
        <w:pStyle w:val="8"/>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14:paraId="318B765A">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七、其他补充事宜</w:t>
      </w:r>
    </w:p>
    <w:p w14:paraId="7CDFDF5E">
      <w:pPr>
        <w:pStyle w:val="9"/>
        <w:keepNext w:val="0"/>
        <w:keepLines w:val="0"/>
        <w:pageBreakBefore w:val="0"/>
        <w:widowControl/>
        <w:suppressLineNumbers w:val="0"/>
        <w:kinsoku/>
        <w:wordWrap/>
        <w:overflowPunct/>
        <w:topLinePunct w:val="0"/>
        <w:autoSpaceDE/>
        <w:autoSpaceDN/>
        <w:bidi w:val="0"/>
        <w:adjustRightInd/>
        <w:snapToGrid/>
        <w:spacing w:before="0" w:line="500" w:lineRule="exact"/>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14654A0D">
      <w:pPr>
        <w:pStyle w:val="9"/>
        <w:keepNext w:val="0"/>
        <w:keepLines w:val="0"/>
        <w:pageBreakBefore w:val="0"/>
        <w:widowControl/>
        <w:suppressLineNumbers w:val="0"/>
        <w:kinsoku/>
        <w:wordWrap/>
        <w:overflowPunct/>
        <w:topLinePunct w:val="0"/>
        <w:autoSpaceDE/>
        <w:autoSpaceDN/>
        <w:bidi w:val="0"/>
        <w:adjustRightInd/>
        <w:snapToGrid/>
        <w:spacing w:before="0" w:line="500" w:lineRule="exact"/>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2、供应商须在开标前完成陕西省政府采购网入库，具体详见陕西省政府采购网《陕西省财政厅关于政府采购供应商注册登记有关事项的通知》。</w:t>
      </w:r>
    </w:p>
    <w:p w14:paraId="6A69546E">
      <w:pPr>
        <w:pStyle w:val="9"/>
        <w:keepNext w:val="0"/>
        <w:keepLines w:val="0"/>
        <w:pageBreakBefore w:val="0"/>
        <w:widowControl/>
        <w:suppressLineNumbers w:val="0"/>
        <w:kinsoku/>
        <w:wordWrap/>
        <w:overflowPunct/>
        <w:topLinePunct w:val="0"/>
        <w:autoSpaceDE/>
        <w:autoSpaceDN/>
        <w:bidi w:val="0"/>
        <w:adjustRightInd/>
        <w:snapToGrid/>
        <w:spacing w:before="0" w:line="500" w:lineRule="exact"/>
        <w:ind w:firstLine="482" w:firstLineChars="200"/>
        <w:textAlignment w:val="auto"/>
        <w:rPr>
          <w:rFonts w:hint="default"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eastAsia="zh-CN"/>
        </w:rPr>
        <w:t>3、</w:t>
      </w:r>
      <w:r>
        <w:rPr>
          <w:rFonts w:hint="eastAsia" w:ascii="仿宋" w:hAnsi="仿宋" w:eastAsia="仿宋" w:cs="仿宋"/>
          <w:b/>
          <w:bCs w:val="0"/>
          <w:color w:val="auto"/>
          <w:sz w:val="24"/>
          <w:szCs w:val="24"/>
          <w:lang w:val="en-US" w:eastAsia="zh-CN"/>
        </w:rPr>
        <w:t>潜在供应商也可</w:t>
      </w:r>
      <w:r>
        <w:rPr>
          <w:rFonts w:hint="eastAsia" w:ascii="仿宋" w:hAnsi="仿宋" w:eastAsia="仿宋" w:cs="仿宋"/>
          <w:b/>
          <w:bCs w:val="0"/>
          <w:color w:val="auto"/>
          <w:sz w:val="24"/>
          <w:szCs w:val="24"/>
          <w:lang w:eastAsia="zh-CN"/>
        </w:rPr>
        <w:t>将企业</w:t>
      </w:r>
      <w:r>
        <w:rPr>
          <w:rFonts w:hint="eastAsia" w:ascii="仿宋" w:hAnsi="仿宋" w:eastAsia="仿宋" w:cs="仿宋"/>
          <w:b/>
          <w:bCs w:val="0"/>
          <w:color w:val="auto"/>
          <w:sz w:val="24"/>
          <w:szCs w:val="24"/>
          <w:lang w:val="en-US" w:eastAsia="zh-CN"/>
        </w:rPr>
        <w:t>营业执照、</w:t>
      </w:r>
      <w:r>
        <w:rPr>
          <w:rFonts w:hint="eastAsia" w:ascii="仿宋" w:hAnsi="仿宋" w:eastAsia="仿宋" w:cs="仿宋"/>
          <w:b/>
          <w:bCs w:val="0"/>
          <w:color w:val="auto"/>
          <w:sz w:val="24"/>
          <w:szCs w:val="24"/>
          <w:lang w:eastAsia="zh-CN"/>
        </w:rPr>
        <w:t>联系电话、</w:t>
      </w:r>
      <w:r>
        <w:rPr>
          <w:rFonts w:hint="eastAsia" w:ascii="仿宋" w:hAnsi="仿宋" w:eastAsia="仿宋" w:cs="仿宋"/>
          <w:b/>
          <w:bCs w:val="0"/>
          <w:color w:val="auto"/>
          <w:sz w:val="24"/>
          <w:szCs w:val="24"/>
          <w:lang w:val="en-US" w:eastAsia="zh-CN"/>
        </w:rPr>
        <w:t>邮箱、</w:t>
      </w:r>
      <w:r>
        <w:rPr>
          <w:rFonts w:hint="eastAsia" w:ascii="仿宋" w:hAnsi="仿宋" w:eastAsia="仿宋" w:cs="仿宋"/>
          <w:b/>
          <w:bCs w:val="0"/>
          <w:color w:val="auto"/>
          <w:sz w:val="24"/>
          <w:szCs w:val="24"/>
          <w:lang w:eastAsia="zh-CN"/>
        </w:rPr>
        <w:t>企业介绍信（加盖单位公章）以上资料发送至邮箱（752171105@qq.com）并联系电话16609151911确认参与磋商。</w:t>
      </w:r>
      <w:r>
        <w:rPr>
          <w:rFonts w:hint="eastAsia" w:ascii="仿宋" w:hAnsi="仿宋" w:eastAsia="仿宋" w:cs="仿宋"/>
          <w:b/>
          <w:bCs w:val="0"/>
          <w:color w:val="auto"/>
          <w:sz w:val="24"/>
          <w:szCs w:val="24"/>
          <w:lang w:val="en-US" w:eastAsia="zh-CN"/>
        </w:rPr>
        <w:t>竞争性磋商文件届时将发送企业邮箱。</w:t>
      </w:r>
    </w:p>
    <w:p w14:paraId="444AD13B">
      <w:pPr>
        <w:pStyle w:val="8"/>
        <w:keepNext w:val="0"/>
        <w:keepLines w:val="0"/>
        <w:pageBreakBefore w:val="0"/>
        <w:widowControl/>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auto"/>
          <w:sz w:val="24"/>
          <w:szCs w:val="24"/>
        </w:rPr>
      </w:pPr>
      <w:r>
        <w:rPr>
          <w:rFonts w:hint="eastAsia" w:ascii="仿宋" w:hAnsi="仿宋" w:eastAsia="仿宋" w:cs="仿宋"/>
          <w:b/>
          <w:color w:val="auto"/>
          <w:sz w:val="24"/>
          <w:szCs w:val="24"/>
        </w:rPr>
        <w:t>八、对本次招标提出询问，请按以下方式联系。</w:t>
      </w:r>
    </w:p>
    <w:p w14:paraId="3BA99ABE">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14:paraId="6792D149">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汉阴县水利局</w:t>
      </w:r>
    </w:p>
    <w:p w14:paraId="39961E2A">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地址：汉阴县城关镇北城街73号</w:t>
      </w:r>
    </w:p>
    <w:p w14:paraId="0BD54D91">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联系方式：13152436002</w:t>
      </w:r>
    </w:p>
    <w:p w14:paraId="4B198C8A">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14:paraId="15F831D2">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名称：陕西中源项目管理有限公司</w:t>
      </w:r>
    </w:p>
    <w:p w14:paraId="23E6FBDF">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地址：安康市汉滨区木竹桥安置点中源公司三楼</w:t>
      </w:r>
    </w:p>
    <w:p w14:paraId="66AE9C0A">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联系方式：16609151911</w:t>
      </w:r>
    </w:p>
    <w:p w14:paraId="17C38399">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3.项目联系方式</w:t>
      </w:r>
    </w:p>
    <w:p w14:paraId="1868AD80">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项目联系人：徐金金</w:t>
      </w:r>
    </w:p>
    <w:p w14:paraId="795B8E41">
      <w:pPr>
        <w:keepNext w:val="0"/>
        <w:keepLines w:val="0"/>
        <w:pageBreakBefore w:val="0"/>
        <w:kinsoku/>
        <w:wordWrap/>
        <w:overflowPunct/>
        <w:topLinePunct w:val="0"/>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电话：16609151911</w:t>
      </w:r>
    </w:p>
    <w:p w14:paraId="5789A45B">
      <w:pPr>
        <w:pStyle w:val="8"/>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rPr>
        <w:t>陕西中源项目管理有限公司</w:t>
      </w:r>
      <w:r>
        <w:rPr>
          <w:rFonts w:hint="eastAsia" w:ascii="仿宋" w:hAnsi="仿宋" w:eastAsia="仿宋" w:cs="仿宋"/>
          <w:color w:val="auto"/>
        </w:rPr>
        <w:br w:type="textWrapping"/>
      </w:r>
      <w:r>
        <w:rPr>
          <w:rFonts w:hint="eastAsia" w:ascii="仿宋" w:hAnsi="仿宋" w:eastAsia="仿宋" w:cs="仿宋"/>
          <w:color w:val="auto"/>
          <w:sz w:val="24"/>
          <w:szCs w:val="24"/>
          <w:lang w:val="en-US" w:eastAsia="zh-CN"/>
        </w:rPr>
        <w:t>2025年12月31日</w:t>
      </w:r>
    </w:p>
    <w:p w14:paraId="5545B05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A3144"/>
    <w:rsid w:val="447A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semiHidden/>
    <w:unhideWhenUsed/>
    <w:qFormat/>
    <w:uiPriority w:val="99"/>
    <w:pPr>
      <w:ind w:firstLine="420" w:firstLineChars="200"/>
    </w:pPr>
  </w:style>
  <w:style w:type="paragraph" w:styleId="3">
    <w:name w:val="toc 4"/>
    <w:basedOn w:val="1"/>
    <w:next w:val="1"/>
    <w:unhideWhenUsed/>
    <w:qFormat/>
    <w:uiPriority w:val="39"/>
    <w:pPr>
      <w:ind w:left="1260" w:leftChars="600"/>
    </w:pPr>
  </w:style>
  <w:style w:type="paragraph" w:styleId="4">
    <w:name w:val="Body Text"/>
    <w:basedOn w:val="1"/>
    <w:qFormat/>
    <w:uiPriority w:val="1"/>
    <w:rPr>
      <w:sz w:val="24"/>
      <w:szCs w:val="24"/>
    </w:rPr>
  </w:style>
  <w:style w:type="paragraph" w:styleId="5">
    <w:name w:val="footer"/>
    <w:basedOn w:val="1"/>
    <w:qFormat/>
    <w:uiPriority w:val="99"/>
    <w:pPr>
      <w:tabs>
        <w:tab w:val="center" w:pos="4153"/>
        <w:tab w:val="right" w:pos="8306"/>
      </w:tabs>
      <w:snapToGrid w:val="0"/>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2025-12-30T07:17:00Z</dcterms:created>
  <dc:creator>。</dc:creator>
  <cp:lastModifiedBy>。</cp:lastModifiedBy>
  <dcterms:modified xsi:type="dcterms:W3CDTF">2025-12-30T07:17:23Z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2A8AC2A40A774289B54DDFF0ECAEB46D_11</vt:lpwstr>
  </property>
  <property fmtid="{D5CDD505-2E9C-101B-9397-08002B2CF9AE}" pid="4" name="KSOTemplateDocerSaveRecord">
    <vt:lpwstr>eyJoZGlkIjoiOGUyMzU1ZmE0OGNlNGI4NzBlOTI5MzMzZDY0YWFjMTkiLCJ1c2VySWQiOiI2MTI2NDQyMjQifQ==</vt:lpwstr>
  </property>
</Properties>
</file>