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D25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333333"/>
          <w:spacing w:val="0"/>
          <w:sz w:val="36"/>
          <w:szCs w:val="36"/>
        </w:rPr>
      </w:pPr>
      <w:r>
        <w:rPr>
          <w:rFonts w:hint="eastAsia" w:ascii="微软雅黑" w:hAnsi="微软雅黑" w:eastAsia="微软雅黑" w:cs="微软雅黑"/>
          <w:b/>
          <w:bCs/>
          <w:i w:val="0"/>
          <w:iCs w:val="0"/>
          <w:caps w:val="0"/>
          <w:color w:val="333333"/>
          <w:spacing w:val="0"/>
          <w:kern w:val="0"/>
          <w:sz w:val="36"/>
          <w:szCs w:val="36"/>
          <w:bdr w:val="none" w:color="auto" w:sz="0" w:space="0"/>
          <w:shd w:val="clear" w:fill="FFFFFF"/>
          <w:lang w:val="en-US" w:eastAsia="zh-CN" w:bidi="ar"/>
        </w:rPr>
        <w:t>永寿县永平镇</w:t>
      </w:r>
      <w:bookmarkStart w:id="0" w:name="_GoBack"/>
      <w:bookmarkEnd w:id="0"/>
      <w:r>
        <w:rPr>
          <w:rFonts w:hint="eastAsia" w:ascii="微软雅黑" w:hAnsi="微软雅黑" w:eastAsia="微软雅黑" w:cs="微软雅黑"/>
          <w:b/>
          <w:bCs/>
          <w:i w:val="0"/>
          <w:iCs w:val="0"/>
          <w:caps w:val="0"/>
          <w:color w:val="333333"/>
          <w:spacing w:val="0"/>
          <w:kern w:val="0"/>
          <w:sz w:val="36"/>
          <w:szCs w:val="36"/>
          <w:bdr w:val="none" w:color="auto" w:sz="0" w:space="0"/>
          <w:shd w:val="clear" w:fill="FFFFFF"/>
          <w:lang w:val="en-US" w:eastAsia="zh-CN" w:bidi="ar"/>
        </w:rPr>
        <w:t>人民政府永寿县永平镇食用油加工厂设备采购项目竞争性磋商公告</w:t>
      </w:r>
    </w:p>
    <w:p w14:paraId="02858EB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14:paraId="790C2EB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永寿县永平镇食用油加工厂设备采购项目</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采购项目的潜在供应商应在陕西省西安市雁塔区长安南路130号长丰国际广场A座609获取采购文件，并于 2026年01月15日 14时30分 （北京时间）前提交响应文件。</w:t>
      </w:r>
    </w:p>
    <w:p w14:paraId="541A0D5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14:paraId="772D360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项目编号：HXZB-2025-XA070</w:t>
      </w:r>
    </w:p>
    <w:p w14:paraId="25E9DCE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项目名称：永寿县永平镇食用油加工厂设备采购项目</w:t>
      </w:r>
    </w:p>
    <w:p w14:paraId="1C5E2A9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采购方式：竞争性磋商</w:t>
      </w:r>
    </w:p>
    <w:p w14:paraId="2B56CDA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预算金额：1,085,000.00元</w:t>
      </w:r>
    </w:p>
    <w:p w14:paraId="74F9944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14:paraId="72FF8B3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合同包1(永寿县永平镇食用油加工厂设备采购项目):</w:t>
      </w:r>
    </w:p>
    <w:p w14:paraId="7861053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合同包预算金额：1,085,000.00元</w:t>
      </w:r>
    </w:p>
    <w:p w14:paraId="598A41B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合同包最高限价：1,032,713.62元</w:t>
      </w:r>
    </w:p>
    <w:tbl>
      <w:tblPr>
        <w:tblW w:w="981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94"/>
        <w:gridCol w:w="2521"/>
        <w:gridCol w:w="2521"/>
        <w:gridCol w:w="876"/>
        <w:gridCol w:w="1706"/>
        <w:gridCol w:w="1500"/>
      </w:tblGrid>
      <w:tr w14:paraId="722A3E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31" w:hRule="atLeast"/>
          <w:tblHeader/>
        </w:trPr>
        <w:tc>
          <w:tcPr>
            <w:tcW w:w="71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0A0B91F">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267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96B2A1D">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67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2145257">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89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66D0A71">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78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FD6167B">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07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5EEAB34">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r>
      <w:tr w14:paraId="7E13B8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15"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2F7EE69">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429BD48">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其他食品加工设备</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4C78C62">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食用油加工厂设备采购</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B680E23">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1BB35A1">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89460A7">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1,085,000.00</w:t>
            </w:r>
          </w:p>
        </w:tc>
      </w:tr>
    </w:tbl>
    <w:p w14:paraId="785A77B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14:paraId="11F5058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合同履行期限：自合同签订生效之日起10个工作日施工完毕、完成供货、安装及调试。</w:t>
      </w:r>
    </w:p>
    <w:p w14:paraId="210FABA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14:paraId="0D7550C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4F76A70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14:paraId="3252083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合同包1(永寿县永平镇食用油加工厂设备采购项目)落实政府采购政策需满足的资格要求如下:</w:t>
      </w:r>
    </w:p>
    <w:p w14:paraId="6086A6A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（1）《政府采购促进中小企业发展管理办法》（财库〔2020〕46号）；（2）《三部门联合发布关于促进残疾人就业政府采购政策的通知》（财库〔2017〕141号）；（3）《财政部 司法部关于政府采购支持监狱企业发展有关问题的通知》（财库〔2014〕68号）；（4）《国务院办公厅关于建立政府强制采购节能产品制度的通知》（国办发〔2007〕51号）；（5）《财政部 发展改革委 生态环境部 市场监管总局关于调整优化节能产品、环境标志产品政府采购执行机制的通知》（财库〔2019〕9号）；（6）《关于运用政府采购政策支持乡村产业振兴的通知》（财库〔2021〕19号）；（7）《陕西省中小企业政府采购信用融资办法》（陕财办采〔2018〕23号）；（8）《陕西省财政厅关于持续优化政府采购营商环境有关事项的通知》（陕财办采〔2024〕9号）；（9）《商品包装政府采购需求标准(试行)》《快递包装政府采购需求标准(试行)》(财办库〔2020〕123号)；（10）其他需要落实的政府采购政策。</w:t>
      </w:r>
    </w:p>
    <w:p w14:paraId="62BB4DD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71D645E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合同包1(永寿县永平镇食用油加工厂设备采购项目)特定资格要求如下:</w:t>
      </w:r>
    </w:p>
    <w:p w14:paraId="108C0A5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1、具有独立承担民事责任能力的法人、其他组织或自然人，并出具合法有效的统一社会信用代码的营业执照或事业单位法人证书等国家规定的相关证明，自然人参与的提供其身份证明；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财务状况：提供完整的2024年度财务审计报告（至少包括资产负债表和利润表，成立时间至提交磋商响应文件截止时间不足一年的可提供成立后任意时段的资产负债表），或开标前半年内其基本存款账户开户银行出具的资信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3、完税证明：提供2025年1月至今已缴纳的至少三个月的纳税证明或完税证明，依法免税的单位应提供相关证明材料；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4、社保缴纳情况：提供2025年1月至今已缴存的至少三个月的社会保障资金缴存单据或社保机构开具的社会保险参保缴费情况证明，依法不需要缴纳社会保障资金的单位应提供相关证明材料；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5、参加本次政府采购活动前三年内，在经营活动中没有重大违法记录声明；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6、提供具有履行合同所必需的设备和专业技术能力的承诺函（格式自拟）；</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7、法定代表人授权书（附法定代表人身份证复印件）及被授权人身份证（法定代表人直接参加投标须提供法定代表人证明书及身份证原件）；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8、供应商未被信用中国网站列入失信被执行人和重大税收违法案件名单；未被列入“中国政府采购网”政府采购严重违法失信行为记录名单；</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9、本项目专门面向中小企业采购（须提供声明函）；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10、本项目不接受联合体磋商（须提供声明函）。</w:t>
      </w:r>
    </w:p>
    <w:p w14:paraId="5AB3DD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三、获取采购文件</w:t>
      </w:r>
    </w:p>
    <w:p w14:paraId="24E685C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2026年01月04日 至 2026年01月09日 ，每天上午 09:00:00 至 12:00:00 ，下午 14:00:00 至 17:00:00 （北京时间）</w:t>
      </w:r>
    </w:p>
    <w:p w14:paraId="320851F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途径：陕西省西安市雁塔区长安南路130号长丰国际广场A座609</w:t>
      </w:r>
    </w:p>
    <w:p w14:paraId="6629742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方式：现场获取</w:t>
      </w:r>
    </w:p>
    <w:p w14:paraId="4554929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 0元</w:t>
      </w:r>
    </w:p>
    <w:p w14:paraId="44241A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四、响应文件提交</w:t>
      </w:r>
    </w:p>
    <w:p w14:paraId="2C9DB85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 2026年01月15日 14时30分00秒 （北京时间）</w:t>
      </w:r>
    </w:p>
    <w:p w14:paraId="7BCAE90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地点：陕西省西安市雁塔区长安南路130号长丰国际广场A座606</w:t>
      </w:r>
    </w:p>
    <w:p w14:paraId="734064D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五、开启</w:t>
      </w:r>
    </w:p>
    <w:p w14:paraId="0D37666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2026年01月15日 14时30分00秒 （北京时间）</w:t>
      </w:r>
    </w:p>
    <w:p w14:paraId="61C2B92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地点：陕西省西安市雁塔区长安南路130号长丰国际广场A座606</w:t>
      </w:r>
    </w:p>
    <w:p w14:paraId="0F3D4F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六、公告期限</w:t>
      </w:r>
    </w:p>
    <w:p w14:paraId="032882B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自本公告发布之日起3个工作日。</w:t>
      </w:r>
    </w:p>
    <w:p w14:paraId="21D405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七、其他补充事宜</w:t>
      </w:r>
    </w:p>
    <w:p w14:paraId="5CF07FF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sz w:val="21"/>
          <w:szCs w:val="21"/>
        </w:rPr>
      </w:pPr>
      <w:r>
        <w:rPr>
          <w:rFonts w:hint="eastAsia" w:ascii="宋体" w:hAnsi="宋体" w:eastAsia="宋体" w:cs="宋体"/>
          <w:i w:val="0"/>
          <w:iCs w:val="0"/>
          <w:caps w:val="0"/>
          <w:color w:val="000000"/>
          <w:spacing w:val="0"/>
          <w:sz w:val="21"/>
          <w:szCs w:val="21"/>
          <w:bdr w:val="none" w:color="auto" w:sz="0" w:space="0"/>
          <w:shd w:val="clear" w:fill="FFFFFF"/>
        </w:rPr>
        <w:t>（1）凡有意参加投标者,请于2026年01月04日至2026年01月09日，每天上午09:00:00至12:00:00，下午14:00:00至17:00:00（北京时间）携带单位介绍信（注明联系人姓名、电话、邮箱）盖鲜章、法人授权委托书、法定代表人身份证复印件、经办人身份证复印件及原件（加盖供应商公章）至陕西省西安市雁塔区长安南路130号长丰国际广场A座609获取招标文件；</w:t>
      </w:r>
    </w:p>
    <w:p w14:paraId="59CC828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sz w:val="21"/>
          <w:szCs w:val="21"/>
        </w:rPr>
      </w:pPr>
      <w:r>
        <w:rPr>
          <w:rFonts w:hint="eastAsia" w:ascii="宋体" w:hAnsi="宋体" w:eastAsia="宋体" w:cs="宋体"/>
          <w:i w:val="0"/>
          <w:iCs w:val="0"/>
          <w:caps w:val="0"/>
          <w:color w:val="000000"/>
          <w:spacing w:val="0"/>
          <w:sz w:val="21"/>
          <w:szCs w:val="21"/>
          <w:bdr w:val="none" w:color="auto" w:sz="0" w:space="0"/>
          <w:shd w:val="clear" w:fill="FFFFFF"/>
        </w:rPr>
        <w:t>（2）请投标人按照《陕西省财政厅关于政府采购供应商注册登记有关事项的通知》中的要求，通过陕西省政府采购网（http://www.ccgp-shaanxi.gov.cn/）注册登记加入陕西省政府采购供应商库；</w:t>
      </w:r>
    </w:p>
    <w:p w14:paraId="2A6A0F3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sz w:val="21"/>
          <w:szCs w:val="21"/>
        </w:rPr>
      </w:pPr>
      <w:r>
        <w:rPr>
          <w:rFonts w:hint="eastAsia" w:ascii="宋体" w:hAnsi="宋体" w:eastAsia="宋体" w:cs="宋体"/>
          <w:i w:val="0"/>
          <w:iCs w:val="0"/>
          <w:caps w:val="0"/>
          <w:color w:val="000000"/>
          <w:spacing w:val="0"/>
          <w:sz w:val="21"/>
          <w:szCs w:val="21"/>
          <w:bdr w:val="none" w:color="auto" w:sz="0" w:space="0"/>
          <w:shd w:val="clear" w:fill="FFFFFF"/>
        </w:rPr>
        <w:t>（3）本项目专门面向中小企业。</w:t>
      </w:r>
    </w:p>
    <w:p w14:paraId="29FABB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八、对本次招标提出询问，请按以下方式联系。</w:t>
      </w:r>
    </w:p>
    <w:p w14:paraId="30DE6F8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6FD7580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名称：永寿县永平镇人民政府</w:t>
      </w:r>
    </w:p>
    <w:p w14:paraId="69A5D6A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地址：永平镇街道</w:t>
      </w:r>
    </w:p>
    <w:p w14:paraId="21B5EE0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联系方式：15929748468</w:t>
      </w:r>
    </w:p>
    <w:p w14:paraId="017671C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4B7A547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名称：陕西华昕项目管理有限公司</w:t>
      </w:r>
    </w:p>
    <w:p w14:paraId="632693F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地址：陕西省西安市雁塔区长安南路130号长丰国际广场B座609室</w:t>
      </w:r>
    </w:p>
    <w:p w14:paraId="4209D51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联系方式：18191853535</w:t>
      </w:r>
    </w:p>
    <w:p w14:paraId="5607F0D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28D40E9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项目联系人：王瑞</w:t>
      </w:r>
    </w:p>
    <w:p w14:paraId="4FDE36D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电话：18191853535</w:t>
      </w:r>
    </w:p>
    <w:p w14:paraId="2C6D86C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陕西华昕项目管理有限公司</w:t>
      </w:r>
    </w:p>
    <w:p w14:paraId="66B6B62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FA1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2026-01-04T10:04:11Z</dcterms:created>
  <dc:creator>Administrator</dc:creator>
  <cp:lastModifiedBy>W</cp:lastModifiedBy>
  <dcterms:modified xsi:type="dcterms:W3CDTF">2026-01-04T10:05:42Z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eyJoZGlkIjoiYTk2YjExODZmNjU1ZGEyNGEyNDBkZDlmZTEwMmY5ZjUiLCJ1c2VySWQiOiI5MzQxODUwOTkifQ==</vt:lpwstr>
  </property>
  <property fmtid="{D5CDD505-2E9C-101B-9397-08002B2CF9AE}" pid="4" name="ICV">
    <vt:lpwstr>8498942653154A1881D960DBA63CF183_12</vt:lpwstr>
  </property>
</Properties>
</file>