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0A82E5"/>
          <w:spacing w:val="0"/>
          <w:sz w:val="36"/>
          <w:szCs w:val="36"/>
        </w:rPr>
      </w:pPr>
      <w:r>
        <w:rPr>
          <w:rFonts w:hint="eastAsia" w:ascii="微软雅黑" w:hAnsi="微软雅黑" w:eastAsia="微软雅黑" w:cs="微软雅黑"/>
          <w:b/>
          <w:i w:val="0"/>
          <w:caps w:val="0"/>
          <w:color w:val="0A82E5"/>
          <w:spacing w:val="0"/>
          <w:kern w:val="0"/>
          <w:sz w:val="36"/>
          <w:szCs w:val="36"/>
          <w:bdr w:val="none" w:color="auto" w:sz="0" w:space="0"/>
          <w:shd w:val="clear" w:fill="FFFFFF"/>
          <w:lang w:val="en-US" w:eastAsia="zh-CN" w:bidi="ar"/>
        </w:rPr>
        <w:t>榆林市榆阳区沙河路街道办事处沙河路街道圣景路社区日间照料中心及托育所装修项目竞争性磋商公告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沙河路街道圣景路社区日间照料中心及托育所装修项目</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榆林市公共资源交易平台CA锁自行下载</w:t>
      </w:r>
      <w:r>
        <w:rPr>
          <w:rFonts w:hint="eastAsia" w:ascii="微软雅黑" w:hAnsi="微软雅黑" w:eastAsia="微软雅黑" w:cs="微软雅黑"/>
          <w:i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caps w:val="0"/>
          <w:color w:val="0A82E5"/>
          <w:spacing w:val="0"/>
          <w:sz w:val="21"/>
          <w:szCs w:val="21"/>
          <w:bdr w:val="none" w:color="auto" w:sz="0" w:space="0"/>
          <w:shd w:val="clear" w:fill="FFFFFF"/>
        </w:rPr>
        <w:t> 2026年01月23日 09时30分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项目编号：YYZFCG竞争性磋商(2025)152号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项目名称：沙河路街道圣景路社区日间照料中心及托育所装修项目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预算金额：1,520,127.36元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合同包1(沙河路街道圣景路社区日间照料中心及托育所装修项目):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合同包预算金额：1,520,127.36元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合同包最高限价：1,520,127.36元</w:t>
      </w:r>
    </w:p>
    <w:tbl>
      <w:tblPr>
        <w:tblW w:w="174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68"/>
        <w:gridCol w:w="4757"/>
        <w:gridCol w:w="4757"/>
        <w:gridCol w:w="1585"/>
        <w:gridCol w:w="3171"/>
        <w:gridCol w:w="19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装修</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1,520,127.36</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合同履行期限：60天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合同包1(沙河路街道圣景路社区日间照料中心及托育所装修项目)落实政府采购政策需满足的资格要求如下: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合同包1(沙河路街道圣景路社区日间照料中心及托育所装修项目)特定资格要求如下: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3.1营业执照等主体资格证明文件。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3.6本项目专门面向中小企业采购，投标人应填写《中小企业声明函（工程）》</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4、提供投标人信用承诺书。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2026年01月08日 至 2026年01月14日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caps w:val="0"/>
          <w:color w:val="0A82E5"/>
          <w:spacing w:val="0"/>
          <w:sz w:val="21"/>
          <w:szCs w:val="21"/>
          <w:bdr w:val="none" w:color="auto" w:sz="0" w:space="0"/>
          <w:shd w:val="clear" w:fill="FFFFFF"/>
        </w:rPr>
        <w:t> 2026年01月23日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网上递交（榆林市公共资源交易平台）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2026年01月23日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榆林市不见面开标大厅（榆林市公共资源交易平台）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3</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Style w:val="6"/>
          <w:rFonts w:hint="eastAsia" w:ascii="微软雅黑" w:hAnsi="微软雅黑" w:eastAsia="微软雅黑" w:cs="微软雅黑"/>
          <w:b/>
          <w:i w:val="0"/>
          <w:caps w:val="0"/>
          <w:color w:val="0A82E5"/>
          <w:spacing w:val="0"/>
          <w:sz w:val="21"/>
          <w:szCs w:val="21"/>
          <w:bdr w:val="none" w:color="auto" w:sz="0" w:space="0"/>
          <w:shd w:val="clear" w:fill="FFFFFF"/>
        </w:rPr>
        <w:t>特别提醒</w:t>
      </w:r>
      <w:r>
        <w:rPr>
          <w:rFonts w:hint="eastAsia" w:ascii="微软雅黑" w:hAnsi="微软雅黑" w:eastAsia="微软雅黑" w:cs="微软雅黑"/>
          <w:i w:val="0"/>
          <w:caps w:val="0"/>
          <w:color w:val="0A82E5"/>
          <w:spacing w:val="0"/>
          <w:sz w:val="21"/>
          <w:szCs w:val="21"/>
          <w:bdr w:val="none" w:color="auto" w:sz="0" w:space="0"/>
          <w:shd w:val="clear" w:fill="FFFFFF"/>
        </w:rPr>
        <w:t>：</w:t>
      </w:r>
      <w:r>
        <w:rPr>
          <w:rStyle w:val="6"/>
          <w:rFonts w:hint="eastAsia" w:ascii="微软雅黑" w:hAnsi="微软雅黑" w:eastAsia="微软雅黑" w:cs="微软雅黑"/>
          <w:b/>
          <w:i w:val="0"/>
          <w:caps w:val="0"/>
          <w:color w:val="0A82E5"/>
          <w:spacing w:val="0"/>
          <w:sz w:val="21"/>
          <w:szCs w:val="21"/>
          <w:bdr w:val="none" w:color="auto" w:sz="0" w:space="0"/>
          <w:shd w:val="clear" w:fill="FFFFFF"/>
        </w:rPr>
        <w:t>本项目采用电子化不见面开标方式</w:t>
      </w:r>
      <w:r>
        <w:rPr>
          <w:rFonts w:hint="eastAsia" w:ascii="微软雅黑" w:hAnsi="微软雅黑" w:eastAsia="微软雅黑" w:cs="微软雅黑"/>
          <w:i w:val="0"/>
          <w:caps w:val="0"/>
          <w:color w:val="0A82E5"/>
          <w:spacing w:val="0"/>
          <w:sz w:val="21"/>
          <w:szCs w:val="21"/>
          <w:bdr w:val="none" w:color="auto" w:sz="0" w:space="0"/>
          <w:shd w:val="clear" w:fill="FFFFFF"/>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三楼E14、E15窗口购买,或微信小程序：陕西公共资源交易服务，线上购买。联系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0A82E5"/>
          <w:spacing w:val="0"/>
          <w:sz w:val="21"/>
          <w:szCs w:val="21"/>
          <w:bdr w:val="none" w:color="auto" w:sz="0" w:space="0"/>
          <w:shd w:val="clear" w:fill="FFFFFF"/>
        </w:rPr>
        <w:t>2、建议使用带有麦克风和摄像头的笔记本电脑。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榆林市榆阳区沙河路街道办事处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榆林市高新区西环路嘉亿大厦北侧长安银行六楼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3368501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F0D14"/>
    <w:rsid w:val="5A8F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2026-01-07T02:04:00Z</dcterms:created>
  <dc:creator>张淑媛</dc:creator>
  <cp:lastModifiedBy>张淑媛</cp:lastModifiedBy>
  <dcterms:modified xsi:type="dcterms:W3CDTF">2026-01-07T02:04:38Z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