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F9D655">
      <w:pPr>
        <w:numPr>
          <w:numId w:val="0"/>
        </w:numPr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bookmarkStart w:id="1" w:name="_GoBack"/>
      <w:r>
        <w:rPr>
          <w:rFonts w:hint="eastAsia" w:ascii="仿宋" w:hAnsi="仿宋" w:eastAsia="仿宋" w:cs="仿宋"/>
          <w:b/>
          <w:bCs/>
          <w:sz w:val="32"/>
          <w:szCs w:val="32"/>
        </w:rPr>
        <w:t>谈判内容及采购需求</w:t>
      </w:r>
    </w:p>
    <w:bookmarkEnd w:id="1"/>
    <w:p w14:paraId="694CA544">
      <w:pPr>
        <w:jc w:val="left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一、项目采购内容及技术要求</w:t>
      </w:r>
    </w:p>
    <w:tbl>
      <w:tblPr>
        <w:tblStyle w:val="4"/>
        <w:tblpPr w:leftFromText="180" w:rightFromText="180" w:vertAnchor="text" w:horzAnchor="page" w:tblpX="705" w:tblpY="393"/>
        <w:tblOverlap w:val="never"/>
        <w:tblW w:w="10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4"/>
        <w:gridCol w:w="652"/>
        <w:gridCol w:w="6762"/>
        <w:gridCol w:w="543"/>
        <w:gridCol w:w="539"/>
        <w:gridCol w:w="1479"/>
      </w:tblGrid>
      <w:tr w14:paraId="3094F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544" w:type="dxa"/>
            <w:tcBorders>
              <w:tl2br w:val="nil"/>
              <w:tr2bl w:val="nil"/>
            </w:tcBorders>
            <w:noWrap w:val="0"/>
            <w:vAlign w:val="center"/>
          </w:tcPr>
          <w:p w14:paraId="2BC46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序号</w:t>
            </w:r>
          </w:p>
        </w:tc>
        <w:tc>
          <w:tcPr>
            <w:tcW w:w="652" w:type="dxa"/>
            <w:tcBorders>
              <w:tl2br w:val="nil"/>
              <w:tr2bl w:val="nil"/>
            </w:tcBorders>
            <w:noWrap w:val="0"/>
            <w:vAlign w:val="center"/>
          </w:tcPr>
          <w:p w14:paraId="2A781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lang w:val="en-US" w:eastAsia="zh-CN"/>
              </w:rPr>
              <w:t>标的</w:t>
            </w:r>
          </w:p>
          <w:p w14:paraId="52FCA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  <w:t>名称</w:t>
            </w:r>
          </w:p>
        </w:tc>
        <w:tc>
          <w:tcPr>
            <w:tcW w:w="6762" w:type="dxa"/>
            <w:tcBorders>
              <w:tl2br w:val="nil"/>
              <w:tr2bl w:val="nil"/>
            </w:tcBorders>
            <w:noWrap w:val="0"/>
            <w:vAlign w:val="center"/>
          </w:tcPr>
          <w:p w14:paraId="2A1F3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参数要求</w:t>
            </w:r>
          </w:p>
        </w:tc>
        <w:tc>
          <w:tcPr>
            <w:tcW w:w="543" w:type="dxa"/>
            <w:tcBorders>
              <w:tl2br w:val="nil"/>
              <w:tr2bl w:val="nil"/>
            </w:tcBorders>
            <w:noWrap w:val="0"/>
            <w:vAlign w:val="center"/>
          </w:tcPr>
          <w:p w14:paraId="10BFE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数量</w:t>
            </w:r>
          </w:p>
        </w:tc>
        <w:tc>
          <w:tcPr>
            <w:tcW w:w="539" w:type="dxa"/>
            <w:tcBorders>
              <w:tl2br w:val="nil"/>
              <w:tr2bl w:val="nil"/>
            </w:tcBorders>
            <w:noWrap w:val="0"/>
            <w:vAlign w:val="center"/>
          </w:tcPr>
          <w:p w14:paraId="3544A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单位</w:t>
            </w:r>
          </w:p>
        </w:tc>
        <w:tc>
          <w:tcPr>
            <w:tcW w:w="1479" w:type="dxa"/>
            <w:tcBorders>
              <w:tl2br w:val="nil"/>
              <w:tr2bl w:val="nil"/>
            </w:tcBorders>
            <w:noWrap w:val="0"/>
            <w:vAlign w:val="center"/>
          </w:tcPr>
          <w:p w14:paraId="1442F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备注</w:t>
            </w:r>
          </w:p>
        </w:tc>
      </w:tr>
      <w:tr w14:paraId="258ED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4" w:hRule="atLeast"/>
        </w:trPr>
        <w:tc>
          <w:tcPr>
            <w:tcW w:w="544" w:type="dxa"/>
            <w:tcBorders>
              <w:tl2br w:val="nil"/>
              <w:tr2bl w:val="nil"/>
            </w:tcBorders>
            <w:noWrap w:val="0"/>
            <w:vAlign w:val="top"/>
          </w:tcPr>
          <w:p w14:paraId="7EAA05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 w14:paraId="28A891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 w14:paraId="14DDED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 w14:paraId="06067A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 w14:paraId="7398BE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 w14:paraId="0ACB6C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 w14:paraId="4B8CB7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 w14:paraId="25A420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 w14:paraId="3D9AC4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 w14:paraId="51E290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 w14:paraId="04E88B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 w14:paraId="40FDDA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 w14:paraId="10ED12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 w14:paraId="27231E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 w14:paraId="118FC4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 w14:paraId="01CB97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652" w:type="dxa"/>
            <w:tcBorders>
              <w:tl2br w:val="nil"/>
              <w:tr2bl w:val="nil"/>
            </w:tcBorders>
            <w:noWrap w:val="0"/>
            <w:vAlign w:val="top"/>
          </w:tcPr>
          <w:p w14:paraId="1813C4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  <w:p w14:paraId="2B973C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  <w:p w14:paraId="60B95B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  <w:p w14:paraId="3B0DB1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  <w:p w14:paraId="7CC5A4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  <w:p w14:paraId="77BD9D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  <w:p w14:paraId="4696EA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  <w:p w14:paraId="431364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  <w:p w14:paraId="5A84CE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  <w:p w14:paraId="2FF86D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  <w:p w14:paraId="54A7A2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  <w:p w14:paraId="1543EC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  <w:p w14:paraId="617BC3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  <w:p w14:paraId="7D637A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  <w:p w14:paraId="5DE322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  <w:p w14:paraId="42757B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eastAsia="zh-CN"/>
              </w:rPr>
              <w:t>台式</w:t>
            </w:r>
          </w:p>
          <w:p w14:paraId="178616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eastAsia="zh-CN"/>
              </w:rPr>
              <w:t>计算机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vertAlign w:val="baseli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核心产品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vertAlign w:val="baseline"/>
                <w:lang w:eastAsia="zh-CN"/>
              </w:rPr>
              <w:t>）</w:t>
            </w:r>
          </w:p>
        </w:tc>
        <w:tc>
          <w:tcPr>
            <w:tcW w:w="6762" w:type="dxa"/>
            <w:tcBorders>
              <w:tl2br w:val="nil"/>
              <w:tr2bl w:val="nil"/>
            </w:tcBorders>
            <w:noWrap w:val="0"/>
            <w:vAlign w:val="top"/>
          </w:tcPr>
          <w:tbl>
            <w:tblPr>
              <w:tblStyle w:val="4"/>
              <w:tblW w:w="6759" w:type="dxa"/>
              <w:tblInd w:w="-12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07"/>
              <w:gridCol w:w="1607"/>
              <w:gridCol w:w="4345"/>
            </w:tblGrid>
            <w:tr w14:paraId="6481D11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8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08FBA3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pacing w:val="8"/>
                      <w:sz w:val="21"/>
                      <w:szCs w:val="21"/>
                      <w:lang w:val="en-US" w:eastAsia="zh-CN"/>
                    </w:rPr>
                    <w:t>★1、</w:t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CPU</w:t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规格</w:t>
                  </w:r>
                </w:p>
              </w:tc>
              <w:tc>
                <w:tcPr>
                  <w:tcW w:w="1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701F95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CPU 信息</w:t>
                  </w:r>
                </w:p>
              </w:tc>
              <w:tc>
                <w:tcPr>
                  <w:tcW w:w="43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F94E1A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国产处理器</w:t>
                  </w:r>
                </w:p>
                <w:p w14:paraId="272EBAC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物理核心数：≥8核</w:t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主频：≥2.7GHz</w:t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末级缓存容量：≥16MB</w:t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线程数：≥8</w:t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热设计功耗：≥65W</w:t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 xml:space="preserve">内存的最高速率：≥2666MT/s </w:t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内存通道数：≥2</w:t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内存位宽：≥64 位</w:t>
                  </w:r>
                </w:p>
              </w:tc>
            </w:tr>
            <w:tr w14:paraId="6253B33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0" w:hRule="atLeast"/>
              </w:trPr>
              <w:tc>
                <w:tcPr>
                  <w:tcW w:w="807" w:type="dxa"/>
                  <w:vMerge w:val="restart"/>
                  <w:tcBorders>
                    <w:top w:val="single" w:color="000000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B8917E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pacing w:val="8"/>
                      <w:sz w:val="21"/>
                      <w:szCs w:val="21"/>
                      <w:lang w:val="en-US" w:eastAsia="zh-CN"/>
                    </w:rPr>
                    <w:t>★2、</w:t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内存规格</w:t>
                  </w:r>
                </w:p>
              </w:tc>
              <w:tc>
                <w:tcPr>
                  <w:tcW w:w="1607" w:type="dxa"/>
                  <w:tcBorders>
                    <w:top w:val="single" w:color="000000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4E3076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内存配置容量</w:t>
                  </w:r>
                </w:p>
              </w:tc>
              <w:tc>
                <w:tcPr>
                  <w:tcW w:w="4345" w:type="dxa"/>
                  <w:tcBorders>
                    <w:top w:val="single" w:color="000000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A4B4BD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≥8GB</w:t>
                  </w:r>
                </w:p>
              </w:tc>
            </w:tr>
            <w:tr w14:paraId="6F2C409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807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69B81D3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D847D7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内存类型</w:t>
                  </w:r>
                </w:p>
              </w:tc>
              <w:tc>
                <w:tcPr>
                  <w:tcW w:w="43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C83C9E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支持 DDR4/LPDDR4/LPDDR4X 及以上内存类型</w:t>
                  </w:r>
                </w:p>
              </w:tc>
            </w:tr>
            <w:tr w14:paraId="519C1BE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36" w:hRule="atLeast"/>
              </w:trPr>
              <w:tc>
                <w:tcPr>
                  <w:tcW w:w="807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E4DD377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C8973A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内存条配置数量（板载内存不涉及）</w:t>
                  </w:r>
                </w:p>
              </w:tc>
              <w:tc>
                <w:tcPr>
                  <w:tcW w:w="43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65C0A8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≥1</w:t>
                  </w:r>
                </w:p>
              </w:tc>
            </w:tr>
            <w:tr w14:paraId="0E646A4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807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377A2C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pacing w:val="8"/>
                      <w:sz w:val="21"/>
                      <w:szCs w:val="21"/>
                      <w:lang w:val="en-US" w:eastAsia="zh-CN"/>
                    </w:rPr>
                    <w:t>★3、</w:t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主板规格</w:t>
                  </w:r>
                </w:p>
              </w:tc>
              <w:tc>
                <w:tcPr>
                  <w:tcW w:w="160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0E8D26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主板集成模块</w:t>
                  </w:r>
                </w:p>
              </w:tc>
              <w:tc>
                <w:tcPr>
                  <w:tcW w:w="43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927BA8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集成资源扩展模块、计算处理模块、音频扩展模块等，主板的互联拓扑可通过处理器或交换电路实现</w:t>
                  </w:r>
                </w:p>
              </w:tc>
            </w:tr>
            <w:tr w14:paraId="440233D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67" w:hRule="atLeast"/>
              </w:trPr>
              <w:tc>
                <w:tcPr>
                  <w:tcW w:w="807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7BA207F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4913E3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主板支持的 CPU和内存情况</w:t>
                  </w:r>
                </w:p>
              </w:tc>
              <w:tc>
                <w:tcPr>
                  <w:tcW w:w="43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7ADD22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物理核心数：≥8 核</w:t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主频：≥2.7GHz</w:t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末级缓存容量：≥16MB</w:t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线程数：≥8</w:t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热设计功耗：≥65W</w:t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 xml:space="preserve">内存的最高速率：≥2666MT/s </w:t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内存通道数：≥2</w:t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内存位宽：≥64 位</w:t>
                  </w:r>
                </w:p>
              </w:tc>
            </w:tr>
            <w:tr w14:paraId="75F1621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2" w:hRule="atLeast"/>
              </w:trPr>
              <w:tc>
                <w:tcPr>
                  <w:tcW w:w="807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A99558A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4FF1F5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主板内置PCIe 插槽数量</w:t>
                  </w:r>
                </w:p>
              </w:tc>
              <w:tc>
                <w:tcPr>
                  <w:tcW w:w="43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5A977E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支持 PCIe 插槽数量不少于 0 个0xPCIe x16槽x16 Gen3 信号0x PCIe x1 槽X1 Gen3 信号</w:t>
                  </w:r>
                </w:p>
              </w:tc>
            </w:tr>
            <w:tr w14:paraId="57760A0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6" w:hRule="atLeast"/>
              </w:trPr>
              <w:tc>
                <w:tcPr>
                  <w:tcW w:w="807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FDD8F71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89B647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特殊孔位及接口</w:t>
                  </w:r>
                </w:p>
              </w:tc>
              <w:tc>
                <w:tcPr>
                  <w:tcW w:w="43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72434C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a）预留满足USB3.0</w:t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b)数据传输规范的接口，工作电压 5V，最大过电流应不小于 3A；预留多功能导入装置板卡安装孔位</w:t>
                  </w:r>
                </w:p>
              </w:tc>
            </w:tr>
            <w:tr w14:paraId="237825D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6" w:hRule="atLeast"/>
              </w:trPr>
              <w:tc>
                <w:tcPr>
                  <w:tcW w:w="807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C7FDA96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B89044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主板其他内置接口</w:t>
                  </w:r>
                </w:p>
              </w:tc>
              <w:tc>
                <w:tcPr>
                  <w:tcW w:w="43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85155C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≥2个 M.2 SSD 接口；</w:t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≥1 个SATA3.0 接口；</w:t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≥8 个 USB 接口，4 USB3.0，4USB2.0；</w:t>
                  </w:r>
                </w:p>
              </w:tc>
            </w:tr>
            <w:tr w14:paraId="0FE822A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2" w:hRule="atLeast"/>
              </w:trPr>
              <w:tc>
                <w:tcPr>
                  <w:tcW w:w="807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6A4BD45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124DA0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单内存插槽最大可支持容量（板载内存不涉及）</w:t>
                  </w:r>
                </w:p>
              </w:tc>
              <w:tc>
                <w:tcPr>
                  <w:tcW w:w="43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DAE9C7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≥8GB</w:t>
                  </w:r>
                </w:p>
              </w:tc>
            </w:tr>
            <w:tr w14:paraId="4AEA4AB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5" w:hRule="atLeast"/>
              </w:trPr>
              <w:tc>
                <w:tcPr>
                  <w:tcW w:w="807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521F6C7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D81B45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内存插槽满配时提供的最高内存总容量</w:t>
                  </w:r>
                </w:p>
              </w:tc>
              <w:tc>
                <w:tcPr>
                  <w:tcW w:w="43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CD0DAD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≥32G 内存</w:t>
                  </w:r>
                </w:p>
              </w:tc>
            </w:tr>
            <w:tr w14:paraId="2F0E1B0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44" w:hRule="atLeast"/>
              </w:trPr>
              <w:tc>
                <w:tcPr>
                  <w:tcW w:w="807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3BEBCB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pacing w:val="8"/>
                      <w:sz w:val="21"/>
                      <w:szCs w:val="21"/>
                      <w:lang w:val="en-US" w:eastAsia="zh-CN"/>
                    </w:rPr>
                    <w:t>★4、</w:t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存储设备规格</w:t>
                  </w:r>
                </w:p>
              </w:tc>
              <w:tc>
                <w:tcPr>
                  <w:tcW w:w="160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50524A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固态盘数量</w:t>
                  </w:r>
                </w:p>
              </w:tc>
              <w:tc>
                <w:tcPr>
                  <w:tcW w:w="43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067FF7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≥1 个 1 块M.2 SSD可支持 ≥2 块 SSD 扩展位</w:t>
                  </w:r>
                </w:p>
              </w:tc>
            </w:tr>
            <w:tr w14:paraId="79BFC40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86" w:hRule="atLeast"/>
              </w:trPr>
              <w:tc>
                <w:tcPr>
                  <w:tcW w:w="807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18F20EE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CCD393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固态存储容量</w:t>
                  </w:r>
                </w:p>
              </w:tc>
              <w:tc>
                <w:tcPr>
                  <w:tcW w:w="43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96EBAF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≥256G</w:t>
                  </w:r>
                </w:p>
              </w:tc>
            </w:tr>
            <w:tr w14:paraId="38F9C6B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9" w:hRule="atLeast"/>
              </w:trPr>
              <w:tc>
                <w:tcPr>
                  <w:tcW w:w="807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7C763AC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E4AFA2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机械硬盘数量</w:t>
                  </w:r>
                </w:p>
              </w:tc>
              <w:tc>
                <w:tcPr>
                  <w:tcW w:w="43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69EF5B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≥1个 3.5 寸 HDD扩展位</w:t>
                  </w:r>
                </w:p>
              </w:tc>
            </w:tr>
            <w:tr w14:paraId="2F89632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807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CE65ABE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00EF8C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机械硬盘总容量</w:t>
                  </w:r>
                </w:p>
              </w:tc>
              <w:tc>
                <w:tcPr>
                  <w:tcW w:w="43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9E821F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default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  <w:lang w:val="en-US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≥500G</w:t>
                  </w:r>
                </w:p>
              </w:tc>
            </w:tr>
            <w:tr w14:paraId="237D04D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807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1568C9A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D10478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机械硬盘转速</w:t>
                  </w:r>
                </w:p>
              </w:tc>
              <w:tc>
                <w:tcPr>
                  <w:tcW w:w="43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54DF7C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≥7200rpm</w:t>
                  </w:r>
                </w:p>
              </w:tc>
            </w:tr>
            <w:tr w14:paraId="6612B8C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7" w:hRule="atLeast"/>
              </w:trPr>
              <w:tc>
                <w:tcPr>
                  <w:tcW w:w="807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E55C930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AFA48F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机械硬盘接口协议</w:t>
                  </w:r>
                </w:p>
              </w:tc>
              <w:tc>
                <w:tcPr>
                  <w:tcW w:w="43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FF39B7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支持 SATA3.0</w:t>
                  </w:r>
                </w:p>
              </w:tc>
            </w:tr>
            <w:tr w14:paraId="5229E53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2" w:hRule="atLeast"/>
              </w:trPr>
              <w:tc>
                <w:tcPr>
                  <w:tcW w:w="807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1CBE233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A993E4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机械硬盘形态</w:t>
                  </w:r>
                </w:p>
              </w:tc>
              <w:tc>
                <w:tcPr>
                  <w:tcW w:w="43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41A04D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3.5 英寸等</w:t>
                  </w:r>
                </w:p>
              </w:tc>
            </w:tr>
            <w:tr w14:paraId="43A76F3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8" w:hRule="atLeast"/>
              </w:trPr>
              <w:tc>
                <w:tcPr>
                  <w:tcW w:w="807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CC1288E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71137F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固态存储接口协议</w:t>
                  </w:r>
                </w:p>
              </w:tc>
              <w:tc>
                <w:tcPr>
                  <w:tcW w:w="43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52D87F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NVMe 类型接口协议</w:t>
                  </w:r>
                </w:p>
              </w:tc>
            </w:tr>
            <w:tr w14:paraId="2B1BDA8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3" w:hRule="atLeast"/>
              </w:trPr>
              <w:tc>
                <w:tcPr>
                  <w:tcW w:w="807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174B491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FE837A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固态存储形态</w:t>
                  </w:r>
                </w:p>
              </w:tc>
              <w:tc>
                <w:tcPr>
                  <w:tcW w:w="43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019BA5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M.2标准的插卡形态</w:t>
                  </w:r>
                </w:p>
              </w:tc>
            </w:tr>
            <w:tr w14:paraId="258B918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9" w:hRule="atLeast"/>
              </w:trPr>
              <w:tc>
                <w:tcPr>
                  <w:tcW w:w="807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2009C8A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EB0292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存储设备扩展盘位</w:t>
                  </w:r>
                </w:p>
              </w:tc>
              <w:tc>
                <w:tcPr>
                  <w:tcW w:w="43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220D4C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≥2x M.2 硬盘位 + 1 x 2.5"硬盘位</w:t>
                  </w:r>
                </w:p>
              </w:tc>
            </w:tr>
            <w:tr w14:paraId="50BE7B2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77" w:hRule="atLeast"/>
              </w:trPr>
              <w:tc>
                <w:tcPr>
                  <w:tcW w:w="807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3DD3052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D83F50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存储设备其他参数</w:t>
                  </w:r>
                </w:p>
                <w:p w14:paraId="72EB254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要求</w:t>
                  </w:r>
                </w:p>
              </w:tc>
              <w:tc>
                <w:tcPr>
                  <w:tcW w:w="43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3EBBB23">
                  <w:pPr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1"/>
                    </w:numPr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固态盘应符合 SJ/T 11654 相关规定；</w:t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b)机械硬盘准备时间应不大于30s；侧面固定螺丝孔数量可为 4 孔或 6 孔；工作状态环境温度应满足 5℃~55℃ ;其它参数应符合GB/T 12628 相关规定</w:t>
                  </w:r>
                </w:p>
              </w:tc>
            </w:tr>
            <w:tr w14:paraId="33F6F8A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6" w:hRule="atLeast"/>
              </w:trPr>
              <w:tc>
                <w:tcPr>
                  <w:tcW w:w="807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F2F47D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5、显卡规格</w:t>
                  </w:r>
                </w:p>
              </w:tc>
              <w:tc>
                <w:tcPr>
                  <w:tcW w:w="160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DEC792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显卡类型</w:t>
                  </w:r>
                </w:p>
              </w:tc>
              <w:tc>
                <w:tcPr>
                  <w:tcW w:w="43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DE1533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独立显卡</w:t>
                  </w:r>
                </w:p>
              </w:tc>
            </w:tr>
            <w:tr w14:paraId="6EA65E3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34" w:hRule="atLeast"/>
              </w:trPr>
              <w:tc>
                <w:tcPr>
                  <w:tcW w:w="807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48BCEF8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3DCF76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独立显卡显存镇型</w:t>
                  </w:r>
                </w:p>
              </w:tc>
              <w:tc>
                <w:tcPr>
                  <w:tcW w:w="43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C2F92B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≥2GB</w:t>
                  </w:r>
                </w:p>
              </w:tc>
            </w:tr>
            <w:tr w14:paraId="63EF3E0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34" w:hRule="atLeast"/>
              </w:trPr>
              <w:tc>
                <w:tcPr>
                  <w:tcW w:w="807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17C4EE8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734D34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独立显卡显存位宽</w:t>
                  </w:r>
                </w:p>
              </w:tc>
              <w:tc>
                <w:tcPr>
                  <w:tcW w:w="43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5A44B2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≥0</w:t>
                  </w:r>
                </w:p>
              </w:tc>
            </w:tr>
            <w:tr w14:paraId="0DDD01C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34" w:hRule="atLeast"/>
              </w:trPr>
              <w:tc>
                <w:tcPr>
                  <w:tcW w:w="807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2DBE72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pacing w:val="8"/>
                      <w:sz w:val="21"/>
                      <w:szCs w:val="21"/>
                      <w:lang w:val="en-US" w:eastAsia="zh-CN"/>
                    </w:rPr>
                    <w:t>6、</w:t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显示设备</w:t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规格</w:t>
                  </w:r>
                </w:p>
              </w:tc>
              <w:tc>
                <w:tcPr>
                  <w:tcW w:w="160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01B190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显示屏屏占比</w:t>
                  </w:r>
                </w:p>
              </w:tc>
              <w:tc>
                <w:tcPr>
                  <w:tcW w:w="43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924CD0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≥89%</w:t>
                  </w:r>
                </w:p>
              </w:tc>
            </w:tr>
            <w:tr w14:paraId="57E5AD6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807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06C5871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AB304E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显示屏分辨率</w:t>
                  </w:r>
                </w:p>
              </w:tc>
              <w:tc>
                <w:tcPr>
                  <w:tcW w:w="43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22D96A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≥1920x1080</w:t>
                  </w:r>
                </w:p>
              </w:tc>
            </w:tr>
            <w:tr w14:paraId="64B8D07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3" w:hRule="atLeast"/>
              </w:trPr>
              <w:tc>
                <w:tcPr>
                  <w:tcW w:w="807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492B109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B6CBA2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显示屏像素密度</w:t>
                  </w:r>
                </w:p>
              </w:tc>
              <w:tc>
                <w:tcPr>
                  <w:tcW w:w="43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F4C4D1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≥92 像素/英寸</w:t>
                  </w:r>
                </w:p>
              </w:tc>
            </w:tr>
            <w:tr w14:paraId="3693E9D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96" w:hRule="atLeast"/>
              </w:trPr>
              <w:tc>
                <w:tcPr>
                  <w:tcW w:w="807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18F30DF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9C6AC6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显示屏可视角度</w:t>
                  </w:r>
                </w:p>
              </w:tc>
              <w:tc>
                <w:tcPr>
                  <w:tcW w:w="43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907298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≥水平178°</w:t>
                  </w:r>
                </w:p>
              </w:tc>
            </w:tr>
            <w:tr w14:paraId="6715F1A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43" w:hRule="atLeast"/>
              </w:trPr>
              <w:tc>
                <w:tcPr>
                  <w:tcW w:w="807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A1A29F8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F23F5E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显示屏尺寸</w:t>
                  </w:r>
                </w:p>
              </w:tc>
              <w:tc>
                <w:tcPr>
                  <w:tcW w:w="43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107540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≥23.8 英寸</w:t>
                  </w:r>
                </w:p>
              </w:tc>
            </w:tr>
            <w:tr w14:paraId="268C3C6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61" w:hRule="atLeast"/>
              </w:trPr>
              <w:tc>
                <w:tcPr>
                  <w:tcW w:w="807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C1D351D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B7B4CD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显示屏屏幕比例</w:t>
                  </w:r>
                </w:p>
              </w:tc>
              <w:tc>
                <w:tcPr>
                  <w:tcW w:w="43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48CE5A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16:09</w:t>
                  </w:r>
                </w:p>
              </w:tc>
            </w:tr>
            <w:tr w14:paraId="681D0B8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7" w:hRule="atLeast"/>
              </w:trPr>
              <w:tc>
                <w:tcPr>
                  <w:tcW w:w="807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DE8726E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E216A9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显示器外观颜色</w:t>
                  </w:r>
                </w:p>
              </w:tc>
              <w:tc>
                <w:tcPr>
                  <w:tcW w:w="43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9B6AEA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黑色</w:t>
                  </w:r>
                </w:p>
              </w:tc>
            </w:tr>
            <w:tr w14:paraId="775D5D0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34" w:hRule="atLeast"/>
              </w:trPr>
              <w:tc>
                <w:tcPr>
                  <w:tcW w:w="807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51EAD25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807BB1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显示屏防蓝光</w:t>
                  </w:r>
                </w:p>
              </w:tc>
              <w:tc>
                <w:tcPr>
                  <w:tcW w:w="43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B6FA5E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≥0</w:t>
                  </w:r>
                </w:p>
              </w:tc>
            </w:tr>
            <w:tr w14:paraId="4582041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15" w:hRule="atLeast"/>
              </w:trPr>
              <w:tc>
                <w:tcPr>
                  <w:tcW w:w="807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181D931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903FAA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显示屏低频闪</w:t>
                  </w:r>
                </w:p>
              </w:tc>
              <w:tc>
                <w:tcPr>
                  <w:tcW w:w="43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AD02DF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刷新率≥-65Hz</w:t>
                  </w:r>
                </w:p>
              </w:tc>
            </w:tr>
            <w:tr w14:paraId="7DB069C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97" w:hRule="atLeast"/>
              </w:trPr>
              <w:tc>
                <w:tcPr>
                  <w:tcW w:w="807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52D2366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9D2E7F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显示屏防炫目</w:t>
                  </w:r>
                </w:p>
              </w:tc>
              <w:tc>
                <w:tcPr>
                  <w:tcW w:w="43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565336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镜面反射率≤6%</w:t>
                  </w:r>
                </w:p>
              </w:tc>
            </w:tr>
            <w:tr w14:paraId="35A48EB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77" w:hRule="atLeast"/>
              </w:trPr>
              <w:tc>
                <w:tcPr>
                  <w:tcW w:w="807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33C4B0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both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7、外规格</w:t>
                  </w:r>
                </w:p>
              </w:tc>
              <w:tc>
                <w:tcPr>
                  <w:tcW w:w="160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627025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传声器数量</w:t>
                  </w:r>
                </w:p>
              </w:tc>
              <w:tc>
                <w:tcPr>
                  <w:tcW w:w="43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C17CCE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≥0</w:t>
                  </w:r>
                </w:p>
              </w:tc>
            </w:tr>
            <w:tr w14:paraId="475E62A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87" w:hRule="atLeast"/>
              </w:trPr>
              <w:tc>
                <w:tcPr>
                  <w:tcW w:w="807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AE8282F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68D5E8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扬声器数量</w:t>
                  </w:r>
                </w:p>
              </w:tc>
              <w:tc>
                <w:tcPr>
                  <w:tcW w:w="43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5C2D0C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≥0</w:t>
                  </w:r>
                </w:p>
              </w:tc>
            </w:tr>
            <w:tr w14:paraId="67D5015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2" w:hRule="atLeast"/>
              </w:trPr>
              <w:tc>
                <w:tcPr>
                  <w:tcW w:w="807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2575564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1CAFF3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鼠标数量</w:t>
                  </w:r>
                </w:p>
              </w:tc>
              <w:tc>
                <w:tcPr>
                  <w:tcW w:w="43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1BE820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1个</w:t>
                  </w:r>
                </w:p>
              </w:tc>
            </w:tr>
            <w:tr w14:paraId="52AA6F5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807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FD2F0D1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4254E5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键盘数量</w:t>
                  </w:r>
                </w:p>
              </w:tc>
              <w:tc>
                <w:tcPr>
                  <w:tcW w:w="43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AEBEF9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1个</w:t>
                  </w:r>
                </w:p>
              </w:tc>
            </w:tr>
            <w:tr w14:paraId="17FC902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77" w:hRule="atLeast"/>
              </w:trPr>
              <w:tc>
                <w:tcPr>
                  <w:tcW w:w="807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AB0D26E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663D0D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摄像头数量</w:t>
                  </w:r>
                </w:p>
              </w:tc>
              <w:tc>
                <w:tcPr>
                  <w:tcW w:w="43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32C3A5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≥0</w:t>
                  </w:r>
                </w:p>
              </w:tc>
            </w:tr>
            <w:tr w14:paraId="3ECCCF8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1" w:hRule="atLeast"/>
              </w:trPr>
              <w:tc>
                <w:tcPr>
                  <w:tcW w:w="807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059C025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722F8D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光驱数量</w:t>
                  </w:r>
                </w:p>
              </w:tc>
              <w:tc>
                <w:tcPr>
                  <w:tcW w:w="43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55D1F1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≥0</w:t>
                  </w:r>
                </w:p>
              </w:tc>
            </w:tr>
            <w:tr w14:paraId="5DFEACB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77" w:hRule="atLeast"/>
              </w:trPr>
              <w:tc>
                <w:tcPr>
                  <w:tcW w:w="807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FE88E87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A6D080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键盘按键数目</w:t>
                  </w:r>
                </w:p>
              </w:tc>
              <w:tc>
                <w:tcPr>
                  <w:tcW w:w="43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A51A5D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104 键</w:t>
                  </w:r>
                </w:p>
              </w:tc>
            </w:tr>
            <w:tr w14:paraId="12C704A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8" w:hRule="atLeast"/>
              </w:trPr>
              <w:tc>
                <w:tcPr>
                  <w:tcW w:w="807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A1B9361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3788C4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摄像头像素</w:t>
                  </w:r>
                </w:p>
              </w:tc>
              <w:tc>
                <w:tcPr>
                  <w:tcW w:w="43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798B5A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≥0</w:t>
                  </w:r>
                </w:p>
              </w:tc>
            </w:tr>
            <w:tr w14:paraId="60EB73E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807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8319BBE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7F4D15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摄像头分辨率</w:t>
                  </w:r>
                </w:p>
              </w:tc>
              <w:tc>
                <w:tcPr>
                  <w:tcW w:w="43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165F9A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≥0</w:t>
                  </w:r>
                </w:p>
              </w:tc>
            </w:tr>
            <w:tr w14:paraId="77084A0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807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F76C54A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46FD48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扬声器功率</w:t>
                  </w:r>
                </w:p>
              </w:tc>
              <w:tc>
                <w:tcPr>
                  <w:tcW w:w="43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208827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≥0</w:t>
                  </w:r>
                </w:p>
              </w:tc>
            </w:tr>
            <w:tr w14:paraId="6CD37CE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34" w:hRule="atLeast"/>
              </w:trPr>
              <w:tc>
                <w:tcPr>
                  <w:tcW w:w="807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36701AD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8F0C85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扬声器频率范围</w:t>
                  </w:r>
                </w:p>
              </w:tc>
              <w:tc>
                <w:tcPr>
                  <w:tcW w:w="43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4B4B91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≥0</w:t>
                  </w:r>
                </w:p>
              </w:tc>
            </w:tr>
            <w:tr w14:paraId="3B78C3E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97" w:hRule="atLeast"/>
              </w:trPr>
              <w:tc>
                <w:tcPr>
                  <w:tcW w:w="807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B41CDA5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13929F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扬声器总谐波失真</w:t>
                  </w:r>
                </w:p>
              </w:tc>
              <w:tc>
                <w:tcPr>
                  <w:tcW w:w="43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FBFDD7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≥0</w:t>
                  </w:r>
                </w:p>
              </w:tc>
            </w:tr>
            <w:tr w14:paraId="799DBEE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15" w:hRule="atLeast"/>
              </w:trPr>
              <w:tc>
                <w:tcPr>
                  <w:tcW w:w="807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20E47CA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F2CF75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扬声器最大声压级</w:t>
                  </w:r>
                </w:p>
              </w:tc>
              <w:tc>
                <w:tcPr>
                  <w:tcW w:w="43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03DF95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≥0</w:t>
                  </w:r>
                </w:p>
              </w:tc>
            </w:tr>
            <w:tr w14:paraId="235711D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3" w:hRule="atLeast"/>
              </w:trPr>
              <w:tc>
                <w:tcPr>
                  <w:tcW w:w="807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840B568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5C62E9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键盘连接方式</w:t>
                  </w:r>
                </w:p>
              </w:tc>
              <w:tc>
                <w:tcPr>
                  <w:tcW w:w="43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68BE4A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有线</w:t>
                  </w:r>
                </w:p>
              </w:tc>
            </w:tr>
            <w:tr w14:paraId="4985C49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96" w:hRule="atLeast"/>
              </w:trPr>
              <w:tc>
                <w:tcPr>
                  <w:tcW w:w="807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9C94C2F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CF3FC8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键盘键程</w:t>
                  </w:r>
                </w:p>
              </w:tc>
              <w:tc>
                <w:tcPr>
                  <w:tcW w:w="43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BA8E75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2.3mm ~ 4.0mm</w:t>
                  </w:r>
                </w:p>
              </w:tc>
            </w:tr>
            <w:tr w14:paraId="68DAB20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0" w:hRule="atLeast"/>
              </w:trPr>
              <w:tc>
                <w:tcPr>
                  <w:tcW w:w="807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D57DFA9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27CB02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键盘按键压力</w:t>
                  </w:r>
                </w:p>
              </w:tc>
              <w:tc>
                <w:tcPr>
                  <w:tcW w:w="43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2C62F7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按键压力应在 0.54 N±0.14N</w:t>
                  </w:r>
                </w:p>
              </w:tc>
            </w:tr>
            <w:tr w14:paraId="5EC964C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807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B904BAA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34FEE7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有线键盘连接线</w:t>
                  </w:r>
                </w:p>
              </w:tc>
              <w:tc>
                <w:tcPr>
                  <w:tcW w:w="43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8D2C9C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≥1.8 米</w:t>
                  </w:r>
                </w:p>
              </w:tc>
            </w:tr>
            <w:tr w14:paraId="7F8DBC1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86" w:hRule="atLeast"/>
              </w:trPr>
              <w:tc>
                <w:tcPr>
                  <w:tcW w:w="807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EA4A8B2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4F4B82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键盘颜色</w:t>
                  </w:r>
                </w:p>
              </w:tc>
              <w:tc>
                <w:tcPr>
                  <w:tcW w:w="43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B81C2D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黑色</w:t>
                  </w:r>
                </w:p>
              </w:tc>
            </w:tr>
            <w:tr w14:paraId="3EAB034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4" w:hRule="atLeast"/>
              </w:trPr>
              <w:tc>
                <w:tcPr>
                  <w:tcW w:w="807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6C21C52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078BDC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键盘其他要求</w:t>
                  </w:r>
                </w:p>
              </w:tc>
              <w:tc>
                <w:tcPr>
                  <w:tcW w:w="43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4FAFEB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满足键盘外观结构、连接方式、主要功能、安全、电磁兼容性、可靠性应符合GB/T14081 的相关规定</w:t>
                  </w:r>
                </w:p>
              </w:tc>
            </w:tr>
            <w:tr w14:paraId="1F4B7C8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76" w:hRule="atLeast"/>
              </w:trPr>
              <w:tc>
                <w:tcPr>
                  <w:tcW w:w="807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DEC8711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4669B2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鼠标连接方式</w:t>
                  </w:r>
                </w:p>
              </w:tc>
              <w:tc>
                <w:tcPr>
                  <w:tcW w:w="43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E6A94D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有线</w:t>
                  </w:r>
                </w:p>
              </w:tc>
            </w:tr>
            <w:tr w14:paraId="4F278B2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8" w:hRule="atLeast"/>
              </w:trPr>
              <w:tc>
                <w:tcPr>
                  <w:tcW w:w="807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71B3C4C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787018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有线鼠标连接线</w:t>
                  </w:r>
                </w:p>
              </w:tc>
              <w:tc>
                <w:tcPr>
                  <w:tcW w:w="43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3D46DE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≥1.8米</w:t>
                  </w:r>
                </w:p>
              </w:tc>
            </w:tr>
            <w:tr w14:paraId="15CE78B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0" w:hRule="atLeast"/>
              </w:trPr>
              <w:tc>
                <w:tcPr>
                  <w:tcW w:w="807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F665315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B1853C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鼠标 DPI分辨率</w:t>
                  </w:r>
                </w:p>
              </w:tc>
              <w:tc>
                <w:tcPr>
                  <w:tcW w:w="43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090BA4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≥800~1600</w:t>
                  </w:r>
                </w:p>
              </w:tc>
            </w:tr>
            <w:tr w14:paraId="65787F3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807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E1540C6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3A5F56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鼠标颜色</w:t>
                  </w:r>
                </w:p>
              </w:tc>
              <w:tc>
                <w:tcPr>
                  <w:tcW w:w="43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199790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黑色</w:t>
                  </w:r>
                </w:p>
              </w:tc>
            </w:tr>
            <w:tr w14:paraId="2FEB7B7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14" w:hRule="atLeast"/>
              </w:trPr>
              <w:tc>
                <w:tcPr>
                  <w:tcW w:w="807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2AD3787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1CD16B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鼠标其他要求</w:t>
                  </w:r>
                </w:p>
              </w:tc>
              <w:tc>
                <w:tcPr>
                  <w:tcW w:w="43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850EC6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其它参数应符合GB/T 26245 的相关规定</w:t>
                  </w:r>
                </w:p>
              </w:tc>
            </w:tr>
            <w:tr w14:paraId="1B4100D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9" w:hRule="atLeast"/>
              </w:trPr>
              <w:tc>
                <w:tcPr>
                  <w:tcW w:w="807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45E9C58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332A68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内置光驱</w:t>
                  </w:r>
                </w:p>
              </w:tc>
              <w:tc>
                <w:tcPr>
                  <w:tcW w:w="43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24A257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≥0</w:t>
                  </w:r>
                </w:p>
              </w:tc>
            </w:tr>
            <w:tr w14:paraId="2AF00E7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87" w:hRule="atLeast"/>
              </w:trPr>
              <w:tc>
                <w:tcPr>
                  <w:tcW w:w="807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570B04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8、网络设备规格</w:t>
                  </w:r>
                </w:p>
              </w:tc>
              <w:tc>
                <w:tcPr>
                  <w:tcW w:w="160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F63164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有线网卡数量</w:t>
                  </w:r>
                </w:p>
              </w:tc>
              <w:tc>
                <w:tcPr>
                  <w:tcW w:w="43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B4C18D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≥1</w:t>
                  </w:r>
                </w:p>
              </w:tc>
            </w:tr>
            <w:tr w14:paraId="41160BD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43" w:hRule="atLeast"/>
              </w:trPr>
              <w:tc>
                <w:tcPr>
                  <w:tcW w:w="807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C5AC43C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645C2F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无线网卡及天线数量</w:t>
                  </w:r>
                </w:p>
              </w:tc>
              <w:tc>
                <w:tcPr>
                  <w:tcW w:w="43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957AE9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≥0</w:t>
                  </w:r>
                </w:p>
              </w:tc>
            </w:tr>
            <w:tr w14:paraId="2738ED6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13" w:hRule="atLeast"/>
              </w:trPr>
              <w:tc>
                <w:tcPr>
                  <w:tcW w:w="807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01975C1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13EB4F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单无线网卡天线数量</w:t>
                  </w:r>
                </w:p>
              </w:tc>
              <w:tc>
                <w:tcPr>
                  <w:tcW w:w="43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9AE2D6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≥0</w:t>
                  </w:r>
                </w:p>
              </w:tc>
            </w:tr>
            <w:tr w14:paraId="5105795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34" w:hRule="atLeast"/>
              </w:trPr>
              <w:tc>
                <w:tcPr>
                  <w:tcW w:w="807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67D043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9、外部接口规格</w:t>
                  </w:r>
                </w:p>
              </w:tc>
              <w:tc>
                <w:tcPr>
                  <w:tcW w:w="160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E09563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USB 接口数量</w:t>
                  </w:r>
                </w:p>
              </w:tc>
              <w:tc>
                <w:tcPr>
                  <w:tcW w:w="43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F94442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≥6个USB口</w:t>
                  </w:r>
                </w:p>
              </w:tc>
            </w:tr>
            <w:tr w14:paraId="4CC9CB3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807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3803DDD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C0DB5C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USB 母座接口要求</w:t>
                  </w:r>
                </w:p>
              </w:tc>
              <w:tc>
                <w:tcPr>
                  <w:tcW w:w="43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49E8CC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不涉及</w:t>
                  </w:r>
                </w:p>
              </w:tc>
            </w:tr>
            <w:tr w14:paraId="26E8773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2" w:hRule="atLeast"/>
              </w:trPr>
              <w:tc>
                <w:tcPr>
                  <w:tcW w:w="807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CA25754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E42865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视频接口数量</w:t>
                  </w:r>
                </w:p>
              </w:tc>
              <w:tc>
                <w:tcPr>
                  <w:tcW w:w="43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E13311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≥512M 集显：1个VGA、1个HDMI</w:t>
                  </w:r>
                </w:p>
              </w:tc>
            </w:tr>
            <w:tr w14:paraId="1716C2A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96" w:hRule="atLeast"/>
              </w:trPr>
              <w:tc>
                <w:tcPr>
                  <w:tcW w:w="807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365DB04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215C59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音频接口数量</w:t>
                  </w:r>
                </w:p>
              </w:tc>
              <w:tc>
                <w:tcPr>
                  <w:tcW w:w="43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6B1B3C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≥前1后1</w:t>
                  </w:r>
                </w:p>
              </w:tc>
            </w:tr>
            <w:tr w14:paraId="294E90D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3" w:hRule="atLeast"/>
              </w:trPr>
              <w:tc>
                <w:tcPr>
                  <w:tcW w:w="807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7393E9D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D4FE13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存储卡接口数量</w:t>
                  </w:r>
                </w:p>
              </w:tc>
              <w:tc>
                <w:tcPr>
                  <w:tcW w:w="43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96F783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≥0</w:t>
                  </w:r>
                </w:p>
              </w:tc>
            </w:tr>
            <w:tr w14:paraId="68E286A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3" w:hRule="atLeast"/>
              </w:trPr>
              <w:tc>
                <w:tcPr>
                  <w:tcW w:w="807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8B9703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pacing w:val="8"/>
                      <w:sz w:val="21"/>
                      <w:szCs w:val="21"/>
                      <w:lang w:val="en-US" w:eastAsia="zh-CN"/>
                    </w:rPr>
                    <w:t>10、</w:t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整机基础规格</w:t>
                  </w:r>
                </w:p>
              </w:tc>
              <w:tc>
                <w:tcPr>
                  <w:tcW w:w="160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067DDB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整机外观</w:t>
                  </w:r>
                </w:p>
              </w:tc>
              <w:tc>
                <w:tcPr>
                  <w:tcW w:w="43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4B0A8E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a) 产品表面不应有凹痕、划伤、裂缝、变形和污染等。表面涂层均匀，不应起泡、龟裂、脱落和磨损，金属零部件无锈蚀及其它机械损伤；</w:t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b) 产品表面说明功能的文字、符号、标志，应清晰、端正、牢固</w:t>
                  </w:r>
                </w:p>
              </w:tc>
            </w:tr>
            <w:tr w14:paraId="0DC25FC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6" w:hRule="atLeast"/>
              </w:trPr>
              <w:tc>
                <w:tcPr>
                  <w:tcW w:w="807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084FC62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138165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状态指示灯</w:t>
                  </w:r>
                </w:p>
              </w:tc>
              <w:tc>
                <w:tcPr>
                  <w:tcW w:w="43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70899F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在产品显著位置提供状态指示功能，如运行状态，并由供应商提供详细参数</w:t>
                  </w:r>
                </w:p>
              </w:tc>
            </w:tr>
            <w:tr w14:paraId="593FEA2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807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92A4323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252DF8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整机结构</w:t>
                  </w:r>
                </w:p>
              </w:tc>
              <w:tc>
                <w:tcPr>
                  <w:tcW w:w="43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27405A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a) 机箱应符合 GB/T 4208、GB/T 26246的相关规定；</w:t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b) 产品内部结构应符合通用部件的安装需求；</w:t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c) 所有输入输出接口应符合相关国家或行业标准；</w:t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d) 产品零部件应紧固无松动，可插拔部件应可靠连接，开关、按钮和其它控制部件应灵活可靠，布局应方便使用；</w:t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e) 所有 I/O 连接器及需插接线缆的部位应预留采购人操作空间，方便插拔解锁与插拔线缆；</w:t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f) 可插拔板卡插槽部位应预留安装、拆卸或更换板卡空间；</w:t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g) 拆装可能接触到的金属剪口或金属尖角部位应做防划伤处理，以保证安全；</w:t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h) 整机内部走线应规整，固线结构和位置要合理可靠并做防割线处理，需便于理线和插拔操作，走线应不影响系统各主要部件组装和拆卸；</w:t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i) 如需通过孔走线，过线孔应做防割线处理；</w:t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j) 各插头位置和插拔方向应合理，应做到插拔无障碍设计，具备防呆设计，有效避免误操作；</w:t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k) 各主要部件拆装无障碍，使用常规工具拆装，无特殊拆装工具需求；</w:t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l) 各主要部件拆装步骤要少，各自拆装需避免相互干扰；</w:t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m) 对于整机或零部件外表面为高亮面的，应粘贴保护膜，保护膜需粘贴牢固，运输、组装等过程不易脱落，撕下无残留；</w:t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n) 其它要求应符合 GB/T 9813.1 的相关规定</w:t>
                  </w:r>
                </w:p>
              </w:tc>
            </w:tr>
            <w:tr w14:paraId="258E0B0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9" w:hRule="atLeast"/>
              </w:trPr>
              <w:tc>
                <w:tcPr>
                  <w:tcW w:w="807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F64897A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016172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机箱防护要求</w:t>
                  </w:r>
                </w:p>
              </w:tc>
              <w:tc>
                <w:tcPr>
                  <w:tcW w:w="43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7186F5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机箱应符合 GB/T 4208 中 IP20 防护要求</w:t>
                  </w:r>
                </w:p>
              </w:tc>
            </w:tr>
            <w:tr w14:paraId="74DA4BD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34" w:hRule="atLeast"/>
              </w:trPr>
              <w:tc>
                <w:tcPr>
                  <w:tcW w:w="807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94C8428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EA574C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整机噪音</w:t>
                  </w:r>
                </w:p>
              </w:tc>
              <w:tc>
                <w:tcPr>
                  <w:tcW w:w="43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C389DC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产品工作在空闲状态下，噪音≤45dB</w:t>
                  </w:r>
                </w:p>
              </w:tc>
            </w:tr>
            <w:tr w14:paraId="00FBC62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22" w:hRule="atLeast"/>
              </w:trPr>
              <w:tc>
                <w:tcPr>
                  <w:tcW w:w="807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7AD0473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8A373E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整机散热</w:t>
                  </w:r>
                </w:p>
              </w:tc>
              <w:tc>
                <w:tcPr>
                  <w:tcW w:w="43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012740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在环境温度 25℃及处理器满载情况下，产品表面温度 应符合如下要求：</w:t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a)出风口在机箱后面板情况下，出风口温度不高于 55℃；</w:t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b)可触及面温度不高于 45℃；</w:t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c)显示器表面温度：显示屏不高于 38℃，显示屏上下灯带位置温度、不高于40℃，出风口温度不高于45℃</w:t>
                  </w:r>
                </w:p>
              </w:tc>
            </w:tr>
            <w:tr w14:paraId="76E2618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60" w:hRule="atLeast"/>
              </w:trPr>
              <w:tc>
                <w:tcPr>
                  <w:tcW w:w="807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D927AD0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749314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整机能效限定值</w:t>
                  </w:r>
                </w:p>
              </w:tc>
              <w:tc>
                <w:tcPr>
                  <w:tcW w:w="43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57E2DB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产品能效限定值应达到 GB 28380-2012标准中能效等级 2 级及以上</w:t>
                  </w:r>
                </w:p>
              </w:tc>
            </w:tr>
            <w:tr w14:paraId="5469B4F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807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E2DC29F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2380B7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机身材质</w:t>
                  </w:r>
                </w:p>
              </w:tc>
              <w:tc>
                <w:tcPr>
                  <w:tcW w:w="43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3A43C8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塑料/金属等</w:t>
                  </w:r>
                </w:p>
              </w:tc>
            </w:tr>
            <w:tr w14:paraId="599247A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15" w:hRule="atLeast"/>
              </w:trPr>
              <w:tc>
                <w:tcPr>
                  <w:tcW w:w="807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876A60D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943BEC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机身颜色</w:t>
                  </w:r>
                </w:p>
              </w:tc>
              <w:tc>
                <w:tcPr>
                  <w:tcW w:w="43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4AD582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灰色/黑色等商务色系</w:t>
                  </w:r>
                </w:p>
              </w:tc>
            </w:tr>
            <w:tr w14:paraId="688E6B9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78" w:hRule="atLeast"/>
              </w:trPr>
              <w:tc>
                <w:tcPr>
                  <w:tcW w:w="807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4BE16A4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247668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机箱尺寸容量</w:t>
                  </w:r>
                </w:p>
              </w:tc>
              <w:tc>
                <w:tcPr>
                  <w:tcW w:w="43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340272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auto"/>
                      <w:kern w:val="2"/>
                      <w:sz w:val="21"/>
                      <w:szCs w:val="21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≤380mm（高）×102mm（宽）×343mm（深）</w:t>
                  </w:r>
                </w:p>
              </w:tc>
            </w:tr>
            <w:tr w14:paraId="69C5D74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6" w:hRule="atLeast"/>
              </w:trPr>
              <w:tc>
                <w:tcPr>
                  <w:tcW w:w="807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13E748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pacing w:val="8"/>
                      <w:sz w:val="21"/>
                      <w:szCs w:val="21"/>
                      <w:lang w:val="en-US" w:eastAsia="zh-CN"/>
                    </w:rPr>
                    <w:t>11、</w:t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CPU性能</w:t>
                  </w:r>
                </w:p>
              </w:tc>
              <w:tc>
                <w:tcPr>
                  <w:tcW w:w="160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C6D4DE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CPU 物理核数</w:t>
                  </w:r>
                </w:p>
              </w:tc>
              <w:tc>
                <w:tcPr>
                  <w:tcW w:w="43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D5DF91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≥8</w:t>
                  </w:r>
                </w:p>
              </w:tc>
            </w:tr>
            <w:tr w14:paraId="160052C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1" w:hRule="atLeast"/>
              </w:trPr>
              <w:tc>
                <w:tcPr>
                  <w:tcW w:w="807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80030E2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30849C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CPU 主频</w:t>
                  </w:r>
                </w:p>
              </w:tc>
              <w:tc>
                <w:tcPr>
                  <w:tcW w:w="43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DA67BE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≥2.7GHz</w:t>
                  </w:r>
                </w:p>
              </w:tc>
            </w:tr>
            <w:tr w14:paraId="48E5098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807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9382E74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A0EFFB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CPU 末级缓存容量</w:t>
                  </w:r>
                </w:p>
              </w:tc>
              <w:tc>
                <w:tcPr>
                  <w:tcW w:w="43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4684B3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≥16MB</w:t>
                  </w:r>
                </w:p>
              </w:tc>
            </w:tr>
            <w:tr w14:paraId="708D7B5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12" w:hRule="atLeast"/>
              </w:trPr>
              <w:tc>
                <w:tcPr>
                  <w:tcW w:w="807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403C433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732766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CPU 支持的内存最高速率</w:t>
                  </w:r>
                </w:p>
              </w:tc>
              <w:tc>
                <w:tcPr>
                  <w:tcW w:w="43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A480BA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≥2666MT/s</w:t>
                  </w:r>
                </w:p>
              </w:tc>
            </w:tr>
            <w:tr w14:paraId="2D38C26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40" w:hRule="atLeast"/>
              </w:trPr>
              <w:tc>
                <w:tcPr>
                  <w:tcW w:w="80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51778C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pacing w:val="8"/>
                      <w:sz w:val="21"/>
                      <w:szCs w:val="21"/>
                      <w:lang w:val="en-US" w:eastAsia="zh-CN"/>
                    </w:rPr>
                    <w:t>12、</w:t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内存性能</w:t>
                  </w:r>
                </w:p>
              </w:tc>
              <w:tc>
                <w:tcPr>
                  <w:tcW w:w="160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815B60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内存读写速率</w:t>
                  </w:r>
                </w:p>
              </w:tc>
              <w:tc>
                <w:tcPr>
                  <w:tcW w:w="43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50B146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≥2666MT/s</w:t>
                  </w:r>
                </w:p>
              </w:tc>
            </w:tr>
            <w:tr w14:paraId="730A6DA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807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2701DA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pacing w:val="8"/>
                      <w:sz w:val="21"/>
                      <w:szCs w:val="21"/>
                      <w:lang w:val="en-US" w:eastAsia="zh-CN"/>
                    </w:rPr>
                    <w:t>13、</w:t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显卡性能</w:t>
                  </w:r>
                </w:p>
              </w:tc>
              <w:tc>
                <w:tcPr>
                  <w:tcW w:w="160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F580A4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显示分辨率</w:t>
                  </w:r>
                </w:p>
              </w:tc>
              <w:tc>
                <w:tcPr>
                  <w:tcW w:w="43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5E9D17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≥1920x1080</w:t>
                  </w:r>
                </w:p>
              </w:tc>
            </w:tr>
            <w:tr w14:paraId="0719C19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29" w:hRule="atLeast"/>
              </w:trPr>
              <w:tc>
                <w:tcPr>
                  <w:tcW w:w="807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3CD25C4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96CADB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显卡显示芯片核心频率</w:t>
                  </w:r>
                </w:p>
              </w:tc>
              <w:tc>
                <w:tcPr>
                  <w:tcW w:w="43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6ED523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≥905MHz</w:t>
                  </w:r>
                </w:p>
              </w:tc>
            </w:tr>
            <w:tr w14:paraId="43473F5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14" w:hRule="atLeast"/>
              </w:trPr>
              <w:tc>
                <w:tcPr>
                  <w:tcW w:w="807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8642CA9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59E2FD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显存等效频率</w:t>
                  </w:r>
                </w:p>
              </w:tc>
              <w:tc>
                <w:tcPr>
                  <w:tcW w:w="43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66C25F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≥2500MT/s</w:t>
                  </w:r>
                </w:p>
              </w:tc>
            </w:tr>
            <w:tr w14:paraId="1B43B1A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96" w:hRule="atLeast"/>
              </w:trPr>
              <w:tc>
                <w:tcPr>
                  <w:tcW w:w="807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F9F6FD5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E70C16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显卡可支持多屏同时显示数量</w:t>
                  </w:r>
                </w:p>
              </w:tc>
              <w:tc>
                <w:tcPr>
                  <w:tcW w:w="43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0B4811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≥0</w:t>
                  </w:r>
                </w:p>
              </w:tc>
            </w:tr>
            <w:tr w14:paraId="7A19CE4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43" w:hRule="atLeast"/>
              </w:trPr>
              <w:tc>
                <w:tcPr>
                  <w:tcW w:w="807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35976D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pacing w:val="8"/>
                      <w:sz w:val="21"/>
                      <w:szCs w:val="21"/>
                      <w:lang w:val="en-US" w:eastAsia="zh-CN"/>
                    </w:rPr>
                    <w:t>14、</w:t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显示</w:t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设备</w:t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性能</w:t>
                  </w:r>
                </w:p>
              </w:tc>
              <w:tc>
                <w:tcPr>
                  <w:tcW w:w="160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F7B873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显示屏刷新率</w:t>
                  </w:r>
                </w:p>
              </w:tc>
              <w:tc>
                <w:tcPr>
                  <w:tcW w:w="43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F18FEF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≥65Hz</w:t>
                  </w:r>
                </w:p>
              </w:tc>
            </w:tr>
            <w:tr w14:paraId="4433F33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25" w:hRule="atLeast"/>
              </w:trPr>
              <w:tc>
                <w:tcPr>
                  <w:tcW w:w="807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D129C8A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E94BCA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显示屏位深</w:t>
                  </w:r>
                </w:p>
              </w:tc>
              <w:tc>
                <w:tcPr>
                  <w:tcW w:w="43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17E7F8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≥8位</w:t>
                  </w:r>
                </w:p>
              </w:tc>
            </w:tr>
            <w:tr w14:paraId="3E855CB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9" w:hRule="atLeast"/>
              </w:trPr>
              <w:tc>
                <w:tcPr>
                  <w:tcW w:w="807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CE77574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B7FD0A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显示屏色域</w:t>
                  </w:r>
                </w:p>
              </w:tc>
              <w:tc>
                <w:tcPr>
                  <w:tcW w:w="43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20E53A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≥99% sRGB</w:t>
                  </w:r>
                </w:p>
              </w:tc>
            </w:tr>
            <w:tr w14:paraId="1DBCC9E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43" w:hRule="atLeast"/>
              </w:trPr>
              <w:tc>
                <w:tcPr>
                  <w:tcW w:w="807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F801FFB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B68235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显示屏色准</w:t>
                  </w:r>
                </w:p>
              </w:tc>
              <w:tc>
                <w:tcPr>
                  <w:tcW w:w="43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315C7C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△E≤ 4</w:t>
                  </w:r>
                </w:p>
              </w:tc>
            </w:tr>
            <w:tr w14:paraId="436C2B5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24" w:hRule="atLeast"/>
              </w:trPr>
              <w:tc>
                <w:tcPr>
                  <w:tcW w:w="807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044DBC7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583A30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显示屏响应时间</w:t>
                  </w:r>
                </w:p>
              </w:tc>
              <w:tc>
                <w:tcPr>
                  <w:tcW w:w="43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2F6CBC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≤4ms</w:t>
                  </w:r>
                </w:p>
              </w:tc>
            </w:tr>
            <w:tr w14:paraId="774C935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807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8724A9D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E27BE7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显示屏亮度</w:t>
                  </w:r>
                </w:p>
              </w:tc>
              <w:tc>
                <w:tcPr>
                  <w:tcW w:w="43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735402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≥250尼特</w:t>
                  </w:r>
                </w:p>
              </w:tc>
            </w:tr>
            <w:tr w14:paraId="628E06E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9" w:hRule="atLeast"/>
              </w:trPr>
              <w:tc>
                <w:tcPr>
                  <w:tcW w:w="807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9B84878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8B597E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显示屏亮度一致性</w:t>
                  </w:r>
                </w:p>
              </w:tc>
              <w:tc>
                <w:tcPr>
                  <w:tcW w:w="43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597782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≥75%</w:t>
                  </w:r>
                </w:p>
              </w:tc>
            </w:tr>
            <w:tr w14:paraId="02CF50B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43" w:hRule="atLeast"/>
              </w:trPr>
              <w:tc>
                <w:tcPr>
                  <w:tcW w:w="807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21601BA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3CAB53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显示屏对比度</w:t>
                  </w:r>
                </w:p>
              </w:tc>
              <w:tc>
                <w:tcPr>
                  <w:tcW w:w="43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223116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125.0006944</w:t>
                  </w:r>
                </w:p>
              </w:tc>
            </w:tr>
            <w:tr w14:paraId="4B0C441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807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8EBF01E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B36376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显示屏其他参数</w:t>
                  </w:r>
                </w:p>
              </w:tc>
              <w:tc>
                <w:tcPr>
                  <w:tcW w:w="43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CA5127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其它参数应符合SJ/T 11292 的相关规定</w:t>
                  </w:r>
                </w:p>
              </w:tc>
            </w:tr>
            <w:tr w14:paraId="59C949B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62" w:hRule="atLeast"/>
              </w:trPr>
              <w:tc>
                <w:tcPr>
                  <w:tcW w:w="807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48EAAA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pacing w:val="8"/>
                      <w:sz w:val="21"/>
                      <w:szCs w:val="21"/>
                      <w:lang w:val="en-US" w:eastAsia="zh-CN"/>
                    </w:rPr>
                    <w:t>15、</w:t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网络设备性能</w:t>
                  </w:r>
                </w:p>
              </w:tc>
              <w:tc>
                <w:tcPr>
                  <w:tcW w:w="160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2FB79F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有线网卡速率</w:t>
                  </w:r>
                </w:p>
              </w:tc>
              <w:tc>
                <w:tcPr>
                  <w:tcW w:w="43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5E06C7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最高速率应不低于 1000Mbps，应支持10Mbps、 100Mbps、1000Mbps 速率自适应</w:t>
                  </w:r>
                </w:p>
              </w:tc>
            </w:tr>
            <w:tr w14:paraId="0447132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12" w:hRule="atLeast"/>
              </w:trPr>
              <w:tc>
                <w:tcPr>
                  <w:tcW w:w="807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644B1D0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4D24FE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支持无线网络通信技术协议</w:t>
                  </w:r>
                </w:p>
              </w:tc>
              <w:tc>
                <w:tcPr>
                  <w:tcW w:w="43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1911C7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无</w:t>
                  </w:r>
                </w:p>
              </w:tc>
            </w:tr>
            <w:tr w14:paraId="69B003A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96" w:hRule="atLeast"/>
              </w:trPr>
              <w:tc>
                <w:tcPr>
                  <w:tcW w:w="807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3F4E0D4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479915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无线网卡频宽</w:t>
                  </w:r>
                </w:p>
              </w:tc>
              <w:tc>
                <w:tcPr>
                  <w:tcW w:w="43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C6480F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无</w:t>
                  </w:r>
                </w:p>
              </w:tc>
            </w:tr>
            <w:tr w14:paraId="6C812CA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68" w:hRule="atLeast"/>
              </w:trPr>
              <w:tc>
                <w:tcPr>
                  <w:tcW w:w="807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8610C7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pacing w:val="8"/>
                      <w:sz w:val="21"/>
                      <w:szCs w:val="21"/>
                      <w:lang w:val="en-US" w:eastAsia="zh-CN"/>
                    </w:rPr>
                    <w:t>16、</w:t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主板功能</w:t>
                  </w:r>
                </w:p>
              </w:tc>
              <w:tc>
                <w:tcPr>
                  <w:tcW w:w="160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0F2754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内存扩展接口(板载内存不涉及)</w:t>
                  </w:r>
                </w:p>
              </w:tc>
              <w:tc>
                <w:tcPr>
                  <w:tcW w:w="43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0817DE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≥2个，主板支持存储扩展接口类型，M.2：1个</w:t>
                  </w:r>
                </w:p>
              </w:tc>
            </w:tr>
            <w:tr w14:paraId="07679C7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9" w:hRule="atLeast"/>
              </w:trPr>
              <w:tc>
                <w:tcPr>
                  <w:tcW w:w="807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2DCD93B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05C435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存储扩展接口(板载存储不涉及)</w:t>
                  </w:r>
                </w:p>
              </w:tc>
              <w:tc>
                <w:tcPr>
                  <w:tcW w:w="43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92C706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SATA3.0：1个</w:t>
                  </w:r>
                </w:p>
              </w:tc>
            </w:tr>
            <w:tr w14:paraId="48AC5BC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0" w:hRule="atLeast"/>
              </w:trPr>
              <w:tc>
                <w:tcPr>
                  <w:tcW w:w="807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492674B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75D2D2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主板 USB瞬间过流保护</w:t>
                  </w:r>
                </w:p>
              </w:tc>
              <w:tc>
                <w:tcPr>
                  <w:tcW w:w="43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8D5700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支持有瞬间过流保护功能</w:t>
                  </w:r>
                </w:p>
              </w:tc>
            </w:tr>
            <w:tr w14:paraId="69B309B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9" w:hRule="atLeast"/>
              </w:trPr>
              <w:tc>
                <w:tcPr>
                  <w:tcW w:w="807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76F0485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582086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主板防静电保护</w:t>
                  </w:r>
                </w:p>
              </w:tc>
              <w:tc>
                <w:tcPr>
                  <w:tcW w:w="43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87489B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支持防静电保护功能</w:t>
                  </w:r>
                </w:p>
              </w:tc>
            </w:tr>
            <w:tr w14:paraId="2222D14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78" w:hRule="atLeast"/>
              </w:trPr>
              <w:tc>
                <w:tcPr>
                  <w:tcW w:w="807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2F4DE4B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868503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I/O 接口功能</w:t>
                  </w:r>
                </w:p>
              </w:tc>
              <w:tc>
                <w:tcPr>
                  <w:tcW w:w="43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2BABA4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提供基于标准USB 接口外设连接功能、基于音频输入输出接口的音频扩展功能、基于 PCIe 接口板卡扩展功能、基于HDMI 或 VGA 或Type-C 或 DVI 或 DP等接口外接显示器扩展功能、基于存储接口对产品进行增容功能等。产品I/O接口，应具备外接标准 USB 设备、显示器、音频 设备等内外部设备能力</w:t>
                  </w:r>
                </w:p>
              </w:tc>
            </w:tr>
            <w:tr w14:paraId="0B39ACE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0" w:hRule="atLeast"/>
              </w:trPr>
              <w:tc>
                <w:tcPr>
                  <w:tcW w:w="807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A90422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pacing w:val="8"/>
                      <w:sz w:val="21"/>
                      <w:szCs w:val="21"/>
                      <w:lang w:val="en-US" w:eastAsia="zh-CN"/>
                    </w:rPr>
                    <w:t>17、</w:t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显卡功能</w:t>
                  </w:r>
                </w:p>
              </w:tc>
              <w:tc>
                <w:tcPr>
                  <w:tcW w:w="160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D03A50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显卡外接显示接口</w:t>
                  </w:r>
                </w:p>
              </w:tc>
              <w:tc>
                <w:tcPr>
                  <w:tcW w:w="43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AA9ABF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显卡至少支持VGA+HDMI显示接口，并与显示器相匹配</w:t>
                  </w:r>
                </w:p>
              </w:tc>
            </w:tr>
            <w:tr w14:paraId="6797BB5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9" w:hRule="atLeast"/>
              </w:trPr>
              <w:tc>
                <w:tcPr>
                  <w:tcW w:w="807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1E108D7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E85742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独立显卡数量</w:t>
                  </w:r>
                </w:p>
              </w:tc>
              <w:tc>
                <w:tcPr>
                  <w:tcW w:w="43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A9F632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≥0</w:t>
                  </w:r>
                </w:p>
              </w:tc>
            </w:tr>
            <w:tr w14:paraId="329741C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0" w:hRule="atLeast"/>
              </w:trPr>
              <w:tc>
                <w:tcPr>
                  <w:tcW w:w="807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4A7E80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pacing w:val="8"/>
                      <w:sz w:val="21"/>
                      <w:szCs w:val="21"/>
                      <w:lang w:val="en-US" w:eastAsia="zh-CN"/>
                    </w:rPr>
                    <w:t>18、</w:t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显示设备功能</w:t>
                  </w:r>
                </w:p>
              </w:tc>
              <w:tc>
                <w:tcPr>
                  <w:tcW w:w="160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0FD86B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显示器接口</w:t>
                  </w:r>
                </w:p>
              </w:tc>
              <w:tc>
                <w:tcPr>
                  <w:tcW w:w="43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7608DB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显示器应与显卡外接显示接口匹配 VGA+HDMI</w:t>
                  </w:r>
                </w:p>
              </w:tc>
            </w:tr>
            <w:tr w14:paraId="58963AA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3" w:hRule="atLeast"/>
              </w:trPr>
              <w:tc>
                <w:tcPr>
                  <w:tcW w:w="807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12987F2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FF61A5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显示器支架</w:t>
                  </w:r>
                </w:p>
              </w:tc>
              <w:tc>
                <w:tcPr>
                  <w:tcW w:w="43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6FC8F1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显示器应提供显示器支架，根据采购人需求支持俯仰调节</w:t>
                  </w:r>
                </w:p>
              </w:tc>
            </w:tr>
            <w:tr w14:paraId="2F870F1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1" w:hRule="atLeast"/>
              </w:trPr>
              <w:tc>
                <w:tcPr>
                  <w:tcW w:w="807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B3EC09B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0EF39E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显示器参数调节</w:t>
                  </w:r>
                </w:p>
              </w:tc>
              <w:tc>
                <w:tcPr>
                  <w:tcW w:w="43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78E0B4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a)提供OSD选单按钮用于调节色彩、模式</w:t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b)支持色温、亮度、对比度调节</w:t>
                  </w:r>
                </w:p>
              </w:tc>
            </w:tr>
            <w:tr w14:paraId="448EF06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68" w:hRule="atLeast"/>
              </w:trPr>
              <w:tc>
                <w:tcPr>
                  <w:tcW w:w="807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23C5E9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pacing w:val="8"/>
                      <w:sz w:val="21"/>
                      <w:szCs w:val="21"/>
                      <w:lang w:val="en-US" w:eastAsia="zh-CN"/>
                    </w:rPr>
                    <w:t>19、</w:t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外设功能</w:t>
                  </w:r>
                </w:p>
              </w:tc>
              <w:tc>
                <w:tcPr>
                  <w:tcW w:w="160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8C8B15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摄像头物理隐私保护开关</w:t>
                  </w:r>
                </w:p>
              </w:tc>
              <w:tc>
                <w:tcPr>
                  <w:tcW w:w="43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2A7CBF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≥0</w:t>
                  </w:r>
                </w:p>
              </w:tc>
            </w:tr>
            <w:tr w14:paraId="60DFE70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0" w:hRule="atLeast"/>
              </w:trPr>
              <w:tc>
                <w:tcPr>
                  <w:tcW w:w="807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C145957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19876C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传声器降噪</w:t>
                  </w:r>
                </w:p>
              </w:tc>
              <w:tc>
                <w:tcPr>
                  <w:tcW w:w="43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945F8D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≥0</w:t>
                  </w:r>
                </w:p>
              </w:tc>
            </w:tr>
            <w:tr w14:paraId="0D9873A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1" w:hRule="atLeast"/>
              </w:trPr>
              <w:tc>
                <w:tcPr>
                  <w:tcW w:w="807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4849AF7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A51CC3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键盘背光</w:t>
                  </w:r>
                </w:p>
              </w:tc>
              <w:tc>
                <w:tcPr>
                  <w:tcW w:w="43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10EA47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支持键盘背光</w:t>
                  </w:r>
                </w:p>
              </w:tc>
            </w:tr>
            <w:tr w14:paraId="20BFD4A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1" w:hRule="atLeast"/>
              </w:trPr>
              <w:tc>
                <w:tcPr>
                  <w:tcW w:w="807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8EDEB98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3D2B58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光驱功能</w:t>
                  </w:r>
                </w:p>
              </w:tc>
              <w:tc>
                <w:tcPr>
                  <w:tcW w:w="43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37B4CC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≥0</w:t>
                  </w:r>
                </w:p>
              </w:tc>
            </w:tr>
            <w:tr w14:paraId="0BD4EEF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8" w:hRule="atLeast"/>
              </w:trPr>
              <w:tc>
                <w:tcPr>
                  <w:tcW w:w="807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565334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pacing w:val="8"/>
                      <w:sz w:val="21"/>
                      <w:szCs w:val="21"/>
                      <w:lang w:val="en-US" w:eastAsia="zh-CN"/>
                    </w:rPr>
                    <w:t>20、</w:t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存储功能</w:t>
                  </w:r>
                </w:p>
              </w:tc>
              <w:tc>
                <w:tcPr>
                  <w:tcW w:w="160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8C98D0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存储功能</w:t>
                  </w:r>
                </w:p>
              </w:tc>
              <w:tc>
                <w:tcPr>
                  <w:tcW w:w="43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3DE7A0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 xml:space="preserve">PCIe固态/SATA机械 </w:t>
                  </w:r>
                </w:p>
              </w:tc>
            </w:tr>
            <w:tr w14:paraId="75DAAD0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7" w:hRule="atLeast"/>
              </w:trPr>
              <w:tc>
                <w:tcPr>
                  <w:tcW w:w="807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1AD9BE7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D9FD65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内置控制器固态存储加密</w:t>
                  </w:r>
                </w:p>
              </w:tc>
              <w:tc>
                <w:tcPr>
                  <w:tcW w:w="43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4E9B74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固态存储通过内置控制器硬件支持加密，不依赖处理器，保障数据安全性，但不得影</w:t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响存储性能。</w:t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a)支持加密功能，且加密功能开启不影响 SSD 读写性能</w:t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b)支持固件加密、安全启动和安全升级；</w:t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c)支持数据的安全擦除目前SSD都不支持内置控制器硬件</w:t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加密，客户有需求可以特配</w:t>
                  </w:r>
                </w:p>
              </w:tc>
            </w:tr>
            <w:tr w14:paraId="60A1254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0" w:hRule="atLeast"/>
              </w:trPr>
              <w:tc>
                <w:tcPr>
                  <w:tcW w:w="807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8F45D8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pacing w:val="8"/>
                      <w:sz w:val="21"/>
                      <w:szCs w:val="21"/>
                      <w:lang w:val="en-US" w:eastAsia="zh-CN"/>
                    </w:rPr>
                    <w:t>21、</w:t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网络</w:t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设备</w:t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功能</w:t>
                  </w:r>
                </w:p>
              </w:tc>
              <w:tc>
                <w:tcPr>
                  <w:tcW w:w="160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D050B2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网络功能</w:t>
                  </w:r>
                </w:p>
              </w:tc>
              <w:tc>
                <w:tcPr>
                  <w:tcW w:w="43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129148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支持网络连接，网络开启/关闭功能，支持访问网络和数据交换功能</w:t>
                  </w:r>
                </w:p>
              </w:tc>
            </w:tr>
            <w:tr w14:paraId="4777099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68" w:hRule="atLeast"/>
              </w:trPr>
              <w:tc>
                <w:tcPr>
                  <w:tcW w:w="807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21BDF08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778C70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无线网卡频段</w:t>
                  </w:r>
                </w:p>
              </w:tc>
              <w:tc>
                <w:tcPr>
                  <w:tcW w:w="43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AFD258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无</w:t>
                  </w:r>
                </w:p>
              </w:tc>
            </w:tr>
            <w:tr w14:paraId="63F0124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15" w:hRule="atLeast"/>
              </w:trPr>
              <w:tc>
                <w:tcPr>
                  <w:tcW w:w="807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5CCA7BC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0B1918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物理开关</w:t>
                  </w:r>
                </w:p>
              </w:tc>
              <w:tc>
                <w:tcPr>
                  <w:tcW w:w="43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609E65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BIOS中开关</w:t>
                  </w:r>
                </w:p>
              </w:tc>
            </w:tr>
            <w:tr w14:paraId="285A6F5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2" w:hRule="atLeast"/>
              </w:trPr>
              <w:tc>
                <w:tcPr>
                  <w:tcW w:w="807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41C46DB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37DC99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数据传输</w:t>
                  </w:r>
                </w:p>
              </w:tc>
              <w:tc>
                <w:tcPr>
                  <w:tcW w:w="43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3F2435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支持数据传输能力，并提供数据流量和异常日志记录功能通过操作系统实现</w:t>
                  </w:r>
                </w:p>
              </w:tc>
            </w:tr>
            <w:tr w14:paraId="78CED45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0" w:hRule="atLeast"/>
              </w:trPr>
              <w:tc>
                <w:tcPr>
                  <w:tcW w:w="807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A3F394D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FF7A31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蓝牙协议</w:t>
                  </w:r>
                </w:p>
              </w:tc>
              <w:tc>
                <w:tcPr>
                  <w:tcW w:w="43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D1FF5B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≥0</w:t>
                  </w:r>
                </w:p>
              </w:tc>
            </w:tr>
            <w:tr w14:paraId="7110BF3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62" w:hRule="atLeast"/>
              </w:trPr>
              <w:tc>
                <w:tcPr>
                  <w:tcW w:w="807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32A836F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CDBC0A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有线网卡接口类型</w:t>
                  </w:r>
                </w:p>
              </w:tc>
              <w:tc>
                <w:tcPr>
                  <w:tcW w:w="43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1D9823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支持 RJ45 接口</w:t>
                  </w:r>
                </w:p>
              </w:tc>
            </w:tr>
            <w:tr w14:paraId="6E42CCF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3" w:hRule="atLeast"/>
              </w:trPr>
              <w:tc>
                <w:tcPr>
                  <w:tcW w:w="807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BD3113C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5D4C45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无线网卡标准</w:t>
                  </w:r>
                </w:p>
              </w:tc>
              <w:tc>
                <w:tcPr>
                  <w:tcW w:w="43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2ACBB5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≥0</w:t>
                  </w:r>
                </w:p>
              </w:tc>
            </w:tr>
            <w:tr w14:paraId="4765745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2" w:hRule="atLeast"/>
              </w:trPr>
              <w:tc>
                <w:tcPr>
                  <w:tcW w:w="807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27AA023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7C021E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网络设备拆装</w:t>
                  </w:r>
                </w:p>
              </w:tc>
              <w:tc>
                <w:tcPr>
                  <w:tcW w:w="43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ABFD1C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≥0</w:t>
                  </w:r>
                </w:p>
              </w:tc>
            </w:tr>
            <w:tr w14:paraId="5FD198D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6" w:hRule="atLeast"/>
              </w:trPr>
              <w:tc>
                <w:tcPr>
                  <w:tcW w:w="807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8E4806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pacing w:val="8"/>
                      <w:sz w:val="21"/>
                      <w:szCs w:val="21"/>
                      <w:lang w:val="en-US" w:eastAsia="zh-CN"/>
                    </w:rPr>
                    <w:t>22、</w:t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外部</w:t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接口</w:t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功能</w:t>
                  </w:r>
                </w:p>
              </w:tc>
              <w:tc>
                <w:tcPr>
                  <w:tcW w:w="160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703884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音频接口类型</w:t>
                  </w:r>
                </w:p>
              </w:tc>
              <w:tc>
                <w:tcPr>
                  <w:tcW w:w="43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556FC9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前置1个麦克风 3 段式;前置 1 个耳麦 3段式;后置 1个 3 段式。</w:t>
                  </w:r>
                </w:p>
              </w:tc>
            </w:tr>
            <w:tr w14:paraId="3594581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62" w:hRule="atLeast"/>
              </w:trPr>
              <w:tc>
                <w:tcPr>
                  <w:tcW w:w="807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480BE24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793FBE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视频接口类型</w:t>
                  </w:r>
                </w:p>
              </w:tc>
              <w:tc>
                <w:tcPr>
                  <w:tcW w:w="43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B981B9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支持 VGA、HDMI显示接口</w:t>
                  </w:r>
                </w:p>
              </w:tc>
            </w:tr>
            <w:tr w14:paraId="0820C1A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30" w:hRule="atLeast"/>
              </w:trPr>
              <w:tc>
                <w:tcPr>
                  <w:tcW w:w="807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9ACB985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2F4A86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HDMI、DP、Type-C 显</w:t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示接口要求</w:t>
                  </w:r>
                </w:p>
              </w:tc>
              <w:tc>
                <w:tcPr>
                  <w:tcW w:w="43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DCDDEF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无</w:t>
                  </w:r>
                </w:p>
              </w:tc>
            </w:tr>
            <w:tr w14:paraId="024F484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9" w:hRule="atLeast"/>
              </w:trPr>
              <w:tc>
                <w:tcPr>
                  <w:tcW w:w="807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D905359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3B6B8A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其他接口</w:t>
                  </w:r>
                </w:p>
              </w:tc>
              <w:tc>
                <w:tcPr>
                  <w:tcW w:w="43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F712A4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≥0</w:t>
                  </w:r>
                </w:p>
              </w:tc>
            </w:tr>
            <w:tr w14:paraId="723C676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87" w:hRule="atLeast"/>
              </w:trPr>
              <w:tc>
                <w:tcPr>
                  <w:tcW w:w="807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51A4FE1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6FA872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存储卡接口类型</w:t>
                  </w:r>
                </w:p>
              </w:tc>
              <w:tc>
                <w:tcPr>
                  <w:tcW w:w="43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735359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≥0</w:t>
                  </w:r>
                </w:p>
              </w:tc>
            </w:tr>
            <w:tr w14:paraId="7A39025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7" w:hRule="atLeast"/>
              </w:trPr>
              <w:tc>
                <w:tcPr>
                  <w:tcW w:w="80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1C1FBB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pacing w:val="8"/>
                      <w:sz w:val="21"/>
                      <w:szCs w:val="21"/>
                      <w:lang w:val="en-US" w:eastAsia="zh-CN"/>
                    </w:rPr>
                    <w:t>23、</w:t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电源</w:t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功能</w:t>
                  </w:r>
                </w:p>
              </w:tc>
              <w:tc>
                <w:tcPr>
                  <w:tcW w:w="160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7F1B3D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电源线适配能力</w:t>
                  </w:r>
                </w:p>
              </w:tc>
              <w:tc>
                <w:tcPr>
                  <w:tcW w:w="43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8C5007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电源适配器电线组件应符合GB/T15934 的要求，可拆线的插头和连接器可以不做要求</w:t>
                  </w:r>
                </w:p>
              </w:tc>
            </w:tr>
            <w:tr w14:paraId="621D525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5" w:hRule="atLeast"/>
              </w:trPr>
              <w:tc>
                <w:tcPr>
                  <w:tcW w:w="807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C69370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pacing w:val="8"/>
                      <w:sz w:val="21"/>
                      <w:szCs w:val="21"/>
                      <w:lang w:val="en-US" w:eastAsia="zh-CN"/>
                    </w:rPr>
                    <w:t>24、</w:t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操作</w:t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系统</w:t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及软</w:t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件功</w:t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能</w:t>
                  </w:r>
                </w:p>
              </w:tc>
              <w:tc>
                <w:tcPr>
                  <w:tcW w:w="160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F73392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中文信息处理要求</w:t>
                  </w:r>
                </w:p>
              </w:tc>
              <w:tc>
                <w:tcPr>
                  <w:tcW w:w="43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B3340C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符合 GB 18030 的相关规定</w:t>
                  </w:r>
                </w:p>
              </w:tc>
            </w:tr>
            <w:tr w14:paraId="742EFC3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87" w:hRule="atLeast"/>
              </w:trPr>
              <w:tc>
                <w:tcPr>
                  <w:tcW w:w="807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7716EF9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86422E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操作系统备份及还原功能</w:t>
                  </w:r>
                </w:p>
              </w:tc>
              <w:tc>
                <w:tcPr>
                  <w:tcW w:w="43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804359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支持操作系统备份及还原功能</w:t>
                  </w:r>
                </w:p>
              </w:tc>
            </w:tr>
            <w:tr w14:paraId="28E27A7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15" w:hRule="atLeast"/>
              </w:trPr>
              <w:tc>
                <w:tcPr>
                  <w:tcW w:w="807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FAE6990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C57985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固件备份还原能力</w:t>
                  </w:r>
                </w:p>
              </w:tc>
              <w:tc>
                <w:tcPr>
                  <w:tcW w:w="43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1A0365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符合 GB 18030 的相关规定</w:t>
                  </w:r>
                </w:p>
              </w:tc>
            </w:tr>
            <w:tr w14:paraId="5F6D231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1" w:hRule="atLeast"/>
              </w:trPr>
              <w:tc>
                <w:tcPr>
                  <w:tcW w:w="807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D3B4FF3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6B4835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操作系统及驱动升级</w:t>
                  </w:r>
                </w:p>
              </w:tc>
              <w:tc>
                <w:tcPr>
                  <w:tcW w:w="43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A9AD4E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支持备份及还原固件的功能</w:t>
                  </w:r>
                </w:p>
              </w:tc>
            </w:tr>
            <w:tr w14:paraId="7052113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62" w:hRule="atLeast"/>
              </w:trPr>
              <w:tc>
                <w:tcPr>
                  <w:tcW w:w="807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829FA27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778BB9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固件升级</w:t>
                  </w:r>
                </w:p>
              </w:tc>
              <w:tc>
                <w:tcPr>
                  <w:tcW w:w="43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DB4606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支持通过网络、闪存盘等方式对操作系统、驱动进行升级</w:t>
                  </w:r>
                </w:p>
              </w:tc>
            </w:tr>
            <w:tr w14:paraId="33F4ACB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27" w:hRule="atLeast"/>
              </w:trPr>
              <w:tc>
                <w:tcPr>
                  <w:tcW w:w="807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74B828A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27A137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BIOS 支持关闭通讯接口</w:t>
                  </w:r>
                </w:p>
              </w:tc>
              <w:tc>
                <w:tcPr>
                  <w:tcW w:w="43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D47251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支持通过网络、闪存盘等方式对固件进行升级</w:t>
                  </w:r>
                </w:p>
              </w:tc>
            </w:tr>
            <w:tr w14:paraId="24A55E0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34" w:hRule="atLeast"/>
              </w:trPr>
              <w:tc>
                <w:tcPr>
                  <w:tcW w:w="807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7A7DE60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5425AA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固件查看信息</w:t>
                  </w:r>
                </w:p>
              </w:tc>
              <w:tc>
                <w:tcPr>
                  <w:tcW w:w="43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706A21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支持 BIOS 关闭以太网及 USB 接口</w:t>
                  </w:r>
                </w:p>
              </w:tc>
            </w:tr>
            <w:tr w14:paraId="557E832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2" w:hRule="atLeast"/>
              </w:trPr>
              <w:tc>
                <w:tcPr>
                  <w:tcW w:w="807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54E1CF6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0E76D8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固件设置启动顺序</w:t>
                  </w:r>
                </w:p>
              </w:tc>
              <w:tc>
                <w:tcPr>
                  <w:tcW w:w="43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6BA821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支持查看固件版本、内存信息、主板信息、处理器信息和系统时间信息等功能</w:t>
                  </w:r>
                </w:p>
              </w:tc>
            </w:tr>
            <w:tr w14:paraId="210C76F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0" w:hRule="atLeast"/>
              </w:trPr>
              <w:tc>
                <w:tcPr>
                  <w:tcW w:w="807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37E6888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E93640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固件设置口令</w:t>
                  </w:r>
                </w:p>
              </w:tc>
              <w:tc>
                <w:tcPr>
                  <w:tcW w:w="43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EE6F4E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支持设置启动顺序功能，并按照设置的启动顺序启动</w:t>
                  </w:r>
                </w:p>
              </w:tc>
            </w:tr>
            <w:tr w14:paraId="4417AC6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87" w:hRule="atLeast"/>
              </w:trPr>
              <w:tc>
                <w:tcPr>
                  <w:tcW w:w="807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77A2440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BBA821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固件设置网络引导</w:t>
                  </w:r>
                </w:p>
              </w:tc>
              <w:tc>
                <w:tcPr>
                  <w:tcW w:w="43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50273C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支持设置口令、修改口令、验证口令功能</w:t>
                  </w:r>
                </w:p>
              </w:tc>
            </w:tr>
            <w:tr w14:paraId="31E3ADE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5" w:hRule="atLeast"/>
              </w:trPr>
              <w:tc>
                <w:tcPr>
                  <w:tcW w:w="807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A737B6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pacing w:val="8"/>
                      <w:sz w:val="21"/>
                      <w:szCs w:val="21"/>
                      <w:lang w:val="en-US" w:eastAsia="zh-CN"/>
                    </w:rPr>
                    <w:t>25、</w:t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存储设备可靠性</w:t>
                  </w:r>
                </w:p>
              </w:tc>
              <w:tc>
                <w:tcPr>
                  <w:tcW w:w="160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84FA55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固态存储寿命</w:t>
                  </w:r>
                </w:p>
              </w:tc>
              <w:tc>
                <w:tcPr>
                  <w:tcW w:w="43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FA38F9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TBW≥80TB 条件：240GB容量</w:t>
                  </w:r>
                </w:p>
              </w:tc>
            </w:tr>
            <w:tr w14:paraId="340EE8D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92" w:hRule="atLeast"/>
              </w:trPr>
              <w:tc>
                <w:tcPr>
                  <w:tcW w:w="807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4C88FDA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F5E32F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机械硬盘寿命</w:t>
                  </w:r>
                </w:p>
              </w:tc>
              <w:tc>
                <w:tcPr>
                  <w:tcW w:w="43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06FF4B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通电时间≥50万小时</w:t>
                  </w:r>
                </w:p>
              </w:tc>
            </w:tr>
            <w:tr w14:paraId="3CFEF89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9" w:hRule="atLeast"/>
              </w:trPr>
              <w:tc>
                <w:tcPr>
                  <w:tcW w:w="807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93B984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pacing w:val="8"/>
                      <w:sz w:val="21"/>
                      <w:szCs w:val="21"/>
                      <w:lang w:val="en-US" w:eastAsia="zh-CN"/>
                    </w:rPr>
                    <w:t>26、</w:t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显示设备可靠性、外设可靠性</w:t>
                  </w:r>
                </w:p>
              </w:tc>
              <w:tc>
                <w:tcPr>
                  <w:tcW w:w="160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6063A6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显示屏屏幕失效点</w:t>
                  </w:r>
                </w:p>
              </w:tc>
              <w:tc>
                <w:tcPr>
                  <w:tcW w:w="43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F80624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符合 GB/T 9813.2的要求</w:t>
                  </w:r>
                </w:p>
              </w:tc>
            </w:tr>
            <w:tr w14:paraId="6A464A7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3" w:hRule="atLeast"/>
              </w:trPr>
              <w:tc>
                <w:tcPr>
                  <w:tcW w:w="807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69E4B1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134363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键盘按键寿命</w:t>
                  </w:r>
                </w:p>
              </w:tc>
              <w:tc>
                <w:tcPr>
                  <w:tcW w:w="43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51E906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≥1000万次</w:t>
                  </w:r>
                </w:p>
              </w:tc>
            </w:tr>
            <w:tr w14:paraId="58EA1D8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807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FC8E418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6FA690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鼠标按键寿命</w:t>
                  </w:r>
                </w:p>
              </w:tc>
              <w:tc>
                <w:tcPr>
                  <w:tcW w:w="43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D281AE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≥500万次</w:t>
                  </w:r>
                </w:p>
              </w:tc>
            </w:tr>
            <w:tr w14:paraId="530D63F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4" w:hRule="atLeast"/>
              </w:trPr>
              <w:tc>
                <w:tcPr>
                  <w:tcW w:w="807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1920B51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35D9DA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键盘鼠标线材寿命</w:t>
                  </w:r>
                </w:p>
              </w:tc>
              <w:tc>
                <w:tcPr>
                  <w:tcW w:w="43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B50082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键盘鼠标所用线材经±60°弯折不低于 3000 次，功能、外观完好</w:t>
                  </w:r>
                </w:p>
              </w:tc>
            </w:tr>
            <w:tr w14:paraId="05D7FDD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79" w:hRule="atLeast"/>
              </w:trPr>
              <w:tc>
                <w:tcPr>
                  <w:tcW w:w="807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361506A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EE5001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风扇寿命</w:t>
                  </w:r>
                </w:p>
              </w:tc>
              <w:tc>
                <w:tcPr>
                  <w:tcW w:w="43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25A75B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≥4万小时</w:t>
                  </w:r>
                </w:p>
              </w:tc>
            </w:tr>
            <w:tr w14:paraId="3C03044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86" w:hRule="atLeast"/>
              </w:trPr>
              <w:tc>
                <w:tcPr>
                  <w:tcW w:w="807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BB494A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pacing w:val="8"/>
                      <w:sz w:val="21"/>
                      <w:szCs w:val="21"/>
                      <w:lang w:val="en-US" w:eastAsia="zh-CN"/>
                    </w:rPr>
                    <w:t>27、</w:t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整机可靠性要求</w:t>
                  </w:r>
                </w:p>
              </w:tc>
              <w:tc>
                <w:tcPr>
                  <w:tcW w:w="160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4C51B6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电磁兼容性要求的抗扰度</w:t>
                  </w:r>
                </w:p>
              </w:tc>
              <w:tc>
                <w:tcPr>
                  <w:tcW w:w="43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628E44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符合 GB/T 9254.2 的规定</w:t>
                  </w:r>
                </w:p>
              </w:tc>
            </w:tr>
            <w:tr w14:paraId="672D2EB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807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17B8002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4F8F47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环境条件要求的气候环境适应性</w:t>
                  </w:r>
                </w:p>
              </w:tc>
              <w:tc>
                <w:tcPr>
                  <w:tcW w:w="43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B0C79C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符合 GB/T 9813.1 中规定</w:t>
                  </w:r>
                </w:p>
              </w:tc>
            </w:tr>
            <w:tr w14:paraId="14A2168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7" w:hRule="atLeast"/>
              </w:trPr>
              <w:tc>
                <w:tcPr>
                  <w:tcW w:w="807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AABE391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484234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环境条件要求的振动适应性</w:t>
                  </w:r>
                </w:p>
              </w:tc>
              <w:tc>
                <w:tcPr>
                  <w:tcW w:w="43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C8CA5C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符合 GB/T 9813.1 中规定</w:t>
                  </w:r>
                </w:p>
              </w:tc>
            </w:tr>
            <w:tr w14:paraId="1A03F81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3" w:hRule="atLeast"/>
              </w:trPr>
              <w:tc>
                <w:tcPr>
                  <w:tcW w:w="807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E0C03EA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3FB3AE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环境条件要求的冲击适应性</w:t>
                  </w:r>
                </w:p>
              </w:tc>
              <w:tc>
                <w:tcPr>
                  <w:tcW w:w="43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7FF215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符合 GB/T 9813.1 中规定</w:t>
                  </w:r>
                </w:p>
              </w:tc>
            </w:tr>
            <w:tr w14:paraId="7B0CA6D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807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E59381F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445304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环境条件要求的碰撞适应性</w:t>
                  </w:r>
                </w:p>
              </w:tc>
              <w:tc>
                <w:tcPr>
                  <w:tcW w:w="43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0B4117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符合 GB/T 9813.1 中规定</w:t>
                  </w:r>
                </w:p>
              </w:tc>
            </w:tr>
            <w:tr w14:paraId="66EFB38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8" w:hRule="atLeast"/>
              </w:trPr>
              <w:tc>
                <w:tcPr>
                  <w:tcW w:w="807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5575FCC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A4D23F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环境条件要求的运输包装件跌落适应性</w:t>
                  </w:r>
                </w:p>
              </w:tc>
              <w:tc>
                <w:tcPr>
                  <w:tcW w:w="43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53D636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符合 GB/T 9813.1 中规定</w:t>
                  </w:r>
                </w:p>
              </w:tc>
            </w:tr>
            <w:tr w14:paraId="67C2B35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7" w:hRule="atLeast"/>
              </w:trPr>
              <w:tc>
                <w:tcPr>
                  <w:tcW w:w="807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B4FEBB9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3B8AB1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MTBF 测试</w:t>
                  </w:r>
                </w:p>
              </w:tc>
              <w:tc>
                <w:tcPr>
                  <w:tcW w:w="43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2DD958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MTBF(m1)≥3万小时</w:t>
                  </w:r>
                </w:p>
              </w:tc>
            </w:tr>
            <w:tr w14:paraId="5648E3B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4" w:hRule="atLeast"/>
              </w:trPr>
              <w:tc>
                <w:tcPr>
                  <w:tcW w:w="807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461A13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pacing w:val="8"/>
                      <w:sz w:val="21"/>
                      <w:szCs w:val="21"/>
                      <w:lang w:val="en-US" w:eastAsia="zh-CN"/>
                    </w:rPr>
                    <w:t>28、</w:t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兼容要求</w:t>
                  </w:r>
                </w:p>
              </w:tc>
              <w:tc>
                <w:tcPr>
                  <w:tcW w:w="160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BE07C7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常用软件兼容</w:t>
                  </w:r>
                </w:p>
              </w:tc>
              <w:tc>
                <w:tcPr>
                  <w:tcW w:w="43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BA9768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支持流式软件、版式软件、浏览器、邮件采购人端、解压软件、多媒体、</w:t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图形图像处理等常用软件</w:t>
                  </w:r>
                </w:p>
              </w:tc>
            </w:tr>
            <w:tr w14:paraId="721EDF1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5" w:hRule="atLeast"/>
              </w:trPr>
              <w:tc>
                <w:tcPr>
                  <w:tcW w:w="807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806624E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100F69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数据库兼容</w:t>
                  </w:r>
                </w:p>
              </w:tc>
              <w:tc>
                <w:tcPr>
                  <w:tcW w:w="43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4089B6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兼容 3 个及以上厂商的数据库产品</w:t>
                  </w:r>
                </w:p>
              </w:tc>
            </w:tr>
            <w:tr w14:paraId="72F6D5D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807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9BCD180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0DD8C6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中间件兼容</w:t>
                  </w:r>
                </w:p>
              </w:tc>
              <w:tc>
                <w:tcPr>
                  <w:tcW w:w="43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033FC4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兼容 3 个及以上厂商中间件产品</w:t>
                  </w:r>
                </w:p>
              </w:tc>
            </w:tr>
            <w:tr w14:paraId="14CD23F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807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ABD0AF5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C1C1A8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平台软件兼容</w:t>
                  </w:r>
                </w:p>
              </w:tc>
              <w:tc>
                <w:tcPr>
                  <w:tcW w:w="43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542219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兼容 3 个及以上厂商云计算及大数据平台</w:t>
                  </w:r>
                </w:p>
              </w:tc>
            </w:tr>
            <w:tr w14:paraId="6CBE669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15" w:hRule="atLeast"/>
              </w:trPr>
              <w:tc>
                <w:tcPr>
                  <w:tcW w:w="80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AB90CC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color w:val="000000"/>
                      <w:spacing w:val="8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pacing w:val="8"/>
                      <w:sz w:val="21"/>
                      <w:szCs w:val="21"/>
                      <w:lang w:val="en-US" w:eastAsia="zh-CN"/>
                    </w:rPr>
                    <w:t>29、</w:t>
                  </w:r>
                </w:p>
                <w:p w14:paraId="45BF9CC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包装</w:t>
                  </w:r>
                </w:p>
                <w:p w14:paraId="0EAC346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及运输要求</w:t>
                  </w:r>
                </w:p>
              </w:tc>
              <w:tc>
                <w:tcPr>
                  <w:tcW w:w="160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F2F359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标志、包装、运输和贮存</w:t>
                  </w:r>
                </w:p>
              </w:tc>
              <w:tc>
                <w:tcPr>
                  <w:tcW w:w="43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A01F56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符合 GB/T 9813.1 和商品包装政府采购需求标准的相关规定</w:t>
                  </w:r>
                </w:p>
              </w:tc>
            </w:tr>
            <w:tr w14:paraId="1881FF5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5" w:hRule="atLeast"/>
              </w:trPr>
              <w:tc>
                <w:tcPr>
                  <w:tcW w:w="807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B7F9CE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pacing w:val="8"/>
                      <w:sz w:val="21"/>
                      <w:szCs w:val="21"/>
                      <w:lang w:val="en-US" w:eastAsia="zh-CN"/>
                    </w:rPr>
                    <w:t>★30、</w:t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服务要求</w:t>
                  </w:r>
                </w:p>
              </w:tc>
              <w:tc>
                <w:tcPr>
                  <w:tcW w:w="160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E43BB4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配置检查工具</w:t>
                  </w:r>
                </w:p>
              </w:tc>
              <w:tc>
                <w:tcPr>
                  <w:tcW w:w="43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6CB83F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供应商提供自检测试工具</w:t>
                  </w:r>
                </w:p>
              </w:tc>
            </w:tr>
            <w:tr w14:paraId="100CDE2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1" w:hRule="atLeast"/>
              </w:trPr>
              <w:tc>
                <w:tcPr>
                  <w:tcW w:w="807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DCBF584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3F094D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服务响应</w:t>
                  </w:r>
                </w:p>
              </w:tc>
              <w:tc>
                <w:tcPr>
                  <w:tcW w:w="43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111D8C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a)供应商提供同城4h技术响应服务2个工作日解决问题，对于未能解决问题和故障</w:t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应提供可行的升级方案，并提供周转设备或更换设备；</w:t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b)建立全国技术服</w:t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务体系和服务团体，符合专业服务体系标准要求，提供原厂中文服务标准说明书</w:t>
                  </w:r>
                  <w:r>
                    <w:rPr>
                      <w:rFonts w:hint="default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。</w:t>
                  </w:r>
                </w:p>
              </w:tc>
            </w:tr>
            <w:tr w14:paraId="5BF59B3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4" w:hRule="atLeast"/>
              </w:trPr>
              <w:tc>
                <w:tcPr>
                  <w:tcW w:w="807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BEAA53B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3142DC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服务周期</w:t>
                  </w:r>
                </w:p>
              </w:tc>
              <w:tc>
                <w:tcPr>
                  <w:tcW w:w="43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63FD97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d)设备停产后应继续提供质量保障服务（含备品备件），服务终止时间与最后一批设备交付时间间隔不低于6年；</w:t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e)产品停止服务时间应提前1年告知；</w:t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f)应明确产品发布日期</w:t>
                  </w:r>
                </w:p>
              </w:tc>
            </w:tr>
            <w:tr w14:paraId="463F78A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4" w:hRule="atLeast"/>
              </w:trPr>
              <w:tc>
                <w:tcPr>
                  <w:tcW w:w="807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4C2DA47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D95C20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预装操作系统</w:t>
                  </w:r>
                </w:p>
              </w:tc>
              <w:tc>
                <w:tcPr>
                  <w:tcW w:w="43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A225AC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预装符合桌面操作系统政府采购需求标准的正版国产操作系统，免费提供随机三年升级服务，且系统终身免费使用。</w:t>
                  </w:r>
                </w:p>
              </w:tc>
            </w:tr>
            <w:tr w14:paraId="03F45FF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90" w:hRule="atLeast"/>
              </w:trPr>
              <w:tc>
                <w:tcPr>
                  <w:tcW w:w="807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33172CB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02F928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培训服务</w:t>
                  </w:r>
                </w:p>
              </w:tc>
              <w:tc>
                <w:tcPr>
                  <w:tcW w:w="43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3450E6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供应商提供培训材料、产品手册、培训视频等培训相关内容</w:t>
                  </w:r>
                </w:p>
              </w:tc>
            </w:tr>
            <w:tr w14:paraId="658A4EE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807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2346D3F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43EF5B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典型问题解决手册</w:t>
                  </w:r>
                </w:p>
              </w:tc>
              <w:tc>
                <w:tcPr>
                  <w:tcW w:w="43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D78B9D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供应商提供典型问题解决说明文档或视频</w:t>
                  </w:r>
                </w:p>
              </w:tc>
            </w:tr>
            <w:tr w14:paraId="63A54C5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63" w:hRule="atLeast"/>
              </w:trPr>
              <w:tc>
                <w:tcPr>
                  <w:tcW w:w="807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3BC6C02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B902F4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厂家升级软件与扩容服</w:t>
                  </w:r>
                </w:p>
                <w:p w14:paraId="0008710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务</w:t>
                  </w:r>
                </w:p>
              </w:tc>
              <w:tc>
                <w:tcPr>
                  <w:tcW w:w="43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827984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供应商提供上门升级部件/软件与扩容的增值服务</w:t>
                  </w:r>
                </w:p>
              </w:tc>
            </w:tr>
            <w:tr w14:paraId="5D61BA3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1" w:hRule="atLeast"/>
              </w:trPr>
              <w:tc>
                <w:tcPr>
                  <w:tcW w:w="807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A81067B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4B1D05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整机质量服务要求</w:t>
                  </w:r>
                </w:p>
              </w:tc>
              <w:tc>
                <w:tcPr>
                  <w:tcW w:w="43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B322A2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免费服务周期（含换件和维修）不小于3年</w:t>
                  </w:r>
                </w:p>
              </w:tc>
            </w:tr>
            <w:tr w14:paraId="6F62B48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8" w:hRule="atLeast"/>
              </w:trPr>
              <w:tc>
                <w:tcPr>
                  <w:tcW w:w="807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8CDC46E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19FBB6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合格证书要求</w:t>
                  </w:r>
                </w:p>
              </w:tc>
              <w:tc>
                <w:tcPr>
                  <w:tcW w:w="43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4255C3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供应商提供产品合格证</w:t>
                  </w:r>
                </w:p>
              </w:tc>
            </w:tr>
            <w:tr w14:paraId="7194099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94" w:hRule="atLeast"/>
              </w:trPr>
              <w:tc>
                <w:tcPr>
                  <w:tcW w:w="807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148F48C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13C88B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开箱组装/使用指导要求</w:t>
                  </w:r>
                </w:p>
              </w:tc>
              <w:tc>
                <w:tcPr>
                  <w:tcW w:w="43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174D02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供应商提供开箱组装/使用指导</w:t>
                  </w:r>
                </w:p>
              </w:tc>
            </w:tr>
            <w:tr w14:paraId="3D7EDE2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29" w:hRule="atLeast"/>
              </w:trPr>
              <w:tc>
                <w:tcPr>
                  <w:tcW w:w="807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866F6A3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EA81D8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驱动下载服务要求</w:t>
                  </w:r>
                </w:p>
              </w:tc>
              <w:tc>
                <w:tcPr>
                  <w:tcW w:w="43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6C89BB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供应商提供驱动光盘或下载方式</w:t>
                  </w:r>
                </w:p>
              </w:tc>
            </w:tr>
            <w:tr w14:paraId="1E13C43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1" w:hRule="atLeast"/>
              </w:trPr>
              <w:tc>
                <w:tcPr>
                  <w:tcW w:w="807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845511C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3F5D4F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兼容适配软件下载服务要求</w:t>
                  </w:r>
                </w:p>
              </w:tc>
              <w:tc>
                <w:tcPr>
                  <w:tcW w:w="43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96BA50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供应商提供兼容适软件下载渠道 （光盘、网站）</w:t>
                  </w:r>
                </w:p>
              </w:tc>
            </w:tr>
            <w:tr w14:paraId="3A81E2F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4" w:hRule="atLeast"/>
              </w:trPr>
              <w:tc>
                <w:tcPr>
                  <w:tcW w:w="807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D9D1248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500011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跨架构平台应用兼容</w:t>
                  </w:r>
                </w:p>
              </w:tc>
              <w:tc>
                <w:tcPr>
                  <w:tcW w:w="43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B6D4C2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供应商提供跨架构台的应用兼容工具，支持一种或者 一种不同架构平台的应用</w:t>
                  </w:r>
                </w:p>
              </w:tc>
            </w:tr>
            <w:tr w14:paraId="75FF737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4" w:hRule="atLeast"/>
              </w:trPr>
              <w:tc>
                <w:tcPr>
                  <w:tcW w:w="80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804AF6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pacing w:val="8"/>
                      <w:sz w:val="21"/>
                      <w:szCs w:val="21"/>
                      <w:lang w:val="en-US" w:eastAsia="zh-CN"/>
                    </w:rPr>
                    <w:t>31、</w:t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供应链合规性</w:t>
                  </w:r>
                </w:p>
              </w:tc>
              <w:tc>
                <w:tcPr>
                  <w:tcW w:w="160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EB21D6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产品部件保障</w:t>
                  </w:r>
                </w:p>
              </w:tc>
              <w:tc>
                <w:tcPr>
                  <w:tcW w:w="43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91C2B9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供应商保障产品主要部件，提供3年的备件服务能力 （自购买之日起），或提供可兼容原设备的升级换代产品</w:t>
                  </w:r>
                </w:p>
              </w:tc>
            </w:tr>
            <w:tr w14:paraId="455C263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807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5A19D7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pacing w:val="8"/>
                      <w:sz w:val="21"/>
                      <w:szCs w:val="21"/>
                      <w:lang w:val="en-US" w:eastAsia="zh-CN"/>
                    </w:rPr>
                    <w:t>32、</w:t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供应链质量</w:t>
                  </w:r>
                </w:p>
              </w:tc>
              <w:tc>
                <w:tcPr>
                  <w:tcW w:w="160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F0AA92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抗干扰性</w:t>
                  </w:r>
                </w:p>
              </w:tc>
              <w:tc>
                <w:tcPr>
                  <w:tcW w:w="43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5325BD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当产品部件出现供应风险时，供应商应通知采购人并提供风险应对方案确保产的服务保障</w:t>
                  </w:r>
                </w:p>
              </w:tc>
            </w:tr>
            <w:tr w14:paraId="3E6A74D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807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649C3CC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4C1051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供应能力证明</w:t>
                  </w:r>
                </w:p>
              </w:tc>
              <w:tc>
                <w:tcPr>
                  <w:tcW w:w="43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41B805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供应商提供供应链稳定承诺书，确保产品的部件在产品服务周期内稳定供货</w:t>
                  </w:r>
                </w:p>
              </w:tc>
            </w:tr>
            <w:tr w14:paraId="30C96B1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4" w:hRule="atLeast"/>
              </w:trPr>
              <w:tc>
                <w:tcPr>
                  <w:tcW w:w="80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1E1959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pacing w:val="8"/>
                      <w:sz w:val="21"/>
                      <w:szCs w:val="21"/>
                      <w:lang w:val="en-US" w:eastAsia="zh-CN"/>
                    </w:rPr>
                    <w:t>33、</w:t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关键部件安全要求</w:t>
                  </w:r>
                </w:p>
              </w:tc>
              <w:tc>
                <w:tcPr>
                  <w:tcW w:w="160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3669D1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关键部件安全要求</w:t>
                  </w:r>
                </w:p>
              </w:tc>
              <w:tc>
                <w:tcPr>
                  <w:tcW w:w="43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F39877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CPU 和操作系统等关键部件应当符合安全可靠测评要求</w:t>
                  </w:r>
                </w:p>
              </w:tc>
            </w:tr>
            <w:tr w14:paraId="4E74921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807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AB90B9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pacing w:val="8"/>
                      <w:sz w:val="21"/>
                      <w:szCs w:val="21"/>
                      <w:lang w:val="en-US" w:eastAsia="zh-CN"/>
                    </w:rPr>
                    <w:t>34、</w:t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整机安全性要求</w:t>
                  </w:r>
                </w:p>
              </w:tc>
              <w:tc>
                <w:tcPr>
                  <w:tcW w:w="160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A36C6A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密码算法实现</w:t>
                  </w:r>
                </w:p>
              </w:tc>
              <w:tc>
                <w:tcPr>
                  <w:tcW w:w="43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E23D43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CPU 芯片应符合 GM/T 0008 的相关规定，或芯片密码模块应符合GB/T 37092或 GM/T0028 的相关规定</w:t>
                  </w:r>
                </w:p>
              </w:tc>
            </w:tr>
            <w:tr w14:paraId="6139F89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6" w:hRule="atLeast"/>
              </w:trPr>
              <w:tc>
                <w:tcPr>
                  <w:tcW w:w="807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8872037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F935FD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USB 端口管控</w:t>
                  </w:r>
                </w:p>
              </w:tc>
              <w:tc>
                <w:tcPr>
                  <w:tcW w:w="43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635356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支持 USB 端口管控</w:t>
                  </w:r>
                </w:p>
              </w:tc>
            </w:tr>
            <w:tr w14:paraId="57B1C4E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7" w:hRule="atLeast"/>
              </w:trPr>
              <w:tc>
                <w:tcPr>
                  <w:tcW w:w="807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97B9A83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8FACC1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安全物理锁</w:t>
                  </w:r>
                </w:p>
              </w:tc>
              <w:tc>
                <w:tcPr>
                  <w:tcW w:w="43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C62A11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支持安全物理锁</w:t>
                  </w:r>
                </w:p>
              </w:tc>
            </w:tr>
            <w:tr w14:paraId="1302D50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8" w:hRule="atLeast"/>
              </w:trPr>
              <w:tc>
                <w:tcPr>
                  <w:tcW w:w="807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E837D07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FAF603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信息安全基本要求</w:t>
                  </w:r>
                </w:p>
              </w:tc>
              <w:tc>
                <w:tcPr>
                  <w:tcW w:w="43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EC27BA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a、生产厂商应建立漏洞跟踪表，保证产品版本涉及到的漏洞(如驱动程序等)可查看；</w:t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b、产品不得包含已知的恶意代码或漏洞，不存在未声明的指令、功能、接口</w:t>
                  </w:r>
                </w:p>
              </w:tc>
            </w:tr>
            <w:tr w14:paraId="6FD34BF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5" w:hRule="atLeast"/>
              </w:trPr>
              <w:tc>
                <w:tcPr>
                  <w:tcW w:w="807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76E60D9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C1D549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固件安全启动</w:t>
                  </w:r>
                </w:p>
              </w:tc>
              <w:tc>
                <w:tcPr>
                  <w:tcW w:w="43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F45645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支持固件安全启动功能，固件启动过程中只有通过启动校验才能正常启动</w:t>
                  </w:r>
                </w:p>
              </w:tc>
            </w:tr>
            <w:tr w14:paraId="5209736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5" w:hRule="atLeast"/>
              </w:trPr>
              <w:tc>
                <w:tcPr>
                  <w:tcW w:w="807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F5BEDE4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E1AA32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限用物质的限量要求</w:t>
                  </w:r>
                </w:p>
              </w:tc>
              <w:tc>
                <w:tcPr>
                  <w:tcW w:w="43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B4FC05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符合 GB/T 26572 中规定</w:t>
                  </w:r>
                </w:p>
              </w:tc>
            </w:tr>
          </w:tbl>
          <w:p w14:paraId="1692C0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</w:rPr>
            </w:pPr>
          </w:p>
        </w:tc>
        <w:tc>
          <w:tcPr>
            <w:tcW w:w="543" w:type="dxa"/>
            <w:tcBorders>
              <w:tl2br w:val="nil"/>
              <w:tr2bl w:val="nil"/>
            </w:tcBorders>
            <w:noWrap w:val="0"/>
            <w:vAlign w:val="top"/>
          </w:tcPr>
          <w:p w14:paraId="2113C0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 w14:paraId="337CDB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 w14:paraId="0661CC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 w14:paraId="182A26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 w14:paraId="5BEC05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 w14:paraId="1802BA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 w14:paraId="3A9E24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 w14:paraId="47916B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 w14:paraId="2D61F6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 w14:paraId="64B562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 w14:paraId="07E845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 w14:paraId="7FB69D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 w14:paraId="2F8D01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 w14:paraId="6D9E99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 w14:paraId="67E4F2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 w14:paraId="4FE117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 w14:paraId="2C56BD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 w14:paraId="0A9148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  <w:t>51</w:t>
            </w:r>
          </w:p>
        </w:tc>
        <w:tc>
          <w:tcPr>
            <w:tcW w:w="539" w:type="dxa"/>
            <w:tcBorders>
              <w:tl2br w:val="nil"/>
              <w:tr2bl w:val="nil"/>
            </w:tcBorders>
            <w:noWrap w:val="0"/>
            <w:vAlign w:val="top"/>
          </w:tcPr>
          <w:p w14:paraId="67EF38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 w14:paraId="3910D8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 w14:paraId="60033C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 w14:paraId="77E954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 w14:paraId="7F2B5F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 w14:paraId="035FCB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 w14:paraId="5FD36A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 w14:paraId="7B8402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 w14:paraId="3F0FEB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 w14:paraId="055A96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 w14:paraId="263B90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 w14:paraId="0B1BDC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 w14:paraId="5F4DA3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 w14:paraId="009E81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 w14:paraId="1B81D8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 w14:paraId="5E8E1E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 w14:paraId="25A768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 w14:paraId="7B968D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  <w:t>台</w:t>
            </w:r>
          </w:p>
        </w:tc>
        <w:tc>
          <w:tcPr>
            <w:tcW w:w="1479" w:type="dxa"/>
            <w:tcBorders>
              <w:tl2br w:val="nil"/>
              <w:tr2bl w:val="nil"/>
            </w:tcBorders>
            <w:noWrap w:val="0"/>
            <w:vAlign w:val="top"/>
          </w:tcPr>
          <w:p w14:paraId="6B303F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</w:p>
          <w:p w14:paraId="5EAE7E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</w:p>
          <w:p w14:paraId="39CF54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</w:p>
          <w:p w14:paraId="304755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</w:p>
          <w:p w14:paraId="3ECE07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</w:p>
          <w:p w14:paraId="569E02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</w:p>
          <w:p w14:paraId="03F757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一、投标产品若涉及以下安全可靠测评结果公告内容要求的标的，必须满足：</w:t>
            </w:r>
          </w:p>
          <w:p w14:paraId="4AA5B5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1、安全可靠测评结果公告（2023 年第 1 号）；</w:t>
            </w:r>
          </w:p>
          <w:p w14:paraId="1899DA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2、安全可靠测评结果公告（2024年第1号）；</w:t>
            </w:r>
          </w:p>
          <w:p w14:paraId="1E2676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3、安全可靠测评结果公告（2024年第2号）；</w:t>
            </w:r>
          </w:p>
          <w:p w14:paraId="4E2069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4、安全可靠测评结果公告（2025年第1号）。</w:t>
            </w:r>
          </w:p>
          <w:p w14:paraId="3EAE77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</w:p>
          <w:p w14:paraId="531CD8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  <w:p w14:paraId="162006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sz w:val="21"/>
                <w:szCs w:val="21"/>
                <w:vertAlign w:val="baseline"/>
                <w:lang w:val="en-US"/>
              </w:rPr>
            </w:pPr>
          </w:p>
        </w:tc>
      </w:tr>
      <w:tr w14:paraId="19B18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4" w:hRule="atLeast"/>
        </w:trPr>
        <w:tc>
          <w:tcPr>
            <w:tcW w:w="544" w:type="dxa"/>
            <w:tcBorders>
              <w:tl2br w:val="nil"/>
              <w:tr2bl w:val="nil"/>
            </w:tcBorders>
            <w:noWrap w:val="0"/>
            <w:vAlign w:val="center"/>
          </w:tcPr>
          <w:p w14:paraId="231ADF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52" w:type="dxa"/>
            <w:tcBorders>
              <w:tl2br w:val="nil"/>
              <w:tr2bl w:val="nil"/>
            </w:tcBorders>
            <w:noWrap w:val="0"/>
            <w:vAlign w:val="center"/>
          </w:tcPr>
          <w:p w14:paraId="1F03B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票据打印机</w:t>
            </w:r>
          </w:p>
        </w:tc>
        <w:tc>
          <w:tcPr>
            <w:tcW w:w="6762" w:type="dxa"/>
            <w:tcBorders>
              <w:tl2br w:val="nil"/>
              <w:tr2bl w:val="nil"/>
            </w:tcBorders>
            <w:noWrap w:val="0"/>
            <w:vAlign w:val="center"/>
          </w:tcPr>
          <w:p w14:paraId="45C8F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参数性能优于等于：</w:t>
            </w:r>
          </w:p>
          <w:p w14:paraId="13431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1.产品类型：票据针式打印机（平推式）</w:t>
            </w:r>
          </w:p>
          <w:p w14:paraId="0CD24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2.打印方式：点阵击打式</w:t>
            </w:r>
          </w:p>
          <w:p w14:paraId="79B43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3.打印宽度：80列(在10cpi下)</w:t>
            </w:r>
          </w:p>
          <w:p w14:paraId="04825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4.打印针数：24针</w:t>
            </w:r>
          </w:p>
          <w:p w14:paraId="1BB8E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5.色带性能：黑色色带芯</w:t>
            </w:r>
          </w:p>
          <w:p w14:paraId="2D340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6.接口类型：USB2.0（全速）接口，双向并口，无网络功能</w:t>
            </w:r>
          </w:p>
          <w:p w14:paraId="201CE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7.打印速度：英文最高360字符/秒，中文最高168汉字/秒</w:t>
            </w:r>
          </w:p>
          <w:p w14:paraId="280E8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8.打印分辨率：360*180dpi</w:t>
            </w:r>
          </w:p>
          <w:p w14:paraId="2BCA0A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9.耐用性：打印头寿命4亿次/针</w:t>
            </w:r>
          </w:p>
        </w:tc>
        <w:tc>
          <w:tcPr>
            <w:tcW w:w="543" w:type="dxa"/>
            <w:tcBorders>
              <w:tl2br w:val="nil"/>
              <w:tr2bl w:val="nil"/>
            </w:tcBorders>
            <w:noWrap w:val="0"/>
            <w:vAlign w:val="center"/>
          </w:tcPr>
          <w:p w14:paraId="13F13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539" w:type="dxa"/>
            <w:tcBorders>
              <w:tl2br w:val="nil"/>
              <w:tr2bl w:val="nil"/>
            </w:tcBorders>
            <w:noWrap w:val="0"/>
            <w:vAlign w:val="center"/>
          </w:tcPr>
          <w:p w14:paraId="670422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479" w:type="dxa"/>
            <w:tcBorders>
              <w:tl2br w:val="nil"/>
              <w:tr2bl w:val="nil"/>
            </w:tcBorders>
            <w:noWrap w:val="0"/>
            <w:vAlign w:val="top"/>
          </w:tcPr>
          <w:p w14:paraId="14EE7D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/>
              </w:rPr>
            </w:pPr>
          </w:p>
        </w:tc>
      </w:tr>
      <w:tr w14:paraId="107A7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4" w:hRule="atLeast"/>
        </w:trPr>
        <w:tc>
          <w:tcPr>
            <w:tcW w:w="544" w:type="dxa"/>
            <w:tcBorders>
              <w:tl2br w:val="nil"/>
              <w:tr2bl w:val="nil"/>
            </w:tcBorders>
            <w:noWrap w:val="0"/>
            <w:vAlign w:val="center"/>
          </w:tcPr>
          <w:p w14:paraId="11A6A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652" w:type="dxa"/>
            <w:tcBorders>
              <w:tl2br w:val="nil"/>
              <w:tr2bl w:val="nil"/>
            </w:tcBorders>
            <w:noWrap w:val="0"/>
            <w:vAlign w:val="center"/>
          </w:tcPr>
          <w:p w14:paraId="68E45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A4黑白打印机</w:t>
            </w:r>
          </w:p>
        </w:tc>
        <w:tc>
          <w:tcPr>
            <w:tcW w:w="6762" w:type="dxa"/>
            <w:tcBorders>
              <w:tl2br w:val="nil"/>
              <w:tr2bl w:val="nil"/>
            </w:tcBorders>
            <w:noWrap w:val="0"/>
            <w:vAlign w:val="center"/>
          </w:tcPr>
          <w:p w14:paraId="32CF7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参数性能优于等于：</w:t>
            </w:r>
          </w:p>
          <w:p w14:paraId="4C29C280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1.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最大打印幅面：A4</w:t>
            </w:r>
          </w:p>
          <w:p w14:paraId="1926BD7C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内存：2MB</w:t>
            </w:r>
          </w:p>
          <w:p w14:paraId="33DACC4B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lang w:val="en-US" w:eastAsia="zh-CN" w:bidi="ar"/>
              </w:rPr>
              <w:t>3.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接口类型：USB2.0</w:t>
            </w:r>
          </w:p>
          <w:p w14:paraId="1E49617B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8"/>
                <w:sz w:val="21"/>
                <w:szCs w:val="21"/>
                <w:lang w:val="en-US" w:eastAsia="zh-CN"/>
              </w:rPr>
              <w:t>★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lang w:val="en-US" w:eastAsia="zh-CN" w:bidi="ar"/>
              </w:rPr>
              <w:t>4.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黑白打印速度：18ppm</w:t>
            </w:r>
          </w:p>
          <w:p w14:paraId="09274956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lang w:val="en-US" w:eastAsia="zh-CN" w:bidi="ar"/>
              </w:rPr>
              <w:t>5.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最高分辨率：1200*1200dpi</w:t>
            </w:r>
          </w:p>
          <w:p w14:paraId="398EDD02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lang w:val="en-US" w:eastAsia="zh-CN" w:bidi="ar"/>
              </w:rPr>
              <w:t>6.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首页打印时间：8.5秒</w:t>
            </w:r>
          </w:p>
          <w:p w14:paraId="0641512D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lang w:val="en-US" w:eastAsia="zh-CN" w:bidi="ar"/>
              </w:rPr>
              <w:t>7.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进纸盒容量：150页</w:t>
            </w:r>
          </w:p>
          <w:p w14:paraId="210E1639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lang w:val="en-US" w:eastAsia="zh-CN" w:bidi="ar"/>
              </w:rPr>
              <w:t>8.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耗材类型：鼓粉一体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‌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</w:rPr>
              <w:t>‌</w:t>
            </w:r>
          </w:p>
        </w:tc>
        <w:tc>
          <w:tcPr>
            <w:tcW w:w="543" w:type="dxa"/>
            <w:tcBorders>
              <w:tl2br w:val="nil"/>
              <w:tr2bl w:val="nil"/>
            </w:tcBorders>
            <w:noWrap w:val="0"/>
            <w:vAlign w:val="center"/>
          </w:tcPr>
          <w:p w14:paraId="1A9A3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539" w:type="dxa"/>
            <w:tcBorders>
              <w:tl2br w:val="nil"/>
              <w:tr2bl w:val="nil"/>
            </w:tcBorders>
            <w:noWrap w:val="0"/>
            <w:vAlign w:val="center"/>
          </w:tcPr>
          <w:p w14:paraId="74911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479" w:type="dxa"/>
            <w:tcBorders>
              <w:tl2br w:val="nil"/>
              <w:tr2bl w:val="nil"/>
            </w:tcBorders>
            <w:noWrap w:val="0"/>
            <w:vAlign w:val="top"/>
          </w:tcPr>
          <w:p w14:paraId="2BCAD4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/>
              </w:rPr>
            </w:pPr>
          </w:p>
        </w:tc>
      </w:tr>
      <w:tr w14:paraId="6BF62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4" w:hRule="atLeast"/>
        </w:trPr>
        <w:tc>
          <w:tcPr>
            <w:tcW w:w="544" w:type="dxa"/>
            <w:tcBorders>
              <w:tl2br w:val="nil"/>
              <w:tr2bl w:val="nil"/>
            </w:tcBorders>
            <w:noWrap w:val="0"/>
            <w:vAlign w:val="center"/>
          </w:tcPr>
          <w:p w14:paraId="728CA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652" w:type="dxa"/>
            <w:tcBorders>
              <w:tl2br w:val="nil"/>
              <w:tr2bl w:val="nil"/>
            </w:tcBorders>
            <w:noWrap w:val="0"/>
            <w:vAlign w:val="center"/>
          </w:tcPr>
          <w:p w14:paraId="54298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打印复印一体机</w:t>
            </w:r>
          </w:p>
        </w:tc>
        <w:tc>
          <w:tcPr>
            <w:tcW w:w="6762" w:type="dxa"/>
            <w:tcBorders>
              <w:tl2br w:val="nil"/>
              <w:tr2bl w:val="nil"/>
            </w:tcBorders>
            <w:noWrap w:val="0"/>
            <w:vAlign w:val="center"/>
          </w:tcPr>
          <w:p w14:paraId="6B77A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参数性能优于等于：</w:t>
            </w:r>
          </w:p>
          <w:p w14:paraId="63BD6027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打印类型：USB2.0</w:t>
            </w:r>
          </w:p>
          <w:p w14:paraId="3ECBC3D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bookmarkStart w:id="0" w:name="OLE_LINK3"/>
            <w:r>
              <w:rPr>
                <w:rFonts w:hint="eastAsia" w:ascii="仿宋" w:hAnsi="仿宋" w:eastAsia="仿宋" w:cs="仿宋"/>
                <w:color w:val="000000"/>
                <w:spacing w:val="8"/>
                <w:sz w:val="21"/>
                <w:szCs w:val="21"/>
                <w:lang w:val="en-US" w:eastAsia="zh-CN"/>
              </w:rPr>
              <w:t>★</w:t>
            </w:r>
            <w:bookmarkEnd w:id="0"/>
            <w:r>
              <w:rPr>
                <w:rFonts w:hint="eastAsia" w:ascii="仿宋" w:hAnsi="仿宋" w:eastAsia="仿宋" w:cs="仿宋"/>
                <w:color w:val="000000"/>
                <w:spacing w:val="8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打印速度：20页/分钟</w:t>
            </w:r>
          </w:p>
          <w:p w14:paraId="275CBF1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3.月打印负荷：8000页</w:t>
            </w:r>
          </w:p>
          <w:p w14:paraId="22B72F1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4.首页输出时间：9.5秒</w:t>
            </w:r>
          </w:p>
          <w:p w14:paraId="2E4D1B7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2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5.打印分辨率：600*600dpi</w:t>
            </w:r>
          </w:p>
          <w:p w14:paraId="0DE025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6.内存：128mb</w:t>
            </w:r>
          </w:p>
          <w:p w14:paraId="7003ECB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7.扫描分辨率：1200*1200dpi</w:t>
            </w:r>
          </w:p>
          <w:p w14:paraId="769580B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8.复印分辨率：400*600dpi</w:t>
            </w:r>
          </w:p>
          <w:p w14:paraId="7B518A1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9.进纸盒容量：150页</w:t>
            </w:r>
          </w:p>
          <w:p w14:paraId="770958D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10.耗材类型：鼓粉一体</w:t>
            </w:r>
          </w:p>
        </w:tc>
        <w:tc>
          <w:tcPr>
            <w:tcW w:w="543" w:type="dxa"/>
            <w:tcBorders>
              <w:tl2br w:val="nil"/>
              <w:tr2bl w:val="nil"/>
            </w:tcBorders>
            <w:noWrap w:val="0"/>
            <w:vAlign w:val="center"/>
          </w:tcPr>
          <w:p w14:paraId="52491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539" w:type="dxa"/>
            <w:tcBorders>
              <w:tl2br w:val="nil"/>
              <w:tr2bl w:val="nil"/>
            </w:tcBorders>
            <w:noWrap w:val="0"/>
            <w:vAlign w:val="center"/>
          </w:tcPr>
          <w:p w14:paraId="1E36F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479" w:type="dxa"/>
            <w:tcBorders>
              <w:tl2br w:val="nil"/>
              <w:tr2bl w:val="nil"/>
            </w:tcBorders>
            <w:noWrap w:val="0"/>
            <w:vAlign w:val="top"/>
          </w:tcPr>
          <w:p w14:paraId="17905B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/>
              </w:rPr>
            </w:pPr>
          </w:p>
        </w:tc>
      </w:tr>
      <w:tr w14:paraId="727A3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4" w:hRule="atLeast"/>
        </w:trPr>
        <w:tc>
          <w:tcPr>
            <w:tcW w:w="544" w:type="dxa"/>
            <w:tcBorders>
              <w:tl2br w:val="nil"/>
              <w:tr2bl w:val="nil"/>
            </w:tcBorders>
            <w:noWrap w:val="0"/>
            <w:vAlign w:val="center"/>
          </w:tcPr>
          <w:p w14:paraId="5894D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652" w:type="dxa"/>
            <w:tcBorders>
              <w:tl2br w:val="nil"/>
              <w:tr2bl w:val="nil"/>
            </w:tcBorders>
            <w:noWrap w:val="0"/>
            <w:vAlign w:val="center"/>
          </w:tcPr>
          <w:p w14:paraId="530A4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显示屏</w:t>
            </w:r>
          </w:p>
        </w:tc>
        <w:tc>
          <w:tcPr>
            <w:tcW w:w="6762" w:type="dxa"/>
            <w:tcBorders>
              <w:tl2br w:val="nil"/>
              <w:tr2bl w:val="nil"/>
            </w:tcBorders>
            <w:noWrap w:val="0"/>
            <w:vAlign w:val="center"/>
          </w:tcPr>
          <w:p w14:paraId="41DFEDC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8"/>
                <w:sz w:val="21"/>
                <w:szCs w:val="21"/>
                <w:lang w:val="en-US" w:eastAsia="zh-CN"/>
              </w:rPr>
              <w:t>★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屏幕尺寸：110英寸，16:9显示比例</w:t>
            </w:r>
          </w:p>
          <w:p w14:paraId="6B0B3D0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分辨率：超高清4K（3840*2160像素）</w:t>
            </w:r>
          </w:p>
          <w:p w14:paraId="64E065D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8"/>
                <w:sz w:val="21"/>
                <w:szCs w:val="21"/>
                <w:lang w:val="en-US" w:eastAsia="zh-CN"/>
              </w:rPr>
              <w:t>★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lang w:val="en-US" w:eastAsia="zh-CN" w:bidi="ar"/>
              </w:rPr>
              <w:t>3.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屏幕类型：miniLED</w:t>
            </w:r>
          </w:p>
          <w:p w14:paraId="1AD5AFD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lang w:val="en-US" w:eastAsia="zh-CN" w:bidi="ar"/>
              </w:rPr>
              <w:t>4.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峰值亮度：5000nit</w:t>
            </w:r>
          </w:p>
          <w:p w14:paraId="1336341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lang w:val="en-US" w:eastAsia="zh-CN" w:bidi="ar"/>
              </w:rPr>
              <w:t>5.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对比度：8000000:1</w:t>
            </w:r>
          </w:p>
          <w:p w14:paraId="3FA2902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lang w:val="en-US" w:eastAsia="zh-CN" w:bidi="ar"/>
              </w:rPr>
              <w:t>6.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刷新率：120HZ</w:t>
            </w:r>
          </w:p>
          <w:p w14:paraId="5F731ED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lang w:val="en-US" w:eastAsia="zh-CN" w:bidi="ar"/>
              </w:rPr>
              <w:t>7.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可视角度：178°</w:t>
            </w:r>
          </w:p>
          <w:p w14:paraId="5AD0630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lang w:val="en-US" w:eastAsia="zh-CN" w:bidi="ar"/>
              </w:rPr>
              <w:t>8.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接口：USB，HDIM</w:t>
            </w:r>
          </w:p>
        </w:tc>
        <w:tc>
          <w:tcPr>
            <w:tcW w:w="543" w:type="dxa"/>
            <w:tcBorders>
              <w:tl2br w:val="nil"/>
              <w:tr2bl w:val="nil"/>
            </w:tcBorders>
            <w:noWrap w:val="0"/>
            <w:vAlign w:val="center"/>
          </w:tcPr>
          <w:p w14:paraId="74F9E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39" w:type="dxa"/>
            <w:tcBorders>
              <w:tl2br w:val="nil"/>
              <w:tr2bl w:val="nil"/>
            </w:tcBorders>
            <w:noWrap w:val="0"/>
            <w:vAlign w:val="center"/>
          </w:tcPr>
          <w:p w14:paraId="4D846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479" w:type="dxa"/>
            <w:tcBorders>
              <w:tl2br w:val="nil"/>
              <w:tr2bl w:val="nil"/>
            </w:tcBorders>
            <w:noWrap w:val="0"/>
            <w:vAlign w:val="top"/>
          </w:tcPr>
          <w:p w14:paraId="68FCF0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/>
              </w:rPr>
            </w:pPr>
          </w:p>
        </w:tc>
      </w:tr>
      <w:tr w14:paraId="2F461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4" w:hRule="atLeast"/>
        </w:trPr>
        <w:tc>
          <w:tcPr>
            <w:tcW w:w="544" w:type="dxa"/>
            <w:tcBorders>
              <w:tl2br w:val="nil"/>
              <w:tr2bl w:val="nil"/>
            </w:tcBorders>
            <w:noWrap w:val="0"/>
            <w:vAlign w:val="center"/>
          </w:tcPr>
          <w:p w14:paraId="479C8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652" w:type="dxa"/>
            <w:tcBorders>
              <w:tl2br w:val="nil"/>
              <w:tr2bl w:val="nil"/>
            </w:tcBorders>
            <w:noWrap w:val="0"/>
            <w:vAlign w:val="center"/>
          </w:tcPr>
          <w:p w14:paraId="296F1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节能开水器</w:t>
            </w:r>
          </w:p>
        </w:tc>
        <w:tc>
          <w:tcPr>
            <w:tcW w:w="6762" w:type="dxa"/>
            <w:tcBorders>
              <w:tl2br w:val="nil"/>
              <w:tr2bl w:val="nil"/>
            </w:tcBorders>
            <w:noWrap w:val="0"/>
            <w:vAlign w:val="center"/>
          </w:tcPr>
          <w:p w14:paraId="72825FA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8"/>
                <w:sz w:val="21"/>
                <w:szCs w:val="21"/>
                <w:lang w:val="en-US" w:eastAsia="zh-CN"/>
              </w:rPr>
              <w:t>★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容量：100升</w:t>
            </w:r>
          </w:p>
          <w:p w14:paraId="54CC054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功率：9000瓦特</w:t>
            </w:r>
          </w:p>
          <w:p w14:paraId="3AF0697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lang w:val="en-US" w:eastAsia="zh-CN" w:bidi="ar"/>
              </w:rPr>
              <w:t>3.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电压：380伏特</w:t>
            </w:r>
          </w:p>
          <w:p w14:paraId="769F8F9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lang w:val="en-US" w:eastAsia="zh-CN" w:bidi="ar"/>
              </w:rPr>
              <w:t>4.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特性：自动进水，三级过滤</w:t>
            </w:r>
          </w:p>
        </w:tc>
        <w:tc>
          <w:tcPr>
            <w:tcW w:w="543" w:type="dxa"/>
            <w:tcBorders>
              <w:tl2br w:val="nil"/>
              <w:tr2bl w:val="nil"/>
            </w:tcBorders>
            <w:noWrap w:val="0"/>
            <w:vAlign w:val="center"/>
          </w:tcPr>
          <w:p w14:paraId="67D89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39" w:type="dxa"/>
            <w:tcBorders>
              <w:tl2br w:val="nil"/>
              <w:tr2bl w:val="nil"/>
            </w:tcBorders>
            <w:noWrap w:val="0"/>
            <w:vAlign w:val="center"/>
          </w:tcPr>
          <w:p w14:paraId="3F17E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479" w:type="dxa"/>
            <w:tcBorders>
              <w:tl2br w:val="nil"/>
              <w:tr2bl w:val="nil"/>
            </w:tcBorders>
            <w:noWrap w:val="0"/>
            <w:vAlign w:val="top"/>
          </w:tcPr>
          <w:p w14:paraId="270BD7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/>
              </w:rPr>
            </w:pPr>
          </w:p>
        </w:tc>
      </w:tr>
      <w:tr w14:paraId="46EB1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4" w:hRule="atLeast"/>
        </w:trPr>
        <w:tc>
          <w:tcPr>
            <w:tcW w:w="544" w:type="dxa"/>
            <w:tcBorders>
              <w:tl2br w:val="nil"/>
              <w:tr2bl w:val="nil"/>
            </w:tcBorders>
            <w:noWrap w:val="0"/>
            <w:vAlign w:val="center"/>
          </w:tcPr>
          <w:p w14:paraId="59538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652" w:type="dxa"/>
            <w:tcBorders>
              <w:tl2br w:val="nil"/>
              <w:tr2bl w:val="nil"/>
            </w:tcBorders>
            <w:noWrap w:val="0"/>
            <w:vAlign w:val="center"/>
          </w:tcPr>
          <w:p w14:paraId="177FB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饮水机</w:t>
            </w:r>
          </w:p>
        </w:tc>
        <w:tc>
          <w:tcPr>
            <w:tcW w:w="6762" w:type="dxa"/>
            <w:tcBorders>
              <w:tl2br w:val="nil"/>
              <w:tr2bl w:val="nil"/>
            </w:tcBorders>
            <w:noWrap w:val="0"/>
            <w:vAlign w:val="center"/>
          </w:tcPr>
          <w:p w14:paraId="7A1B446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功率：制热1350W，制冷70W</w:t>
            </w:r>
          </w:p>
          <w:p w14:paraId="198A70D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特色：智能语音控制，100℃真沸腾，大屏数显，24小时保温</w:t>
            </w:r>
          </w:p>
          <w:p w14:paraId="4985E92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lang w:val="en-US" w:eastAsia="zh-CN" w:bidi="ar"/>
              </w:rPr>
              <w:t>3.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电压：220V</w:t>
            </w:r>
          </w:p>
          <w:p w14:paraId="7C08AAF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lang w:val="en-US" w:eastAsia="zh-CN" w:bidi="ar"/>
              </w:rPr>
              <w:t>4.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额定频率：50HZ</w:t>
            </w:r>
          </w:p>
        </w:tc>
        <w:tc>
          <w:tcPr>
            <w:tcW w:w="543" w:type="dxa"/>
            <w:tcBorders>
              <w:tl2br w:val="nil"/>
              <w:tr2bl w:val="nil"/>
            </w:tcBorders>
            <w:noWrap w:val="0"/>
            <w:vAlign w:val="center"/>
          </w:tcPr>
          <w:p w14:paraId="5DBCB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539" w:type="dxa"/>
            <w:tcBorders>
              <w:tl2br w:val="nil"/>
              <w:tr2bl w:val="nil"/>
            </w:tcBorders>
            <w:noWrap w:val="0"/>
            <w:vAlign w:val="center"/>
          </w:tcPr>
          <w:p w14:paraId="39996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479" w:type="dxa"/>
            <w:tcBorders>
              <w:tl2br w:val="nil"/>
              <w:tr2bl w:val="nil"/>
            </w:tcBorders>
            <w:noWrap w:val="0"/>
            <w:vAlign w:val="top"/>
          </w:tcPr>
          <w:p w14:paraId="47AE26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/>
              </w:rPr>
            </w:pPr>
          </w:p>
        </w:tc>
      </w:tr>
    </w:tbl>
    <w:p w14:paraId="3255AC5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roman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243D85"/>
    <w:multiLevelType w:val="singleLevel"/>
    <w:tmpl w:val="F8243D8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0000001"/>
    <w:multiLevelType w:val="singleLevel"/>
    <w:tmpl w:val="00000001"/>
    <w:lvl w:ilvl="0" w:tentative="0">
      <w:start w:val="1"/>
      <w:numFmt w:val="lowerLetter"/>
      <w:lvlText w:val="%1)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862A04"/>
    <w:rsid w:val="06862A04"/>
    <w:rsid w:val="34C44C99"/>
    <w:rsid w:val="666F77CE"/>
    <w:rsid w:val="68670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00" w:lineRule="exact"/>
      <w:jc w:val="both"/>
    </w:pPr>
    <w:rPr>
      <w:rFonts w:ascii="Calibri Light" w:hAnsi="Calibri Light" w:eastAsia="华文仿宋" w:cs="Calibri Light"/>
      <w:kern w:val="2"/>
      <w:sz w:val="28"/>
      <w:szCs w:val="28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widowControl w:val="0"/>
      <w:tabs>
        <w:tab w:val="center" w:pos="4153"/>
        <w:tab w:val="right" w:pos="8306"/>
      </w:tabs>
      <w:snapToGrid w:val="0"/>
      <w:spacing w:line="240" w:lineRule="auto"/>
      <w:jc w:val="left"/>
    </w:pPr>
    <w:rPr>
      <w:rFonts w:ascii="Times New Roman" w:hAnsi="Times New Roman" w:eastAsia="宋体" w:cs="Times New Roman"/>
      <w:kern w:val="0"/>
      <w:sz w:val="18"/>
      <w:szCs w:val="20"/>
    </w:rPr>
  </w:style>
  <w:style w:type="paragraph" w:styleId="3">
    <w:name w:val="header"/>
    <w:basedOn w:val="1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="Times New Roman" w:hAnsi="Times New Roman" w:eastAsia="宋体" w:cs="Times New Roman"/>
      <w:kern w:val="0"/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2026-01-08T03:22:00Z</dcterms:created>
  <dc:creator>东腻</dc:creator>
  <cp:lastModifiedBy>东腻</cp:lastModifiedBy>
  <dcterms:modified xsi:type="dcterms:W3CDTF">2026-01-08T03:24:11Z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AB5C30236CB44831B0407DEAE3F1A28B_11</vt:lpwstr>
  </property>
</Properties>
</file>