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472EB">
      <w:pPr>
        <w:pStyle w:val="21"/>
        <w:ind w:firstLine="402"/>
        <w:jc w:val="left"/>
        <w:rPr>
          <w:rFonts w:hint="eastAsia" w:ascii="仿宋" w:hAnsi="仿宋" w:eastAsia="仿宋" w:cs="仿宋"/>
        </w:rPr>
      </w:pPr>
      <w:r>
        <w:rPr>
          <w:rFonts w:hint="eastAsia" w:ascii="仿宋" w:hAnsi="仿宋" w:eastAsia="仿宋" w:cs="仿宋"/>
          <w:b/>
          <w:sz w:val="20"/>
        </w:rPr>
        <w:t>（一）概要：</w:t>
      </w:r>
    </w:p>
    <w:p w14:paraId="6BB9201A">
      <w:pPr>
        <w:pStyle w:val="21"/>
        <w:ind w:firstLine="400"/>
        <w:jc w:val="left"/>
        <w:rPr>
          <w:rFonts w:hint="eastAsia" w:ascii="仿宋" w:hAnsi="仿宋" w:eastAsia="仿宋" w:cs="仿宋"/>
        </w:rPr>
      </w:pPr>
      <w:r>
        <w:rPr>
          <w:rFonts w:hint="eastAsia" w:ascii="仿宋" w:hAnsi="仿宋" w:eastAsia="仿宋" w:cs="仿宋"/>
          <w:lang w:eastAsia="zh-CN"/>
        </w:rPr>
        <w:t>食品</w:t>
      </w:r>
      <w:r>
        <w:rPr>
          <w:rFonts w:hint="eastAsia" w:ascii="仿宋" w:hAnsi="仿宋" w:eastAsia="仿宋" w:cs="仿宋"/>
          <w:sz w:val="20"/>
        </w:rPr>
        <w:t>配送服务，主食主要内容米、面、油食材，副食品主要包括蔬菜、肉类（猪肉、牛、羊肉、海鲜、禽、蛋、冻货等）、干货、水果、杂粮、调料、奶制品等。</w:t>
      </w:r>
    </w:p>
    <w:p w14:paraId="16DD8754">
      <w:pPr>
        <w:pStyle w:val="21"/>
        <w:ind w:firstLine="402"/>
        <w:jc w:val="left"/>
        <w:rPr>
          <w:rFonts w:hint="eastAsia" w:ascii="仿宋" w:hAnsi="仿宋" w:eastAsia="仿宋" w:cs="仿宋"/>
        </w:rPr>
      </w:pPr>
      <w:r>
        <w:rPr>
          <w:rFonts w:hint="eastAsia" w:ascii="仿宋" w:hAnsi="仿宋" w:eastAsia="仿宋" w:cs="仿宋"/>
          <w:b/>
          <w:sz w:val="20"/>
        </w:rPr>
        <w:t>（二）食材质量要求：</w:t>
      </w:r>
    </w:p>
    <w:p w14:paraId="010E8C3F">
      <w:pPr>
        <w:pStyle w:val="21"/>
        <w:ind w:firstLine="400"/>
        <w:jc w:val="left"/>
        <w:rPr>
          <w:rFonts w:hint="eastAsia" w:ascii="仿宋" w:hAnsi="仿宋" w:eastAsia="仿宋" w:cs="仿宋"/>
        </w:rPr>
      </w:pPr>
      <w:r>
        <w:rPr>
          <w:rFonts w:hint="eastAsia" w:ascii="仿宋" w:hAnsi="仿宋" w:eastAsia="仿宋" w:cs="仿宋"/>
          <w:sz w:val="20"/>
        </w:rPr>
        <w:t>所有食材均须符合《中华人民共和国食品安全法》，须具备所配送产品的检测报告或食品检验合格证。</w:t>
      </w:r>
    </w:p>
    <w:p w14:paraId="58A17949">
      <w:pPr>
        <w:pStyle w:val="21"/>
        <w:ind w:left="-60" w:firstLine="480"/>
        <w:jc w:val="left"/>
        <w:rPr>
          <w:rFonts w:hint="eastAsia" w:ascii="仿宋" w:hAnsi="仿宋" w:eastAsia="仿宋" w:cs="仿宋"/>
        </w:rPr>
      </w:pPr>
      <w:r>
        <w:rPr>
          <w:rFonts w:hint="eastAsia" w:ascii="仿宋" w:hAnsi="仿宋" w:eastAsia="仿宋" w:cs="仿宋"/>
          <w:sz w:val="20"/>
        </w:rPr>
        <w:t>1、大米必须符合GB/T 1354-2018《大米》标准中大米粳米一级要求，具有“SC”食品生产许可证。</w:t>
      </w:r>
    </w:p>
    <w:p w14:paraId="6DB94A14">
      <w:pPr>
        <w:pStyle w:val="21"/>
        <w:ind w:left="-60" w:firstLine="480"/>
        <w:jc w:val="left"/>
        <w:rPr>
          <w:rFonts w:hint="eastAsia" w:ascii="仿宋" w:hAnsi="仿宋" w:eastAsia="仿宋" w:cs="仿宋"/>
        </w:rPr>
      </w:pPr>
      <w:r>
        <w:rPr>
          <w:rFonts w:hint="eastAsia" w:ascii="仿宋" w:hAnsi="仿宋" w:eastAsia="仿宋" w:cs="仿宋"/>
          <w:sz w:val="20"/>
        </w:rPr>
        <w:t>2、食用油必须符合GB/T 1536-2021《菜籽油》标准中压榨菜籽油一级要求，具有“SC”食品生产许可证。</w:t>
      </w:r>
    </w:p>
    <w:p w14:paraId="375C2EEA">
      <w:pPr>
        <w:pStyle w:val="21"/>
        <w:ind w:firstLine="400"/>
        <w:jc w:val="left"/>
        <w:rPr>
          <w:rFonts w:hint="eastAsia" w:ascii="仿宋" w:hAnsi="仿宋" w:eastAsia="仿宋" w:cs="仿宋"/>
        </w:rPr>
      </w:pPr>
      <w:r>
        <w:rPr>
          <w:rFonts w:hint="eastAsia" w:ascii="仿宋" w:hAnsi="仿宋" w:eastAsia="仿宋" w:cs="仿宋"/>
          <w:sz w:val="20"/>
        </w:rPr>
        <w:t>3、面粉必须符</w:t>
      </w:r>
      <w:r>
        <w:rPr>
          <w:rFonts w:hint="eastAsia" w:ascii="仿宋" w:hAnsi="仿宋" w:eastAsia="仿宋" w:cs="仿宋"/>
          <w:sz w:val="20"/>
          <w:highlight w:val="none"/>
        </w:rPr>
        <w:t>合GB/T 1355-2021《</w:t>
      </w:r>
      <w:r>
        <w:rPr>
          <w:rFonts w:hint="eastAsia" w:ascii="仿宋" w:hAnsi="仿宋" w:eastAsia="仿宋" w:cs="仿宋"/>
          <w:sz w:val="20"/>
        </w:rPr>
        <w:t>小麦粉》标准中特制一等要求，具有“SC”食品生产许可证。</w:t>
      </w:r>
    </w:p>
    <w:p w14:paraId="4E5F2574">
      <w:pPr>
        <w:pStyle w:val="21"/>
        <w:ind w:firstLine="400"/>
        <w:jc w:val="left"/>
        <w:rPr>
          <w:rFonts w:hint="eastAsia" w:ascii="仿宋" w:hAnsi="仿宋" w:eastAsia="仿宋" w:cs="仿宋"/>
        </w:rPr>
      </w:pPr>
      <w:r>
        <w:rPr>
          <w:rFonts w:hint="eastAsia" w:ascii="仿宋" w:hAnsi="仿宋" w:eastAsia="仿宋" w:cs="仿宋"/>
          <w:sz w:val="20"/>
        </w:rPr>
        <w:t>4、杂粮及调味品要品质好，无霉变、无杂质。</w:t>
      </w:r>
    </w:p>
    <w:p w14:paraId="4AA13AF8">
      <w:pPr>
        <w:pStyle w:val="21"/>
        <w:ind w:firstLine="400"/>
        <w:jc w:val="left"/>
        <w:rPr>
          <w:rFonts w:hint="eastAsia" w:ascii="仿宋" w:hAnsi="仿宋" w:eastAsia="仿宋" w:cs="仿宋"/>
        </w:rPr>
      </w:pPr>
      <w:r>
        <w:rPr>
          <w:rFonts w:hint="eastAsia" w:ascii="仿宋" w:hAnsi="仿宋" w:eastAsia="仿宋" w:cs="仿宋"/>
          <w:sz w:val="20"/>
        </w:rPr>
        <w:t>5、乳制品及其他半成品送货当日时间不得超过保质期的1/3时长。</w:t>
      </w:r>
    </w:p>
    <w:p w14:paraId="2F7FACC1">
      <w:pPr>
        <w:pStyle w:val="21"/>
        <w:ind w:firstLine="400"/>
        <w:jc w:val="left"/>
        <w:rPr>
          <w:rFonts w:hint="eastAsia" w:ascii="仿宋" w:hAnsi="仿宋" w:eastAsia="仿宋" w:cs="仿宋"/>
        </w:rPr>
      </w:pPr>
      <w:r>
        <w:rPr>
          <w:rFonts w:hint="eastAsia" w:ascii="仿宋" w:hAnsi="仿宋" w:eastAsia="仿宋" w:cs="仿宋"/>
          <w:sz w:val="20"/>
        </w:rPr>
        <w:t>6、蔬菜、水果、禽蛋必须保证新鲜，果蔬必须符合GB 2763-2021《食品安全国家标准 食品中农药最大残留量》标准要求并具有农药残留检验记录。</w:t>
      </w:r>
      <w:r>
        <w:rPr>
          <w:rFonts w:hint="eastAsia" w:ascii="仿宋" w:hAnsi="仿宋" w:eastAsia="仿宋" w:cs="仿宋"/>
          <w:sz w:val="21"/>
        </w:rPr>
        <w:t xml:space="preserve"> </w:t>
      </w:r>
    </w:p>
    <w:p w14:paraId="33CB70BD">
      <w:pPr>
        <w:pStyle w:val="21"/>
        <w:ind w:firstLine="400"/>
        <w:jc w:val="left"/>
        <w:rPr>
          <w:rFonts w:hint="eastAsia" w:ascii="仿宋" w:hAnsi="仿宋" w:eastAsia="仿宋" w:cs="仿宋"/>
        </w:rPr>
      </w:pPr>
      <w:r>
        <w:rPr>
          <w:rFonts w:hint="eastAsia" w:ascii="仿宋" w:hAnsi="仿宋" w:eastAsia="仿宋" w:cs="仿宋"/>
          <w:sz w:val="20"/>
        </w:rPr>
        <w:t>7、肉类、冷冻产品必须保证质量，应具有相关动物检验检疫合格证明，供应商应设有固定的经营场所，并具有符合卫生防疫监督部门要求的肉类食材屠宰厂的经营授权书，含水（冰）率符合标准；</w:t>
      </w:r>
    </w:p>
    <w:p w14:paraId="67DCBEDF">
      <w:pPr>
        <w:pStyle w:val="21"/>
        <w:ind w:firstLine="400"/>
        <w:jc w:val="left"/>
        <w:rPr>
          <w:rFonts w:hint="eastAsia" w:ascii="仿宋" w:hAnsi="仿宋" w:eastAsia="仿宋" w:cs="仿宋"/>
        </w:rPr>
      </w:pPr>
      <w:r>
        <w:rPr>
          <w:rFonts w:hint="eastAsia" w:ascii="仿宋" w:hAnsi="仿宋" w:eastAsia="仿宋" w:cs="仿宋"/>
          <w:sz w:val="20"/>
        </w:rPr>
        <w:t>8、豆制品当日时间不得超过保质期的1/3时长。</w:t>
      </w:r>
    </w:p>
    <w:p w14:paraId="6AE39D0F">
      <w:pPr>
        <w:pStyle w:val="21"/>
        <w:jc w:val="left"/>
        <w:rPr>
          <w:rFonts w:hint="eastAsia" w:ascii="仿宋" w:hAnsi="仿宋" w:eastAsia="仿宋" w:cs="仿宋"/>
        </w:rPr>
      </w:pPr>
      <w:r>
        <w:rPr>
          <w:rFonts w:hint="eastAsia" w:ascii="仿宋" w:hAnsi="仿宋" w:eastAsia="仿宋" w:cs="仿宋"/>
          <w:b/>
          <w:sz w:val="20"/>
        </w:rPr>
        <w:t>注：如国家制定新的食品安全标准，即按新标准执行。</w:t>
      </w:r>
    </w:p>
    <w:tbl>
      <w:tblPr>
        <w:tblStyle w:val="1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10"/>
        <w:gridCol w:w="5487"/>
        <w:gridCol w:w="1216"/>
      </w:tblGrid>
      <w:tr w14:paraId="6B88B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90A4A8">
            <w:pPr>
              <w:pStyle w:val="21"/>
              <w:jc w:val="left"/>
              <w:rPr>
                <w:rFonts w:hint="eastAsia" w:ascii="仿宋" w:hAnsi="仿宋" w:eastAsia="仿宋" w:cs="仿宋"/>
              </w:rPr>
            </w:pPr>
            <w:r>
              <w:rPr>
                <w:rFonts w:hint="eastAsia" w:ascii="仿宋" w:hAnsi="仿宋" w:eastAsia="仿宋" w:cs="仿宋"/>
                <w:sz w:val="20"/>
              </w:rPr>
              <w:t>项目</w:t>
            </w:r>
          </w:p>
        </w:tc>
        <w:tc>
          <w:tcPr>
            <w:tcW w:w="32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B8A2721">
            <w:pPr>
              <w:pStyle w:val="21"/>
              <w:jc w:val="left"/>
              <w:rPr>
                <w:rFonts w:hint="eastAsia" w:ascii="仿宋" w:hAnsi="仿宋" w:eastAsia="仿宋" w:cs="仿宋"/>
              </w:rPr>
            </w:pPr>
            <w:r>
              <w:rPr>
                <w:rFonts w:hint="eastAsia" w:ascii="仿宋" w:hAnsi="仿宋" w:eastAsia="仿宋" w:cs="仿宋"/>
                <w:sz w:val="20"/>
              </w:rPr>
              <w:t>技术、规格、质量要求及包装标准</w:t>
            </w:r>
          </w:p>
        </w:tc>
        <w:tc>
          <w:tcPr>
            <w:tcW w:w="71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F395B7">
            <w:pPr>
              <w:pStyle w:val="21"/>
              <w:jc w:val="left"/>
              <w:rPr>
                <w:rFonts w:hint="eastAsia" w:ascii="仿宋" w:hAnsi="仿宋" w:eastAsia="仿宋" w:cs="仿宋"/>
              </w:rPr>
            </w:pPr>
            <w:r>
              <w:rPr>
                <w:rFonts w:hint="eastAsia" w:ascii="仿宋" w:hAnsi="仿宋" w:eastAsia="仿宋" w:cs="仿宋"/>
                <w:sz w:val="20"/>
              </w:rPr>
              <w:t>备注</w:t>
            </w:r>
          </w:p>
        </w:tc>
      </w:tr>
      <w:tr w14:paraId="12580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520B7A">
            <w:pPr>
              <w:pStyle w:val="21"/>
              <w:jc w:val="left"/>
              <w:rPr>
                <w:rFonts w:hint="eastAsia" w:ascii="仿宋" w:hAnsi="仿宋" w:eastAsia="仿宋" w:cs="仿宋"/>
              </w:rPr>
            </w:pPr>
            <w:r>
              <w:rPr>
                <w:rFonts w:hint="eastAsia" w:ascii="仿宋" w:hAnsi="仿宋" w:eastAsia="仿宋" w:cs="仿宋"/>
                <w:sz w:val="20"/>
              </w:rPr>
              <w:t>大米</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63B89F">
            <w:pPr>
              <w:pStyle w:val="21"/>
              <w:jc w:val="left"/>
              <w:rPr>
                <w:rFonts w:hint="eastAsia" w:ascii="仿宋" w:hAnsi="仿宋" w:eastAsia="仿宋" w:cs="仿宋"/>
              </w:rPr>
            </w:pPr>
            <w:r>
              <w:rPr>
                <w:rFonts w:hint="eastAsia" w:ascii="仿宋" w:hAnsi="仿宋" w:eastAsia="仿宋" w:cs="仿宋"/>
                <w:sz w:val="20"/>
              </w:rPr>
              <w:t>大米须达 GB/T 1354-2018《大米》标准中大米粳米一级要求；</w:t>
            </w:r>
          </w:p>
          <w:p w14:paraId="6C3775D2">
            <w:pPr>
              <w:pStyle w:val="21"/>
              <w:jc w:val="left"/>
              <w:rPr>
                <w:rFonts w:hint="eastAsia" w:ascii="仿宋" w:hAnsi="仿宋" w:eastAsia="仿宋" w:cs="仿宋"/>
              </w:rPr>
            </w:pPr>
            <w:r>
              <w:rPr>
                <w:rFonts w:hint="eastAsia" w:ascii="仿宋" w:hAnsi="仿宋" w:eastAsia="仿宋" w:cs="仿宋"/>
                <w:sz w:val="20"/>
              </w:rPr>
              <w:t>大米包装袋上印有大米品名、等级、数量、出厂名、生产日期、厂家地址及其电话。</w:t>
            </w:r>
          </w:p>
        </w:tc>
        <w:tc>
          <w:tcPr>
            <w:tcW w:w="71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C6E79D">
            <w:pPr>
              <w:pStyle w:val="21"/>
              <w:jc w:val="left"/>
              <w:rPr>
                <w:rFonts w:hint="eastAsia" w:ascii="仿宋" w:hAnsi="仿宋" w:eastAsia="仿宋" w:cs="仿宋"/>
              </w:rPr>
            </w:pPr>
            <w:r>
              <w:rPr>
                <w:rFonts w:hint="eastAsia" w:ascii="仿宋" w:hAnsi="仿宋" w:eastAsia="仿宋" w:cs="仿宋"/>
                <w:sz w:val="20"/>
              </w:rPr>
              <w:t>所有商品必须满足国家和地方相关规定</w:t>
            </w:r>
          </w:p>
        </w:tc>
      </w:tr>
      <w:tr w14:paraId="2AB95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238B49">
            <w:pPr>
              <w:pStyle w:val="21"/>
              <w:jc w:val="left"/>
              <w:rPr>
                <w:rFonts w:hint="eastAsia" w:ascii="仿宋" w:hAnsi="仿宋" w:eastAsia="仿宋" w:cs="仿宋"/>
              </w:rPr>
            </w:pPr>
            <w:r>
              <w:rPr>
                <w:rFonts w:hint="eastAsia" w:ascii="仿宋" w:hAnsi="仿宋" w:eastAsia="仿宋" w:cs="仿宋"/>
                <w:sz w:val="20"/>
              </w:rPr>
              <w:t>面粉（含面粉配料）</w:t>
            </w:r>
          </w:p>
          <w:p w14:paraId="1AAFB2A0">
            <w:pPr>
              <w:pStyle w:val="21"/>
              <w:jc w:val="left"/>
              <w:rPr>
                <w:rFonts w:hint="eastAsia" w:ascii="仿宋" w:hAnsi="仿宋" w:eastAsia="仿宋" w:cs="仿宋"/>
              </w:rPr>
            </w:pP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DED61">
            <w:pPr>
              <w:pStyle w:val="21"/>
              <w:jc w:val="left"/>
              <w:rPr>
                <w:rFonts w:hint="eastAsia" w:ascii="仿宋" w:hAnsi="仿宋" w:eastAsia="仿宋" w:cs="仿宋"/>
              </w:rPr>
            </w:pPr>
            <w:r>
              <w:rPr>
                <w:rFonts w:hint="eastAsia" w:ascii="仿宋" w:hAnsi="仿宋" w:eastAsia="仿宋" w:cs="仿宋"/>
                <w:sz w:val="20"/>
              </w:rPr>
              <w:t>面粉必须符</w:t>
            </w:r>
            <w:r>
              <w:rPr>
                <w:rFonts w:hint="eastAsia" w:ascii="仿宋" w:hAnsi="仿宋" w:eastAsia="仿宋" w:cs="仿宋"/>
                <w:sz w:val="20"/>
                <w:highlight w:val="none"/>
              </w:rPr>
              <w:t>合GB/T 1355-2021《小麦粉》标准中特制一等要求</w:t>
            </w:r>
          </w:p>
        </w:tc>
        <w:tc>
          <w:tcPr>
            <w:tcW w:w="714" w:type="pct"/>
            <w:vMerge w:val="continue"/>
            <w:tcBorders>
              <w:top w:val="nil"/>
              <w:left w:val="single" w:color="000000" w:sz="4" w:space="0"/>
              <w:bottom w:val="single" w:color="000000" w:sz="4" w:space="0"/>
              <w:right w:val="single" w:color="000000" w:sz="4" w:space="0"/>
            </w:tcBorders>
            <w:vAlign w:val="center"/>
          </w:tcPr>
          <w:p w14:paraId="5D6E7572">
            <w:pPr>
              <w:jc w:val="left"/>
              <w:rPr>
                <w:rFonts w:hint="eastAsia" w:ascii="仿宋" w:hAnsi="仿宋" w:eastAsia="仿宋" w:cs="仿宋"/>
              </w:rPr>
            </w:pPr>
          </w:p>
        </w:tc>
      </w:tr>
      <w:tr w14:paraId="42906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F06F3E">
            <w:pPr>
              <w:pStyle w:val="21"/>
              <w:jc w:val="left"/>
              <w:rPr>
                <w:rFonts w:hint="eastAsia" w:ascii="仿宋" w:hAnsi="仿宋" w:eastAsia="仿宋" w:cs="仿宋"/>
              </w:rPr>
            </w:pPr>
            <w:r>
              <w:rPr>
                <w:rFonts w:hint="eastAsia" w:ascii="仿宋" w:hAnsi="仿宋" w:eastAsia="仿宋" w:cs="仿宋"/>
                <w:sz w:val="20"/>
              </w:rPr>
              <w:t>食用油</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2435B2">
            <w:pPr>
              <w:pStyle w:val="21"/>
              <w:jc w:val="left"/>
              <w:rPr>
                <w:rFonts w:hint="eastAsia" w:ascii="仿宋" w:hAnsi="仿宋" w:eastAsia="仿宋" w:cs="仿宋"/>
              </w:rPr>
            </w:pPr>
            <w:r>
              <w:rPr>
                <w:rFonts w:hint="eastAsia" w:ascii="仿宋" w:hAnsi="仿宋" w:eastAsia="仿宋" w:cs="仿宋"/>
                <w:sz w:val="20"/>
              </w:rPr>
              <w:t>食用油必须符合GB/T 1536-2021《菜籽油》标准中压榨菜籽油一级要求；</w:t>
            </w:r>
          </w:p>
          <w:p w14:paraId="62EE4695">
            <w:pPr>
              <w:pStyle w:val="21"/>
              <w:jc w:val="left"/>
              <w:rPr>
                <w:rFonts w:hint="eastAsia" w:ascii="仿宋" w:hAnsi="仿宋" w:eastAsia="仿宋" w:cs="仿宋"/>
              </w:rPr>
            </w:pPr>
            <w:r>
              <w:rPr>
                <w:rFonts w:hint="eastAsia" w:ascii="仿宋" w:hAnsi="仿宋" w:eastAsia="仿宋" w:cs="仿宋"/>
                <w:sz w:val="20"/>
              </w:rPr>
              <w:t>有合格检疫报告，外观的色泽、透明度、气味滋味等无异常；定型包装。</w:t>
            </w:r>
          </w:p>
        </w:tc>
        <w:tc>
          <w:tcPr>
            <w:tcW w:w="714" w:type="pct"/>
            <w:vMerge w:val="continue"/>
            <w:tcBorders>
              <w:top w:val="nil"/>
              <w:left w:val="single" w:color="000000" w:sz="4" w:space="0"/>
              <w:bottom w:val="single" w:color="000000" w:sz="4" w:space="0"/>
              <w:right w:val="single" w:color="000000" w:sz="4" w:space="0"/>
            </w:tcBorders>
            <w:vAlign w:val="center"/>
          </w:tcPr>
          <w:p w14:paraId="05782FD3">
            <w:pPr>
              <w:jc w:val="left"/>
              <w:rPr>
                <w:rFonts w:hint="eastAsia" w:ascii="仿宋" w:hAnsi="仿宋" w:eastAsia="仿宋" w:cs="仿宋"/>
              </w:rPr>
            </w:pPr>
          </w:p>
        </w:tc>
      </w:tr>
      <w:tr w14:paraId="1A099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50DEE1">
            <w:pPr>
              <w:pStyle w:val="21"/>
              <w:jc w:val="left"/>
              <w:rPr>
                <w:rFonts w:hint="eastAsia" w:ascii="仿宋" w:hAnsi="仿宋" w:eastAsia="仿宋" w:cs="仿宋"/>
              </w:rPr>
            </w:pPr>
            <w:r>
              <w:rPr>
                <w:rFonts w:hint="eastAsia" w:ascii="仿宋" w:hAnsi="仿宋" w:eastAsia="仿宋" w:cs="仿宋"/>
                <w:sz w:val="20"/>
              </w:rPr>
              <w:t>肉禽类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44D4AE">
            <w:pPr>
              <w:pStyle w:val="21"/>
              <w:jc w:val="left"/>
              <w:rPr>
                <w:rFonts w:hint="eastAsia" w:ascii="仿宋" w:hAnsi="仿宋" w:eastAsia="仿宋" w:cs="仿宋"/>
              </w:rPr>
            </w:pPr>
            <w:r>
              <w:rPr>
                <w:rFonts w:hint="eastAsia" w:ascii="仿宋" w:hAnsi="仿宋" w:eastAsia="仿宋" w:cs="仿宋"/>
                <w:sz w:val="20"/>
              </w:rPr>
              <w:t>肉身必须盖有卫生检疫章，须出具加盖国家或地方政府监督所检疫章的动物检疫证明。肉品须表皮洁净、膘厚适中、色泽鲜亮、纹理清晰、肉质细腻、无异味、去骨、无毛、按压无水迹。</w:t>
            </w:r>
          </w:p>
        </w:tc>
        <w:tc>
          <w:tcPr>
            <w:tcW w:w="714" w:type="pct"/>
            <w:vMerge w:val="continue"/>
            <w:tcBorders>
              <w:top w:val="nil"/>
              <w:left w:val="single" w:color="000000" w:sz="4" w:space="0"/>
              <w:bottom w:val="single" w:color="000000" w:sz="4" w:space="0"/>
              <w:right w:val="single" w:color="000000" w:sz="4" w:space="0"/>
            </w:tcBorders>
            <w:vAlign w:val="center"/>
          </w:tcPr>
          <w:p w14:paraId="38D2052F">
            <w:pPr>
              <w:jc w:val="left"/>
              <w:rPr>
                <w:rFonts w:hint="eastAsia" w:ascii="仿宋" w:hAnsi="仿宋" w:eastAsia="仿宋" w:cs="仿宋"/>
              </w:rPr>
            </w:pPr>
          </w:p>
        </w:tc>
      </w:tr>
      <w:tr w14:paraId="74073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EC0FF">
            <w:pPr>
              <w:pStyle w:val="21"/>
              <w:jc w:val="left"/>
              <w:rPr>
                <w:rFonts w:hint="eastAsia" w:ascii="仿宋" w:hAnsi="仿宋" w:eastAsia="仿宋" w:cs="仿宋"/>
              </w:rPr>
            </w:pPr>
            <w:r>
              <w:rPr>
                <w:rFonts w:hint="eastAsia" w:ascii="仿宋" w:hAnsi="仿宋" w:eastAsia="仿宋" w:cs="仿宋"/>
                <w:sz w:val="20"/>
              </w:rPr>
              <w:t>蔬菜类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557757">
            <w:pPr>
              <w:pStyle w:val="21"/>
              <w:jc w:val="left"/>
              <w:rPr>
                <w:rFonts w:hint="eastAsia" w:ascii="仿宋" w:hAnsi="仿宋" w:eastAsia="仿宋" w:cs="仿宋"/>
              </w:rPr>
            </w:pPr>
            <w:r>
              <w:rPr>
                <w:rFonts w:hint="eastAsia" w:ascii="仿宋" w:hAnsi="仿宋" w:eastAsia="仿宋" w:cs="仿宋"/>
                <w:sz w:val="20"/>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714" w:type="pct"/>
            <w:vMerge w:val="continue"/>
            <w:tcBorders>
              <w:top w:val="nil"/>
              <w:left w:val="single" w:color="000000" w:sz="4" w:space="0"/>
              <w:bottom w:val="single" w:color="000000" w:sz="4" w:space="0"/>
              <w:right w:val="single" w:color="000000" w:sz="4" w:space="0"/>
            </w:tcBorders>
            <w:vAlign w:val="center"/>
          </w:tcPr>
          <w:p w14:paraId="2DBB1D42">
            <w:pPr>
              <w:jc w:val="left"/>
              <w:rPr>
                <w:rFonts w:hint="eastAsia" w:ascii="仿宋" w:hAnsi="仿宋" w:eastAsia="仿宋" w:cs="仿宋"/>
              </w:rPr>
            </w:pPr>
          </w:p>
        </w:tc>
      </w:tr>
      <w:tr w14:paraId="48FB3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E575C1">
            <w:pPr>
              <w:pStyle w:val="21"/>
              <w:jc w:val="left"/>
              <w:rPr>
                <w:rFonts w:hint="eastAsia" w:ascii="仿宋" w:hAnsi="仿宋" w:eastAsia="仿宋" w:cs="仿宋"/>
              </w:rPr>
            </w:pPr>
            <w:r>
              <w:rPr>
                <w:rFonts w:hint="eastAsia" w:ascii="仿宋" w:hAnsi="仿宋" w:eastAsia="仿宋" w:cs="仿宋"/>
                <w:sz w:val="20"/>
              </w:rPr>
              <w:t>蛋类</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11A8C0">
            <w:pPr>
              <w:pStyle w:val="21"/>
              <w:jc w:val="left"/>
              <w:rPr>
                <w:rFonts w:hint="eastAsia" w:ascii="仿宋" w:hAnsi="仿宋" w:eastAsia="仿宋" w:cs="仿宋"/>
              </w:rPr>
            </w:pPr>
            <w:r>
              <w:rPr>
                <w:rFonts w:hint="eastAsia" w:ascii="仿宋" w:hAnsi="仿宋" w:eastAsia="仿宋" w:cs="仿宋"/>
                <w:sz w:val="20"/>
              </w:rPr>
              <w:t>鲜新、大小均匀、无破损、色泽光滑，须出具加盖地方政府监督所检疫章的动物检疫证明。</w:t>
            </w:r>
          </w:p>
        </w:tc>
        <w:tc>
          <w:tcPr>
            <w:tcW w:w="714" w:type="pct"/>
            <w:vMerge w:val="continue"/>
            <w:tcBorders>
              <w:top w:val="nil"/>
              <w:left w:val="single" w:color="000000" w:sz="4" w:space="0"/>
              <w:bottom w:val="single" w:color="000000" w:sz="4" w:space="0"/>
              <w:right w:val="single" w:color="000000" w:sz="4" w:space="0"/>
            </w:tcBorders>
            <w:vAlign w:val="center"/>
          </w:tcPr>
          <w:p w14:paraId="26979E33">
            <w:pPr>
              <w:jc w:val="left"/>
              <w:rPr>
                <w:rFonts w:hint="eastAsia" w:ascii="仿宋" w:hAnsi="仿宋" w:eastAsia="仿宋" w:cs="仿宋"/>
              </w:rPr>
            </w:pPr>
          </w:p>
        </w:tc>
      </w:tr>
      <w:tr w14:paraId="6E0EB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F3A308">
            <w:pPr>
              <w:pStyle w:val="21"/>
              <w:jc w:val="left"/>
              <w:rPr>
                <w:rFonts w:hint="eastAsia" w:ascii="仿宋" w:hAnsi="仿宋" w:eastAsia="仿宋" w:cs="仿宋"/>
              </w:rPr>
            </w:pPr>
            <w:r>
              <w:rPr>
                <w:rFonts w:hint="eastAsia" w:ascii="仿宋" w:hAnsi="仿宋" w:eastAsia="仿宋" w:cs="仿宋"/>
                <w:sz w:val="20"/>
              </w:rPr>
              <w:t>豆制品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4A616">
            <w:pPr>
              <w:pStyle w:val="21"/>
              <w:jc w:val="left"/>
              <w:rPr>
                <w:rFonts w:hint="eastAsia" w:ascii="仿宋" w:hAnsi="仿宋" w:eastAsia="仿宋" w:cs="仿宋"/>
              </w:rPr>
            </w:pPr>
            <w:r>
              <w:rPr>
                <w:rFonts w:hint="eastAsia" w:ascii="仿宋" w:hAnsi="仿宋" w:eastAsia="仿宋" w:cs="仿宋"/>
                <w:sz w:val="20"/>
              </w:rPr>
              <w:t>豆腐、豆腐干、绿豆芽、黄豆芽、红豆等；须保证食材干净、不含非食品用化学物质、按统一标准加工、码放整齐、无须二次处理可以直接进行熟加工。</w:t>
            </w:r>
          </w:p>
        </w:tc>
        <w:tc>
          <w:tcPr>
            <w:tcW w:w="71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8B2722">
            <w:pPr>
              <w:pStyle w:val="21"/>
              <w:jc w:val="left"/>
              <w:rPr>
                <w:rFonts w:hint="eastAsia" w:ascii="仿宋" w:hAnsi="仿宋" w:eastAsia="仿宋" w:cs="仿宋"/>
              </w:rPr>
            </w:pPr>
            <w:r>
              <w:rPr>
                <w:rFonts w:hint="eastAsia" w:ascii="仿宋" w:hAnsi="仿宋" w:eastAsia="仿宋" w:cs="仿宋"/>
                <w:sz w:val="20"/>
              </w:rPr>
              <w:t>所有商品必须满足国家和地方相关规定</w:t>
            </w:r>
          </w:p>
        </w:tc>
      </w:tr>
      <w:tr w14:paraId="36BF6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D5702C">
            <w:pPr>
              <w:pStyle w:val="21"/>
              <w:jc w:val="left"/>
              <w:rPr>
                <w:rFonts w:hint="eastAsia" w:ascii="仿宋" w:hAnsi="仿宋" w:eastAsia="仿宋" w:cs="仿宋"/>
              </w:rPr>
            </w:pPr>
            <w:r>
              <w:rPr>
                <w:rFonts w:hint="eastAsia" w:ascii="仿宋" w:hAnsi="仿宋" w:eastAsia="仿宋" w:cs="仿宋"/>
                <w:sz w:val="20"/>
              </w:rPr>
              <w:t>水果</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08E743">
            <w:pPr>
              <w:pStyle w:val="21"/>
              <w:jc w:val="left"/>
              <w:rPr>
                <w:rFonts w:hint="eastAsia" w:ascii="仿宋" w:hAnsi="仿宋" w:eastAsia="仿宋" w:cs="仿宋"/>
              </w:rPr>
            </w:pPr>
            <w:r>
              <w:rPr>
                <w:rFonts w:hint="eastAsia" w:ascii="仿宋" w:hAnsi="仿宋" w:eastAsia="仿宋" w:cs="仿宋"/>
                <w:sz w:val="20"/>
              </w:rPr>
              <w:t>当即各类水果，无虫、无杂质，须保证水果新鲜，原水果须保证果面干净、无明显泥土、码放整齐、无破损、大小基本统一、不得过熟或欠熟。</w:t>
            </w:r>
          </w:p>
        </w:tc>
        <w:tc>
          <w:tcPr>
            <w:tcW w:w="714" w:type="pct"/>
            <w:vMerge w:val="continue"/>
            <w:tcBorders>
              <w:top w:val="nil"/>
              <w:left w:val="single" w:color="000000" w:sz="4" w:space="0"/>
              <w:bottom w:val="single" w:color="000000" w:sz="4" w:space="0"/>
              <w:right w:val="single" w:color="000000" w:sz="4" w:space="0"/>
            </w:tcBorders>
            <w:vAlign w:val="center"/>
          </w:tcPr>
          <w:p w14:paraId="3FAFB69B">
            <w:pPr>
              <w:jc w:val="left"/>
              <w:rPr>
                <w:rFonts w:hint="eastAsia" w:ascii="仿宋" w:hAnsi="仿宋" w:eastAsia="仿宋" w:cs="仿宋"/>
              </w:rPr>
            </w:pPr>
          </w:p>
        </w:tc>
      </w:tr>
      <w:tr w14:paraId="78DDF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B53603">
            <w:pPr>
              <w:pStyle w:val="21"/>
              <w:jc w:val="left"/>
              <w:rPr>
                <w:rFonts w:hint="eastAsia" w:ascii="仿宋" w:hAnsi="仿宋" w:eastAsia="仿宋" w:cs="仿宋"/>
              </w:rPr>
            </w:pPr>
            <w:r>
              <w:rPr>
                <w:rFonts w:hint="eastAsia" w:ascii="仿宋" w:hAnsi="仿宋" w:eastAsia="仿宋" w:cs="仿宋"/>
                <w:sz w:val="20"/>
              </w:rPr>
              <w:t>米线</w:t>
            </w:r>
          </w:p>
          <w:p w14:paraId="0AF88709">
            <w:pPr>
              <w:pStyle w:val="21"/>
              <w:jc w:val="left"/>
              <w:rPr>
                <w:rFonts w:hint="eastAsia" w:ascii="仿宋" w:hAnsi="仿宋" w:eastAsia="仿宋" w:cs="仿宋"/>
              </w:rPr>
            </w:pPr>
            <w:r>
              <w:rPr>
                <w:rFonts w:hint="eastAsia" w:ascii="仿宋" w:hAnsi="仿宋" w:eastAsia="仿宋" w:cs="仿宋"/>
                <w:sz w:val="20"/>
              </w:rPr>
              <w:t>面条</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4DC69">
            <w:pPr>
              <w:pStyle w:val="21"/>
              <w:jc w:val="left"/>
              <w:rPr>
                <w:rFonts w:hint="eastAsia" w:ascii="仿宋" w:hAnsi="仿宋" w:eastAsia="仿宋" w:cs="仿宋"/>
              </w:rPr>
            </w:pPr>
            <w:r>
              <w:rPr>
                <w:rFonts w:hint="eastAsia" w:ascii="仿宋" w:hAnsi="仿宋" w:eastAsia="仿宋" w:cs="仿宋"/>
                <w:sz w:val="20"/>
              </w:rPr>
              <w:t>米线、鲜面条、干面条、饵丝；要求原材料不含非食品用化学物质、不掺假、不过期、不变质、不变味、无杂质、无毒害，符合国家食品行业的标准。</w:t>
            </w:r>
          </w:p>
        </w:tc>
        <w:tc>
          <w:tcPr>
            <w:tcW w:w="714" w:type="pct"/>
            <w:vMerge w:val="continue"/>
            <w:tcBorders>
              <w:top w:val="nil"/>
              <w:left w:val="single" w:color="000000" w:sz="4" w:space="0"/>
              <w:bottom w:val="single" w:color="000000" w:sz="4" w:space="0"/>
              <w:right w:val="single" w:color="000000" w:sz="4" w:space="0"/>
            </w:tcBorders>
            <w:vAlign w:val="center"/>
          </w:tcPr>
          <w:p w14:paraId="773C4351">
            <w:pPr>
              <w:jc w:val="left"/>
              <w:rPr>
                <w:rFonts w:hint="eastAsia" w:ascii="仿宋" w:hAnsi="仿宋" w:eastAsia="仿宋" w:cs="仿宋"/>
              </w:rPr>
            </w:pPr>
          </w:p>
        </w:tc>
      </w:tr>
      <w:tr w14:paraId="42A17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63E6A">
            <w:pPr>
              <w:pStyle w:val="21"/>
              <w:jc w:val="left"/>
              <w:rPr>
                <w:rFonts w:hint="eastAsia" w:ascii="仿宋" w:hAnsi="仿宋" w:eastAsia="仿宋" w:cs="仿宋"/>
              </w:rPr>
            </w:pPr>
            <w:r>
              <w:rPr>
                <w:rFonts w:hint="eastAsia" w:ascii="仿宋" w:hAnsi="仿宋" w:eastAsia="仿宋" w:cs="仿宋"/>
                <w:sz w:val="20"/>
              </w:rPr>
              <w:t>水产品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6EA5E8">
            <w:pPr>
              <w:pStyle w:val="21"/>
              <w:jc w:val="left"/>
              <w:rPr>
                <w:rFonts w:hint="eastAsia" w:ascii="仿宋" w:hAnsi="仿宋" w:eastAsia="仿宋" w:cs="仿宋"/>
              </w:rPr>
            </w:pPr>
            <w:r>
              <w:rPr>
                <w:rFonts w:hint="eastAsia" w:ascii="仿宋" w:hAnsi="仿宋" w:eastAsia="仿宋" w:cs="仿宋"/>
                <w:sz w:val="20"/>
              </w:rPr>
              <w:t>草鱼、黑鱼、桂鱼、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714" w:type="pct"/>
            <w:vMerge w:val="continue"/>
            <w:tcBorders>
              <w:top w:val="nil"/>
              <w:left w:val="single" w:color="000000" w:sz="4" w:space="0"/>
              <w:bottom w:val="single" w:color="000000" w:sz="4" w:space="0"/>
              <w:right w:val="single" w:color="000000" w:sz="4" w:space="0"/>
            </w:tcBorders>
            <w:vAlign w:val="center"/>
          </w:tcPr>
          <w:p w14:paraId="661950B7">
            <w:pPr>
              <w:jc w:val="left"/>
              <w:rPr>
                <w:rFonts w:hint="eastAsia" w:ascii="仿宋" w:hAnsi="仿宋" w:eastAsia="仿宋" w:cs="仿宋"/>
              </w:rPr>
            </w:pPr>
          </w:p>
        </w:tc>
      </w:tr>
      <w:tr w14:paraId="36B1D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6F3233">
            <w:pPr>
              <w:pStyle w:val="21"/>
              <w:jc w:val="left"/>
              <w:rPr>
                <w:rFonts w:hint="eastAsia" w:ascii="仿宋" w:hAnsi="仿宋" w:eastAsia="仿宋" w:cs="仿宋"/>
              </w:rPr>
            </w:pPr>
            <w:r>
              <w:rPr>
                <w:rFonts w:hint="eastAsia" w:ascii="仿宋" w:hAnsi="仿宋" w:eastAsia="仿宋" w:cs="仿宋"/>
                <w:sz w:val="20"/>
              </w:rPr>
              <w:t>冻品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9D38E1">
            <w:pPr>
              <w:pStyle w:val="21"/>
              <w:jc w:val="left"/>
              <w:rPr>
                <w:rFonts w:hint="eastAsia" w:ascii="仿宋" w:hAnsi="仿宋" w:eastAsia="仿宋" w:cs="仿宋"/>
              </w:rPr>
            </w:pPr>
            <w:r>
              <w:rPr>
                <w:rFonts w:hint="eastAsia" w:ascii="仿宋" w:hAnsi="仿宋" w:eastAsia="仿宋" w:cs="仿宋"/>
                <w:sz w:val="20"/>
              </w:rPr>
              <w:t>冻品外包装需完整，无破损，无不封口现象，有生产日期。冻品在解冻后，发现质量问题需退货。符合国家绿色批发市场标准，应具备满足交易需要的冷冻贮藏设施。</w:t>
            </w:r>
          </w:p>
        </w:tc>
        <w:tc>
          <w:tcPr>
            <w:tcW w:w="714" w:type="pct"/>
            <w:vMerge w:val="continue"/>
            <w:tcBorders>
              <w:top w:val="nil"/>
              <w:left w:val="single" w:color="000000" w:sz="4" w:space="0"/>
              <w:bottom w:val="single" w:color="000000" w:sz="4" w:space="0"/>
              <w:right w:val="single" w:color="000000" w:sz="4" w:space="0"/>
            </w:tcBorders>
            <w:vAlign w:val="center"/>
          </w:tcPr>
          <w:p w14:paraId="625F8831">
            <w:pPr>
              <w:jc w:val="left"/>
              <w:rPr>
                <w:rFonts w:hint="eastAsia" w:ascii="仿宋" w:hAnsi="仿宋" w:eastAsia="仿宋" w:cs="仿宋"/>
              </w:rPr>
            </w:pPr>
          </w:p>
        </w:tc>
      </w:tr>
      <w:tr w14:paraId="58B62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87A27">
            <w:pPr>
              <w:pStyle w:val="21"/>
              <w:jc w:val="left"/>
              <w:rPr>
                <w:rFonts w:hint="eastAsia" w:ascii="仿宋" w:hAnsi="仿宋" w:eastAsia="仿宋" w:cs="仿宋"/>
              </w:rPr>
            </w:pPr>
            <w:r>
              <w:rPr>
                <w:rFonts w:hint="eastAsia" w:ascii="仿宋" w:hAnsi="仿宋" w:eastAsia="仿宋" w:cs="仿宋"/>
                <w:sz w:val="20"/>
              </w:rPr>
              <w:t>调料</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12476B">
            <w:pPr>
              <w:pStyle w:val="21"/>
              <w:jc w:val="left"/>
              <w:rPr>
                <w:rFonts w:hint="eastAsia" w:ascii="仿宋" w:hAnsi="仿宋" w:eastAsia="仿宋" w:cs="仿宋"/>
              </w:rPr>
            </w:pPr>
            <w:r>
              <w:rPr>
                <w:rFonts w:hint="eastAsia" w:ascii="仿宋" w:hAnsi="仿宋" w:eastAsia="仿宋" w:cs="仿宋"/>
                <w:sz w:val="20"/>
              </w:rPr>
              <w:t>外包装无污物、无泄漏，无胀袋或胖听或鼓盖现象，无变质发霉现象。色泽正常，具有该品种固有的香味，滋味无异味，油酱均匀的酱体或无结块的粉状固体，封口平整，无破包，夹包，漏包，无污染。</w:t>
            </w:r>
          </w:p>
        </w:tc>
        <w:tc>
          <w:tcPr>
            <w:tcW w:w="714" w:type="pct"/>
            <w:vMerge w:val="continue"/>
            <w:tcBorders>
              <w:top w:val="nil"/>
              <w:left w:val="single" w:color="000000" w:sz="4" w:space="0"/>
              <w:bottom w:val="single" w:color="000000" w:sz="4" w:space="0"/>
              <w:right w:val="single" w:color="000000" w:sz="4" w:space="0"/>
            </w:tcBorders>
            <w:vAlign w:val="center"/>
          </w:tcPr>
          <w:p w14:paraId="58D4E1A7">
            <w:pPr>
              <w:jc w:val="left"/>
              <w:rPr>
                <w:rFonts w:hint="eastAsia" w:ascii="仿宋" w:hAnsi="仿宋" w:eastAsia="仿宋" w:cs="仿宋"/>
              </w:rPr>
            </w:pPr>
          </w:p>
        </w:tc>
      </w:tr>
      <w:tr w14:paraId="3ECB5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5EE428">
            <w:pPr>
              <w:pStyle w:val="21"/>
              <w:jc w:val="left"/>
              <w:rPr>
                <w:rFonts w:hint="eastAsia" w:ascii="仿宋" w:hAnsi="仿宋" w:eastAsia="仿宋" w:cs="仿宋"/>
              </w:rPr>
            </w:pPr>
            <w:r>
              <w:rPr>
                <w:rFonts w:hint="eastAsia" w:ascii="仿宋" w:hAnsi="仿宋" w:eastAsia="仿宋" w:cs="仿宋"/>
                <w:sz w:val="20"/>
              </w:rPr>
              <w:t>乳制品</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DE47FB">
            <w:pPr>
              <w:pStyle w:val="21"/>
              <w:jc w:val="left"/>
              <w:rPr>
                <w:rFonts w:hint="eastAsia" w:ascii="仿宋" w:hAnsi="仿宋" w:eastAsia="仿宋" w:cs="仿宋"/>
              </w:rPr>
            </w:pPr>
            <w:r>
              <w:rPr>
                <w:rFonts w:hint="eastAsia" w:ascii="仿宋" w:hAnsi="仿宋" w:eastAsia="仿宋" w:cs="仿宋"/>
                <w:sz w:val="20"/>
              </w:rPr>
              <w:t>牛奶、酸奶、其它制品外包装完整，无胀包撒漏现象。需用专业配送箱配送，送货当日时间不得超过保质期的1/3时长。</w:t>
            </w:r>
          </w:p>
        </w:tc>
        <w:tc>
          <w:tcPr>
            <w:tcW w:w="714" w:type="pct"/>
            <w:vMerge w:val="continue"/>
            <w:tcBorders>
              <w:top w:val="nil"/>
              <w:left w:val="single" w:color="000000" w:sz="4" w:space="0"/>
              <w:bottom w:val="single" w:color="000000" w:sz="4" w:space="0"/>
              <w:right w:val="single" w:color="000000" w:sz="4" w:space="0"/>
            </w:tcBorders>
            <w:vAlign w:val="center"/>
          </w:tcPr>
          <w:p w14:paraId="4365FC94">
            <w:pPr>
              <w:jc w:val="left"/>
              <w:rPr>
                <w:rFonts w:hint="eastAsia" w:ascii="仿宋" w:hAnsi="仿宋" w:eastAsia="仿宋" w:cs="仿宋"/>
              </w:rPr>
            </w:pPr>
          </w:p>
        </w:tc>
      </w:tr>
      <w:tr w14:paraId="120E2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17B488">
            <w:pPr>
              <w:pStyle w:val="21"/>
              <w:jc w:val="left"/>
              <w:rPr>
                <w:rFonts w:hint="eastAsia" w:ascii="仿宋" w:hAnsi="仿宋" w:eastAsia="仿宋" w:cs="仿宋"/>
              </w:rPr>
            </w:pPr>
            <w:r>
              <w:rPr>
                <w:rFonts w:hint="eastAsia" w:ascii="仿宋" w:hAnsi="仿宋" w:eastAsia="仿宋" w:cs="仿宋"/>
                <w:sz w:val="20"/>
              </w:rPr>
              <w:t>副食及</w:t>
            </w:r>
          </w:p>
          <w:p w14:paraId="16E03199">
            <w:pPr>
              <w:pStyle w:val="21"/>
              <w:jc w:val="left"/>
              <w:rPr>
                <w:rFonts w:hint="eastAsia" w:ascii="仿宋" w:hAnsi="仿宋" w:eastAsia="仿宋" w:cs="仿宋"/>
              </w:rPr>
            </w:pPr>
            <w:r>
              <w:rPr>
                <w:rFonts w:hint="eastAsia" w:ascii="仿宋" w:hAnsi="仿宋" w:eastAsia="仿宋" w:cs="仿宋"/>
                <w:sz w:val="20"/>
              </w:rPr>
              <w:t>其他</w:t>
            </w:r>
          </w:p>
        </w:tc>
        <w:tc>
          <w:tcPr>
            <w:tcW w:w="32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893BF4">
            <w:pPr>
              <w:pStyle w:val="21"/>
              <w:jc w:val="left"/>
              <w:rPr>
                <w:rFonts w:hint="eastAsia" w:ascii="仿宋" w:hAnsi="仿宋" w:eastAsia="仿宋" w:cs="仿宋"/>
              </w:rPr>
            </w:pPr>
            <w:r>
              <w:rPr>
                <w:rFonts w:hint="eastAsia" w:ascii="仿宋" w:hAnsi="仿宋" w:eastAsia="仿宋" w:cs="仿宋"/>
                <w:sz w:val="20"/>
              </w:rPr>
              <w:t>须保证食材干净、不含非食品用化学物质、按统一标准加工、码放整齐、无须二次处理可以直接进行熟加工。</w:t>
            </w:r>
          </w:p>
        </w:tc>
        <w:tc>
          <w:tcPr>
            <w:tcW w:w="714" w:type="pct"/>
            <w:vMerge w:val="continue"/>
            <w:tcBorders>
              <w:top w:val="nil"/>
              <w:left w:val="single" w:color="000000" w:sz="4" w:space="0"/>
              <w:bottom w:val="single" w:color="000000" w:sz="4" w:space="0"/>
              <w:right w:val="single" w:color="000000" w:sz="4" w:space="0"/>
            </w:tcBorders>
            <w:vAlign w:val="center"/>
          </w:tcPr>
          <w:p w14:paraId="5A78681B">
            <w:pPr>
              <w:jc w:val="left"/>
              <w:rPr>
                <w:rFonts w:hint="eastAsia" w:ascii="仿宋" w:hAnsi="仿宋" w:eastAsia="仿宋" w:cs="仿宋"/>
              </w:rPr>
            </w:pPr>
          </w:p>
        </w:tc>
      </w:tr>
    </w:tbl>
    <w:p w14:paraId="1A32A7D9">
      <w:pPr>
        <w:pStyle w:val="21"/>
        <w:keepNext w:val="0"/>
        <w:keepLines w:val="0"/>
        <w:pageBreakBefore w:val="0"/>
        <w:widowControl/>
        <w:kinsoku/>
        <w:wordWrap/>
        <w:overflowPunct/>
        <w:topLinePunct w:val="0"/>
        <w:autoSpaceDE/>
        <w:autoSpaceDN/>
        <w:bidi w:val="0"/>
        <w:adjustRightInd/>
        <w:snapToGrid/>
        <w:ind w:firstLine="402" w:firstLineChars="200"/>
        <w:jc w:val="left"/>
        <w:textAlignment w:val="auto"/>
        <w:rPr>
          <w:rFonts w:hint="eastAsia" w:ascii="仿宋" w:hAnsi="仿宋" w:eastAsia="仿宋" w:cs="仿宋"/>
        </w:rPr>
      </w:pPr>
      <w:r>
        <w:rPr>
          <w:rFonts w:hint="eastAsia" w:ascii="仿宋" w:hAnsi="仿宋" w:eastAsia="仿宋" w:cs="仿宋"/>
          <w:b/>
          <w:sz w:val="20"/>
        </w:rPr>
        <w:t>（三）送货要求：</w:t>
      </w:r>
    </w:p>
    <w:p w14:paraId="11A4D223">
      <w:pPr>
        <w:pStyle w:val="21"/>
        <w:ind w:firstLine="400"/>
        <w:jc w:val="left"/>
        <w:rPr>
          <w:rFonts w:hint="eastAsia" w:ascii="仿宋" w:hAnsi="仿宋" w:eastAsia="仿宋" w:cs="仿宋"/>
        </w:rPr>
      </w:pPr>
      <w:r>
        <w:rPr>
          <w:rFonts w:hint="eastAsia" w:ascii="仿宋" w:hAnsi="仿宋" w:eastAsia="仿宋" w:cs="仿宋"/>
          <w:sz w:val="20"/>
        </w:rPr>
        <w:t>1、米、面、油食材根据采购方需求用量及库存条件，每周送货1次或2次。</w:t>
      </w:r>
    </w:p>
    <w:p w14:paraId="3F02E93B">
      <w:pPr>
        <w:pStyle w:val="21"/>
        <w:ind w:firstLine="400"/>
        <w:jc w:val="left"/>
        <w:rPr>
          <w:rFonts w:hint="eastAsia" w:ascii="仿宋" w:hAnsi="仿宋" w:eastAsia="仿宋" w:cs="仿宋"/>
        </w:rPr>
      </w:pPr>
      <w:r>
        <w:rPr>
          <w:rFonts w:hint="eastAsia" w:ascii="仿宋" w:hAnsi="仿宋" w:eastAsia="仿宋" w:cs="仿宋"/>
          <w:sz w:val="20"/>
        </w:rPr>
        <w:t>2、乳制品根据采购方需求每1—2天送货1次。</w:t>
      </w:r>
    </w:p>
    <w:p w14:paraId="77C6AAC6">
      <w:pPr>
        <w:pStyle w:val="21"/>
        <w:ind w:firstLine="400"/>
        <w:jc w:val="left"/>
        <w:rPr>
          <w:rFonts w:hint="eastAsia" w:ascii="仿宋" w:hAnsi="仿宋" w:eastAsia="仿宋" w:cs="仿宋"/>
        </w:rPr>
      </w:pPr>
      <w:r>
        <w:rPr>
          <w:rFonts w:hint="eastAsia" w:ascii="仿宋" w:hAnsi="仿宋" w:eastAsia="仿宋" w:cs="仿宋"/>
          <w:sz w:val="20"/>
        </w:rPr>
        <w:t>3、蔬菜类每日配送，当日配送种类与数量以前一天采购人书面（传真或邮件）菜单为准，采购人根据需求开出每日菜单的品种及数量，供应方须在当日内做出响应，如有某些菜品出现市场断档，当日及时告知采购人，以便采购人做出必要调整。</w:t>
      </w:r>
    </w:p>
    <w:p w14:paraId="5FC98682">
      <w:pPr>
        <w:pStyle w:val="21"/>
        <w:ind w:firstLine="400"/>
        <w:jc w:val="left"/>
        <w:rPr>
          <w:rFonts w:hint="eastAsia" w:ascii="仿宋" w:hAnsi="仿宋" w:eastAsia="仿宋" w:cs="仿宋"/>
        </w:rPr>
      </w:pPr>
      <w:r>
        <w:rPr>
          <w:rFonts w:hint="eastAsia" w:ascii="仿宋" w:hAnsi="仿宋" w:eastAsia="仿宋" w:cs="仿宋"/>
          <w:sz w:val="20"/>
        </w:rPr>
        <w:t>4、肉禽蛋类由采购人根据菜谱需求，提前书面（传真或邮件）告知供应商肉禽蛋类需求计划，供应商须在当日做出响应，如有某些菜品出现市场断档，当日及时告知采购人，以便采购人做出必要调整，肉禽蛋类供应商根据菜谱上的每日需求，当天配送。</w:t>
      </w:r>
    </w:p>
    <w:p w14:paraId="7DC5E9CD">
      <w:pPr>
        <w:pStyle w:val="21"/>
        <w:ind w:firstLine="400"/>
        <w:jc w:val="left"/>
        <w:rPr>
          <w:rFonts w:hint="eastAsia" w:ascii="仿宋" w:hAnsi="仿宋" w:eastAsia="仿宋" w:cs="仿宋"/>
        </w:rPr>
      </w:pPr>
      <w:r>
        <w:rPr>
          <w:rFonts w:hint="eastAsia" w:ascii="仿宋" w:hAnsi="仿宋" w:eastAsia="仿宋" w:cs="仿宋"/>
          <w:sz w:val="20"/>
        </w:rPr>
        <w:t>5、水产类配送方式同肉禽蛋类配送方式。</w:t>
      </w:r>
    </w:p>
    <w:p w14:paraId="01CE726E">
      <w:pPr>
        <w:pStyle w:val="21"/>
        <w:ind w:firstLine="400"/>
        <w:jc w:val="left"/>
        <w:rPr>
          <w:rFonts w:hint="eastAsia" w:ascii="仿宋" w:hAnsi="仿宋" w:eastAsia="仿宋" w:cs="仿宋"/>
        </w:rPr>
      </w:pPr>
      <w:r>
        <w:rPr>
          <w:rFonts w:hint="eastAsia" w:ascii="仿宋" w:hAnsi="仿宋" w:eastAsia="仿宋" w:cs="仿宋"/>
          <w:sz w:val="20"/>
        </w:rPr>
        <w:t>6、干货、调味品类由采购人根据菜谱需求，提前书面（传真或邮件）告知供应商，供应商须在2日内书面（传真或邮件）告知采购人准备情况，每周根据需要配送当周产品。</w:t>
      </w:r>
    </w:p>
    <w:p w14:paraId="4B56DE43">
      <w:pPr>
        <w:pStyle w:val="21"/>
        <w:ind w:firstLine="400"/>
        <w:jc w:val="left"/>
        <w:rPr>
          <w:rFonts w:hint="eastAsia" w:ascii="仿宋" w:hAnsi="仿宋" w:eastAsia="仿宋" w:cs="仿宋"/>
        </w:rPr>
      </w:pPr>
      <w:r>
        <w:rPr>
          <w:rFonts w:hint="eastAsia" w:ascii="仿宋" w:hAnsi="仿宋" w:eastAsia="仿宋" w:cs="仿宋"/>
          <w:sz w:val="20"/>
        </w:rPr>
        <w:t>7、供应方保证当日7点前将各类需求食材配送至采购人指定地点，7点前无法送达的食材，及时补送。根据采购人需要，提供食品质量合格证明、检验（检疫）证明。</w:t>
      </w:r>
    </w:p>
    <w:p w14:paraId="0636829E">
      <w:pPr>
        <w:pStyle w:val="21"/>
        <w:ind w:firstLine="402"/>
        <w:jc w:val="left"/>
        <w:rPr>
          <w:rFonts w:hint="eastAsia" w:ascii="仿宋" w:hAnsi="仿宋" w:eastAsia="仿宋" w:cs="仿宋"/>
        </w:rPr>
      </w:pPr>
      <w:r>
        <w:rPr>
          <w:rFonts w:hint="eastAsia" w:ascii="仿宋" w:hAnsi="仿宋" w:eastAsia="仿宋" w:cs="仿宋"/>
          <w:b/>
          <w:sz w:val="20"/>
        </w:rPr>
        <w:t>（四）实施方案：</w:t>
      </w:r>
    </w:p>
    <w:p w14:paraId="32A981AF">
      <w:pPr>
        <w:pStyle w:val="21"/>
        <w:ind w:firstLine="402"/>
        <w:jc w:val="left"/>
        <w:rPr>
          <w:rFonts w:hint="eastAsia" w:ascii="仿宋" w:hAnsi="仿宋" w:eastAsia="仿宋" w:cs="仿宋"/>
        </w:rPr>
      </w:pPr>
      <w:r>
        <w:rPr>
          <w:rFonts w:hint="eastAsia" w:ascii="仿宋" w:hAnsi="仿宋" w:eastAsia="仿宋" w:cs="仿宋"/>
          <w:b/>
          <w:sz w:val="20"/>
        </w:rPr>
        <w:t>1、配送方法</w:t>
      </w:r>
    </w:p>
    <w:p w14:paraId="6EC98628">
      <w:pPr>
        <w:pStyle w:val="21"/>
        <w:ind w:firstLine="400"/>
        <w:jc w:val="left"/>
        <w:rPr>
          <w:rFonts w:hint="eastAsia" w:ascii="仿宋" w:hAnsi="仿宋" w:eastAsia="仿宋" w:cs="仿宋"/>
        </w:rPr>
      </w:pPr>
      <w:r>
        <w:rPr>
          <w:rFonts w:hint="eastAsia" w:ascii="仿宋" w:hAnsi="仿宋" w:eastAsia="仿宋" w:cs="仿宋"/>
          <w:sz w:val="20"/>
        </w:rPr>
        <w:t>（1）在与供应方签订《食材配送合同》中，由供应方和</w:t>
      </w:r>
      <w:r>
        <w:rPr>
          <w:rFonts w:hint="eastAsia" w:ascii="仿宋" w:hAnsi="仿宋" w:eastAsia="仿宋" w:cs="仿宋"/>
          <w:sz w:val="20"/>
          <w:lang w:eastAsia="zh-CN"/>
        </w:rPr>
        <w:t>采购方</w:t>
      </w:r>
      <w:bookmarkStart w:id="0" w:name="_GoBack"/>
      <w:bookmarkEnd w:id="0"/>
      <w:r>
        <w:rPr>
          <w:rFonts w:hint="eastAsia" w:ascii="仿宋" w:hAnsi="仿宋" w:eastAsia="仿宋" w:cs="仿宋"/>
          <w:sz w:val="20"/>
        </w:rPr>
        <w:t>共同拟订《食材配送质量标准书》；</w:t>
      </w:r>
    </w:p>
    <w:p w14:paraId="2D2A5B3F">
      <w:pPr>
        <w:pStyle w:val="21"/>
        <w:ind w:firstLine="400"/>
        <w:jc w:val="left"/>
        <w:rPr>
          <w:rFonts w:hint="eastAsia" w:ascii="仿宋" w:hAnsi="仿宋" w:eastAsia="仿宋" w:cs="仿宋"/>
        </w:rPr>
      </w:pPr>
      <w:r>
        <w:rPr>
          <w:rFonts w:hint="eastAsia" w:ascii="仿宋" w:hAnsi="仿宋" w:eastAsia="仿宋" w:cs="仿宋"/>
          <w:sz w:val="20"/>
        </w:rPr>
        <w:t>（2）供应方接到配送定单后，将组织的蔬菜由分拣人员按《蔬菜配送质量标准书》分拣包装入筐，专人负责配送，保证检验合格；</w:t>
      </w:r>
    </w:p>
    <w:p w14:paraId="4E8AFA73">
      <w:pPr>
        <w:pStyle w:val="21"/>
        <w:ind w:firstLine="400"/>
        <w:jc w:val="left"/>
        <w:rPr>
          <w:rFonts w:hint="eastAsia" w:ascii="仿宋" w:hAnsi="仿宋" w:eastAsia="仿宋" w:cs="仿宋"/>
        </w:rPr>
      </w:pPr>
      <w:r>
        <w:rPr>
          <w:rFonts w:hint="eastAsia" w:ascii="仿宋" w:hAnsi="仿宋" w:eastAsia="仿宋" w:cs="仿宋"/>
          <w:sz w:val="20"/>
        </w:rPr>
        <w:t>（3）配送的食材由采购方的质量监督员验收。</w:t>
      </w:r>
    </w:p>
    <w:p w14:paraId="6F81E2E9">
      <w:pPr>
        <w:pStyle w:val="21"/>
        <w:ind w:firstLine="400"/>
        <w:jc w:val="left"/>
        <w:rPr>
          <w:rFonts w:hint="eastAsia" w:ascii="仿宋" w:hAnsi="仿宋" w:eastAsia="仿宋" w:cs="仿宋"/>
        </w:rPr>
      </w:pPr>
      <w:r>
        <w:rPr>
          <w:rFonts w:hint="eastAsia" w:ascii="仿宋" w:hAnsi="仿宋" w:eastAsia="仿宋" w:cs="仿宋"/>
          <w:sz w:val="20"/>
        </w:rPr>
        <w:t>（4）所有食材供应商必须按照采购方要求的种类、规格进行供货，满足采购方使用需求。所有食材采购均以采购方通知为准，采购方有权根据实际需求量随时调整采购计划及供货时间段。</w:t>
      </w:r>
    </w:p>
    <w:p w14:paraId="71AE24A9">
      <w:pPr>
        <w:pStyle w:val="21"/>
        <w:ind w:firstLine="402"/>
        <w:jc w:val="left"/>
        <w:rPr>
          <w:rFonts w:hint="eastAsia" w:ascii="仿宋" w:hAnsi="仿宋" w:eastAsia="仿宋" w:cs="仿宋"/>
        </w:rPr>
      </w:pPr>
      <w:r>
        <w:rPr>
          <w:rFonts w:hint="eastAsia" w:ascii="仿宋" w:hAnsi="仿宋" w:eastAsia="仿宋" w:cs="仿宋"/>
          <w:b/>
          <w:sz w:val="20"/>
        </w:rPr>
        <w:t>2、车辆配送服务</w:t>
      </w:r>
    </w:p>
    <w:p w14:paraId="26B7D480">
      <w:pPr>
        <w:pStyle w:val="21"/>
        <w:ind w:firstLine="400"/>
        <w:jc w:val="left"/>
        <w:rPr>
          <w:rFonts w:hint="eastAsia" w:ascii="仿宋" w:hAnsi="仿宋" w:eastAsia="仿宋" w:cs="仿宋"/>
        </w:rPr>
      </w:pPr>
      <w:r>
        <w:rPr>
          <w:rFonts w:hint="eastAsia" w:ascii="仿宋" w:hAnsi="仿宋" w:eastAsia="仿宋" w:cs="仿宋"/>
          <w:sz w:val="20"/>
        </w:rPr>
        <w:t>（1）供应商自备送货车（冷藏或恒温），安排专人及时供货，装卸费、送货费用及运输安全由供货方承担；</w:t>
      </w:r>
    </w:p>
    <w:p w14:paraId="2178FD2F">
      <w:pPr>
        <w:pStyle w:val="21"/>
        <w:ind w:firstLine="400"/>
        <w:jc w:val="left"/>
        <w:rPr>
          <w:rFonts w:hint="eastAsia" w:ascii="仿宋" w:hAnsi="仿宋" w:eastAsia="仿宋" w:cs="仿宋"/>
        </w:rPr>
      </w:pPr>
      <w:r>
        <w:rPr>
          <w:rFonts w:hint="eastAsia" w:ascii="仿宋" w:hAnsi="仿宋" w:eastAsia="仿宋" w:cs="仿宋"/>
          <w:sz w:val="20"/>
        </w:rPr>
        <w:t>（2）特殊情况下，采购人需要的小批量的急用物资，供货方应予以满足解决；</w:t>
      </w:r>
    </w:p>
    <w:p w14:paraId="64FD9CE5">
      <w:pPr>
        <w:pStyle w:val="21"/>
        <w:ind w:firstLine="402"/>
        <w:jc w:val="left"/>
        <w:rPr>
          <w:rFonts w:hint="eastAsia" w:ascii="仿宋" w:hAnsi="仿宋" w:eastAsia="仿宋" w:cs="仿宋"/>
        </w:rPr>
      </w:pPr>
      <w:r>
        <w:rPr>
          <w:rFonts w:hint="eastAsia" w:ascii="仿宋" w:hAnsi="仿宋" w:eastAsia="仿宋" w:cs="仿宋"/>
          <w:b/>
          <w:sz w:val="20"/>
        </w:rPr>
        <w:t>3、配送时间及地点</w:t>
      </w:r>
    </w:p>
    <w:p w14:paraId="2C34A115">
      <w:pPr>
        <w:pStyle w:val="21"/>
        <w:ind w:firstLine="400"/>
        <w:jc w:val="left"/>
        <w:rPr>
          <w:rFonts w:hint="eastAsia" w:ascii="仿宋" w:hAnsi="仿宋" w:eastAsia="仿宋" w:cs="仿宋"/>
        </w:rPr>
      </w:pPr>
      <w:r>
        <w:rPr>
          <w:rFonts w:hint="eastAsia" w:ascii="仿宋" w:hAnsi="仿宋" w:eastAsia="仿宋" w:cs="仿宋"/>
          <w:sz w:val="20"/>
        </w:rPr>
        <w:t>（1）供货方应按购买方所定时间进行配送。</w:t>
      </w:r>
    </w:p>
    <w:p w14:paraId="4EF6B4B7">
      <w:pPr>
        <w:pStyle w:val="21"/>
        <w:ind w:firstLine="400"/>
        <w:jc w:val="left"/>
        <w:rPr>
          <w:rFonts w:hint="eastAsia" w:ascii="仿宋" w:hAnsi="仿宋" w:eastAsia="仿宋" w:cs="仿宋"/>
        </w:rPr>
      </w:pPr>
      <w:r>
        <w:rPr>
          <w:rFonts w:hint="eastAsia" w:ascii="仿宋" w:hAnsi="仿宋" w:eastAsia="仿宋" w:cs="仿宋"/>
          <w:sz w:val="20"/>
        </w:rPr>
        <w:t>（2）供应方应按购买方指定地点进行配送。</w:t>
      </w:r>
    </w:p>
    <w:p w14:paraId="7C9A6377">
      <w:pPr>
        <w:pStyle w:val="21"/>
        <w:ind w:firstLine="402"/>
        <w:jc w:val="left"/>
        <w:rPr>
          <w:rFonts w:hint="eastAsia" w:ascii="仿宋" w:hAnsi="仿宋" w:eastAsia="仿宋" w:cs="仿宋"/>
          <w:lang w:eastAsia="zh-CN"/>
        </w:rPr>
      </w:pPr>
      <w:r>
        <w:rPr>
          <w:rFonts w:hint="eastAsia" w:ascii="仿宋" w:hAnsi="仿宋" w:eastAsia="仿宋" w:cs="仿宋"/>
          <w:b/>
          <w:sz w:val="20"/>
        </w:rPr>
        <w:t>（五）供应责任</w:t>
      </w:r>
      <w:r>
        <w:rPr>
          <w:rFonts w:hint="eastAsia" w:ascii="仿宋" w:hAnsi="仿宋" w:eastAsia="仿宋" w:cs="仿宋"/>
          <w:b/>
          <w:sz w:val="20"/>
          <w:lang w:eastAsia="zh-CN"/>
        </w:rPr>
        <w:t>：</w:t>
      </w:r>
    </w:p>
    <w:p w14:paraId="02E92FBD">
      <w:pPr>
        <w:pStyle w:val="21"/>
        <w:ind w:firstLine="400"/>
        <w:jc w:val="left"/>
        <w:rPr>
          <w:rFonts w:hint="eastAsia" w:ascii="仿宋" w:hAnsi="仿宋" w:eastAsia="仿宋" w:cs="仿宋"/>
        </w:rPr>
      </w:pPr>
      <w:r>
        <w:rPr>
          <w:rFonts w:hint="eastAsia" w:ascii="仿宋" w:hAnsi="仿宋" w:eastAsia="仿宋" w:cs="仿宋"/>
          <w:sz w:val="20"/>
        </w:rPr>
        <w:t>原材料供应商须保证所供原材料均为符合国家卫生、质量检验标准的正规产品，保证配送品种完全满足采购人要求。</w:t>
      </w:r>
    </w:p>
    <w:p w14:paraId="295BFEF4">
      <w:pPr>
        <w:pStyle w:val="21"/>
        <w:ind w:firstLine="400"/>
        <w:jc w:val="left"/>
        <w:rPr>
          <w:rFonts w:hint="eastAsia" w:ascii="仿宋" w:hAnsi="仿宋" w:eastAsia="仿宋" w:cs="仿宋"/>
        </w:rPr>
      </w:pPr>
      <w:r>
        <w:rPr>
          <w:rFonts w:hint="eastAsia" w:ascii="仿宋" w:hAnsi="仿宋" w:eastAsia="仿宋" w:cs="仿宋"/>
          <w:sz w:val="20"/>
        </w:rPr>
        <w:t>1、原材料没有按时按要求配送到位，影响采购人餐厅正常开餐的，以当日需求计划总量两倍价款赔付当日损失，同时采购人将对责任原材料供应商进行处罚。</w:t>
      </w:r>
    </w:p>
    <w:p w14:paraId="46FE20C8">
      <w:pPr>
        <w:pStyle w:val="21"/>
        <w:ind w:firstLine="400"/>
        <w:jc w:val="left"/>
        <w:rPr>
          <w:rFonts w:hint="eastAsia" w:ascii="仿宋" w:hAnsi="仿宋" w:eastAsia="仿宋" w:cs="仿宋"/>
        </w:rPr>
      </w:pPr>
      <w:r>
        <w:rPr>
          <w:rFonts w:hint="eastAsia" w:ascii="仿宋" w:hAnsi="仿宋" w:eastAsia="仿宋" w:cs="仿宋"/>
          <w:sz w:val="20"/>
        </w:rPr>
        <w:t>2、原材料在验收时有不符合要求的，一律退回，供应商无条件重新更换配送货物，更换后仍然不符合标准的采购人有权对供应商处以所更换菜品价格两倍的罚款。</w:t>
      </w:r>
    </w:p>
    <w:p w14:paraId="0F911158">
      <w:pPr>
        <w:pStyle w:val="21"/>
        <w:ind w:firstLine="400"/>
        <w:jc w:val="left"/>
        <w:rPr>
          <w:rFonts w:hint="eastAsia" w:ascii="仿宋" w:hAnsi="仿宋" w:eastAsia="仿宋" w:cs="仿宋"/>
        </w:rPr>
      </w:pPr>
      <w:r>
        <w:rPr>
          <w:rFonts w:hint="eastAsia" w:ascii="仿宋" w:hAnsi="仿宋" w:eastAsia="仿宋" w:cs="仿宋"/>
          <w:sz w:val="20"/>
        </w:rPr>
        <w:t>3、任何因原材料质量问题导致的食品安全或食物中毒责任，在确认导致问题的原材料品种后，由该供应商承担全部法律责任与经济损失，除对采购人进行赔付外，采购人有权单方终止合同。</w:t>
      </w:r>
    </w:p>
    <w:p w14:paraId="0DF4A383">
      <w:pPr>
        <w:pStyle w:val="21"/>
        <w:ind w:firstLine="400"/>
        <w:jc w:val="left"/>
        <w:rPr>
          <w:rFonts w:hint="eastAsia" w:ascii="仿宋" w:hAnsi="仿宋" w:eastAsia="仿宋" w:cs="仿宋"/>
        </w:rPr>
      </w:pPr>
      <w:r>
        <w:rPr>
          <w:rFonts w:hint="eastAsia" w:ascii="仿宋" w:hAnsi="仿宋" w:eastAsia="仿宋" w:cs="仿宋"/>
          <w:sz w:val="20"/>
        </w:rPr>
        <w:t>4、根据采购人要求进行必要的货源组织，提供种类明细与价格。</w:t>
      </w:r>
    </w:p>
    <w:p w14:paraId="04F49B6F">
      <w:pPr>
        <w:pStyle w:val="21"/>
        <w:ind w:firstLine="402"/>
        <w:jc w:val="left"/>
        <w:rPr>
          <w:rFonts w:hint="eastAsia" w:ascii="仿宋" w:hAnsi="仿宋" w:eastAsia="仿宋" w:cs="仿宋"/>
        </w:rPr>
      </w:pPr>
      <w:r>
        <w:rPr>
          <w:rFonts w:hint="eastAsia" w:ascii="仿宋" w:hAnsi="仿宋" w:eastAsia="仿宋" w:cs="仿宋"/>
          <w:b/>
          <w:sz w:val="20"/>
        </w:rPr>
        <w:t>5、所有原材料不得高于根据市场行情价格，在基础价格上给予投标所报下浮率。采购方每月不定期考察附近三家大型超市并作价格比较，发现同等货物同等质量价格高于市场价，供应方需作出两个考察期内所有天数差价赔偿（如10天*当天差价），连续发现两次以上或者累计发现三次以上采购方有权单方终止合同。</w:t>
      </w:r>
    </w:p>
    <w:p w14:paraId="0311D258">
      <w:pPr>
        <w:pStyle w:val="21"/>
        <w:ind w:firstLine="400"/>
        <w:jc w:val="left"/>
        <w:rPr>
          <w:rFonts w:hint="eastAsia" w:ascii="仿宋" w:hAnsi="仿宋" w:eastAsia="仿宋" w:cs="仿宋"/>
        </w:rPr>
      </w:pPr>
      <w:r>
        <w:rPr>
          <w:rFonts w:hint="eastAsia" w:ascii="仿宋" w:hAnsi="仿宋" w:eastAsia="仿宋" w:cs="仿宋"/>
          <w:sz w:val="20"/>
        </w:rPr>
        <w:t>6、货源组织、配货、配送、验货、会计等专业对口人员的安排与职责划分。</w:t>
      </w:r>
    </w:p>
    <w:p w14:paraId="06D4A3D0">
      <w:pPr>
        <w:pStyle w:val="21"/>
        <w:ind w:firstLine="400"/>
        <w:jc w:val="left"/>
        <w:rPr>
          <w:rFonts w:hint="eastAsia" w:ascii="仿宋" w:hAnsi="仿宋" w:eastAsia="仿宋" w:cs="仿宋"/>
        </w:rPr>
      </w:pPr>
      <w:r>
        <w:rPr>
          <w:rFonts w:hint="eastAsia" w:ascii="仿宋" w:hAnsi="仿宋" w:eastAsia="仿宋" w:cs="仿宋"/>
          <w:sz w:val="20"/>
        </w:rPr>
        <w:t>7、确保原材料新鲜、安全、及时的各类措施或组织管理办法。</w:t>
      </w:r>
    </w:p>
    <w:p w14:paraId="2E8DE869">
      <w:pPr>
        <w:pStyle w:val="21"/>
        <w:ind w:firstLine="400"/>
        <w:jc w:val="left"/>
        <w:rPr>
          <w:rFonts w:hint="eastAsia" w:ascii="仿宋" w:hAnsi="仿宋" w:eastAsia="仿宋" w:cs="仿宋"/>
        </w:rPr>
      </w:pPr>
      <w:r>
        <w:rPr>
          <w:rFonts w:hint="eastAsia" w:ascii="仿宋" w:hAnsi="仿宋" w:eastAsia="仿宋" w:cs="仿宋"/>
          <w:sz w:val="20"/>
        </w:rPr>
        <w:t>8、原材料供应商对于自身原材料生产、外部原材料的采购、销售，其合格标准与检验标准。</w:t>
      </w:r>
    </w:p>
    <w:p w14:paraId="5749E2C1">
      <w:pPr>
        <w:pStyle w:val="21"/>
        <w:ind w:firstLine="400"/>
        <w:jc w:val="left"/>
        <w:rPr>
          <w:rFonts w:hint="eastAsia" w:ascii="仿宋" w:hAnsi="仿宋" w:eastAsia="仿宋" w:cs="仿宋"/>
        </w:rPr>
      </w:pPr>
      <w:r>
        <w:rPr>
          <w:rFonts w:hint="eastAsia" w:ascii="仿宋" w:hAnsi="仿宋" w:eastAsia="仿宋" w:cs="仿宋"/>
          <w:sz w:val="20"/>
        </w:rPr>
        <w:t>9、原材料供应商对于可能的违约责任或食品安全责任的责任承担说明。</w:t>
      </w:r>
    </w:p>
    <w:p w14:paraId="103AA684">
      <w:pPr>
        <w:pStyle w:val="21"/>
        <w:ind w:firstLine="402"/>
        <w:jc w:val="left"/>
        <w:rPr>
          <w:rFonts w:hint="eastAsia" w:ascii="仿宋" w:hAnsi="仿宋" w:eastAsia="仿宋" w:cs="仿宋"/>
        </w:rPr>
      </w:pPr>
      <w:r>
        <w:rPr>
          <w:rFonts w:hint="eastAsia" w:ascii="仿宋" w:hAnsi="仿宋" w:eastAsia="仿宋" w:cs="仿宋"/>
          <w:b/>
          <w:sz w:val="20"/>
        </w:rPr>
        <w:t>（六）其他要求：</w:t>
      </w:r>
    </w:p>
    <w:p w14:paraId="485026C6">
      <w:pPr>
        <w:pStyle w:val="21"/>
        <w:ind w:firstLine="400"/>
        <w:jc w:val="left"/>
        <w:rPr>
          <w:rFonts w:hint="eastAsia" w:ascii="仿宋" w:hAnsi="仿宋" w:eastAsia="仿宋" w:cs="仿宋"/>
          <w:highlight w:val="none"/>
        </w:rPr>
      </w:pPr>
      <w:r>
        <w:rPr>
          <w:rFonts w:hint="eastAsia" w:ascii="仿宋" w:hAnsi="仿宋" w:eastAsia="仿宋" w:cs="仿宋"/>
          <w:sz w:val="20"/>
        </w:rPr>
        <w:t>1、原材料供应商应严格遵守《中华人民共和国食</w:t>
      </w:r>
      <w:r>
        <w:rPr>
          <w:rFonts w:hint="eastAsia" w:ascii="仿宋" w:hAnsi="仿宋" w:eastAsia="仿宋" w:cs="仿宋"/>
          <w:sz w:val="20"/>
          <w:highlight w:val="none"/>
        </w:rPr>
        <w:t>品卫生法》、《动物检疫法》、《食品安全国家标准 食品添加剂使用标准》（GB 2760-2024）等相关规定，一经发现供应以下食品，除全部退货外，将取消供货单位的供货资格，并由供货商承担由此造成的经济责任和法律责任：</w:t>
      </w:r>
    </w:p>
    <w:p w14:paraId="4570BF0D">
      <w:pPr>
        <w:pStyle w:val="21"/>
        <w:ind w:firstLine="400"/>
        <w:jc w:val="left"/>
        <w:rPr>
          <w:rFonts w:hint="eastAsia" w:ascii="仿宋" w:hAnsi="仿宋" w:eastAsia="仿宋" w:cs="仿宋"/>
        </w:rPr>
      </w:pPr>
      <w:r>
        <w:rPr>
          <w:rFonts w:hint="eastAsia" w:ascii="仿宋" w:hAnsi="仿宋" w:eastAsia="仿宋" w:cs="仿宋"/>
          <w:sz w:val="20"/>
        </w:rPr>
        <w:t>（1）腐败变质，油脂酸败，霉变，生虫，污秽不洁，混有异物或者其他感官性状异常，含有毒，有害物质污染，可能对人体健康有害的食品；</w:t>
      </w:r>
    </w:p>
    <w:p w14:paraId="7CD170C5">
      <w:pPr>
        <w:pStyle w:val="21"/>
        <w:ind w:firstLine="400"/>
        <w:jc w:val="left"/>
        <w:rPr>
          <w:rFonts w:hint="eastAsia" w:ascii="仿宋" w:hAnsi="仿宋" w:eastAsia="仿宋" w:cs="仿宋"/>
        </w:rPr>
      </w:pPr>
      <w:r>
        <w:rPr>
          <w:rFonts w:hint="eastAsia" w:ascii="仿宋" w:hAnsi="仿宋" w:eastAsia="仿宋" w:cs="仿宋"/>
          <w:sz w:val="20"/>
        </w:rPr>
        <w:t>（2）含有毒、有害物质或者被有害物质污染，对人体健康有害的；</w:t>
      </w:r>
    </w:p>
    <w:p w14:paraId="7A32A913">
      <w:pPr>
        <w:pStyle w:val="21"/>
        <w:ind w:firstLine="400"/>
        <w:jc w:val="left"/>
        <w:rPr>
          <w:rFonts w:hint="eastAsia" w:ascii="仿宋" w:hAnsi="仿宋" w:eastAsia="仿宋" w:cs="仿宋"/>
        </w:rPr>
      </w:pPr>
      <w:r>
        <w:rPr>
          <w:rFonts w:hint="eastAsia" w:ascii="仿宋" w:hAnsi="仿宋" w:eastAsia="仿宋" w:cs="仿宋"/>
          <w:sz w:val="20"/>
        </w:rPr>
        <w:t>（3）含有致病性寄生虫、微生物或者微生物含量超过国家限定标准的；</w:t>
      </w:r>
    </w:p>
    <w:p w14:paraId="3535C033">
      <w:pPr>
        <w:pStyle w:val="21"/>
        <w:ind w:firstLine="400"/>
        <w:jc w:val="left"/>
        <w:rPr>
          <w:rFonts w:hint="eastAsia" w:ascii="仿宋" w:hAnsi="仿宋" w:eastAsia="仿宋" w:cs="仿宋"/>
        </w:rPr>
      </w:pPr>
      <w:r>
        <w:rPr>
          <w:rFonts w:hint="eastAsia" w:ascii="仿宋" w:hAnsi="仿宋" w:eastAsia="仿宋" w:cs="仿宋"/>
          <w:sz w:val="20"/>
        </w:rPr>
        <w:t>（4）未经动物检疫部门检疫、检验或者检疫、检验不合格的肉类及其制品；</w:t>
      </w:r>
    </w:p>
    <w:p w14:paraId="32F81CF9">
      <w:pPr>
        <w:pStyle w:val="21"/>
        <w:ind w:firstLine="400"/>
        <w:jc w:val="left"/>
        <w:rPr>
          <w:rFonts w:hint="eastAsia" w:ascii="仿宋" w:hAnsi="仿宋" w:eastAsia="仿宋" w:cs="仿宋"/>
        </w:rPr>
      </w:pPr>
      <w:r>
        <w:rPr>
          <w:rFonts w:hint="eastAsia" w:ascii="仿宋" w:hAnsi="仿宋" w:eastAsia="仿宋" w:cs="仿宋"/>
          <w:sz w:val="20"/>
        </w:rPr>
        <w:t>（5）掺假、掺杂、以次充好，影响营养、卫生的；</w:t>
      </w:r>
    </w:p>
    <w:p w14:paraId="1AD18454">
      <w:pPr>
        <w:pStyle w:val="21"/>
        <w:ind w:firstLine="400"/>
        <w:jc w:val="left"/>
        <w:rPr>
          <w:rFonts w:hint="eastAsia" w:ascii="仿宋" w:hAnsi="仿宋" w:eastAsia="仿宋" w:cs="仿宋"/>
        </w:rPr>
      </w:pPr>
      <w:r>
        <w:rPr>
          <w:rFonts w:hint="eastAsia" w:ascii="仿宋" w:hAnsi="仿宋" w:eastAsia="仿宋" w:cs="仿宋"/>
          <w:sz w:val="20"/>
        </w:rPr>
        <w:t>（6）用非食品原料加工的，加入非食品用化学物质。</w:t>
      </w:r>
    </w:p>
    <w:p w14:paraId="11B45963">
      <w:pPr>
        <w:pStyle w:val="21"/>
        <w:ind w:firstLine="400"/>
        <w:jc w:val="left"/>
        <w:rPr>
          <w:rFonts w:hint="eastAsia" w:ascii="仿宋" w:hAnsi="仿宋" w:eastAsia="仿宋" w:cs="仿宋"/>
        </w:rPr>
      </w:pPr>
      <w:r>
        <w:rPr>
          <w:rFonts w:hint="eastAsia" w:ascii="仿宋" w:hAnsi="仿宋" w:eastAsia="仿宋" w:cs="仿宋"/>
          <w:sz w:val="20"/>
        </w:rPr>
        <w:t>2、中标人在供货时不得提供以下产品，一经发现采购人有权取消该供货商供货资格。</w:t>
      </w:r>
    </w:p>
    <w:p w14:paraId="09947AC8">
      <w:pPr>
        <w:pStyle w:val="21"/>
        <w:ind w:firstLine="400"/>
        <w:jc w:val="left"/>
        <w:rPr>
          <w:rFonts w:hint="eastAsia" w:ascii="仿宋" w:hAnsi="仿宋" w:eastAsia="仿宋" w:cs="仿宋"/>
        </w:rPr>
      </w:pPr>
      <w:r>
        <w:rPr>
          <w:rFonts w:hint="eastAsia" w:ascii="仿宋" w:hAnsi="仿宋" w:eastAsia="仿宋" w:cs="仿宋"/>
          <w:sz w:val="20"/>
        </w:rPr>
        <w:t>（1）无品名、产地、厂名，生产日期，保质期及中文标识及原料说明的定型包装食品。</w:t>
      </w:r>
    </w:p>
    <w:p w14:paraId="6F0466B3">
      <w:pPr>
        <w:pStyle w:val="21"/>
        <w:ind w:firstLine="400"/>
        <w:jc w:val="left"/>
        <w:rPr>
          <w:rFonts w:hint="eastAsia" w:ascii="仿宋" w:hAnsi="仿宋" w:eastAsia="仿宋" w:cs="仿宋"/>
        </w:rPr>
      </w:pPr>
      <w:r>
        <w:rPr>
          <w:rFonts w:hint="eastAsia" w:ascii="仿宋" w:hAnsi="仿宋" w:eastAsia="仿宋" w:cs="仿宋"/>
          <w:sz w:val="20"/>
        </w:rPr>
        <w:t>（2）超过保质期限或不符合食品标签规定的定型包装食品。</w:t>
      </w:r>
    </w:p>
    <w:p w14:paraId="175DD192">
      <w:pPr>
        <w:pStyle w:val="21"/>
        <w:ind w:firstLine="400"/>
        <w:jc w:val="left"/>
        <w:rPr>
          <w:rFonts w:hint="eastAsia" w:ascii="仿宋" w:hAnsi="仿宋" w:eastAsia="仿宋" w:cs="仿宋"/>
        </w:rPr>
      </w:pPr>
      <w:r>
        <w:rPr>
          <w:rFonts w:hint="eastAsia" w:ascii="仿宋" w:hAnsi="仿宋" w:eastAsia="仿宋" w:cs="仿宋"/>
          <w:sz w:val="20"/>
        </w:rPr>
        <w:t>（3）病死或者死因不明的水产品，畜，禽及其制品，劣质食用油，不合格调味品，工业用盐，非食品原料和滥用食品添加剂，农药残留超标的蔬菜等。</w:t>
      </w:r>
    </w:p>
    <w:p w14:paraId="4F339A68">
      <w:pPr>
        <w:pStyle w:val="21"/>
        <w:ind w:firstLine="400"/>
        <w:jc w:val="left"/>
        <w:rPr>
          <w:rFonts w:hint="eastAsia" w:ascii="仿宋" w:hAnsi="仿宋" w:eastAsia="仿宋" w:cs="仿宋"/>
        </w:rPr>
      </w:pPr>
      <w:r>
        <w:rPr>
          <w:rFonts w:hint="eastAsia" w:ascii="仿宋" w:hAnsi="仿宋" w:eastAsia="仿宋" w:cs="仿宋"/>
          <w:sz w:val="20"/>
        </w:rPr>
        <w:t>（4）其他不符合食品卫生标准和要求的食品。</w:t>
      </w:r>
    </w:p>
    <w:p w14:paraId="7AEAA747">
      <w:r>
        <w:rPr>
          <w:rFonts w:hint="eastAsia" w:ascii="仿宋" w:hAnsi="仿宋" w:eastAsia="仿宋" w:cs="仿宋"/>
          <w:sz w:val="20"/>
        </w:rPr>
        <w:t>★（5）</w:t>
      </w:r>
      <w:r>
        <w:rPr>
          <w:rFonts w:hint="eastAsia" w:ascii="仿宋" w:hAnsi="仿宋" w:eastAsia="仿宋" w:cs="仿宋"/>
          <w:b/>
          <w:sz w:val="20"/>
        </w:rPr>
        <w:t>供应商提供三年内无重大食品安全、人员安全事故声明。</w:t>
      </w:r>
      <w:r>
        <w:rPr>
          <w:rFonts w:hint="eastAsia" w:ascii="仿宋" w:hAnsi="仿宋" w:eastAsia="仿宋" w:cs="仿宋"/>
          <w:b/>
          <w:sz w:val="20"/>
          <w:lang w:eastAsia="zh-CN"/>
        </w:rPr>
        <w:t>（</w:t>
      </w:r>
      <w:r>
        <w:rPr>
          <w:rFonts w:hint="eastAsia" w:ascii="仿宋" w:hAnsi="仿宋" w:eastAsia="仿宋" w:cs="仿宋"/>
          <w:b/>
          <w:sz w:val="20"/>
          <w:lang w:val="en-US" w:eastAsia="zh-CN"/>
        </w:rPr>
        <w:t>提供声明函</w:t>
      </w:r>
      <w:r>
        <w:rPr>
          <w:rFonts w:hint="eastAsia" w:ascii="仿宋" w:hAnsi="仿宋" w:eastAsia="仿宋" w:cs="仿宋"/>
          <w:b/>
          <w:sz w:val="2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393D18"/>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9B4C2B"/>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4">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5">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2">
    <w:name w:val="heading 4"/>
    <w:basedOn w:val="1"/>
    <w:next w:val="1"/>
    <w:link w:val="20"/>
    <w:semiHidden/>
    <w:unhideWhenUsed/>
    <w:qFormat/>
    <w:uiPriority w:val="0"/>
    <w:pPr>
      <w:spacing w:line="360" w:lineRule="auto"/>
      <w:jc w:val="both"/>
      <w:outlineLvl w:val="3"/>
    </w:pPr>
    <w:rPr>
      <w:rFonts w:ascii="仿宋" w:hAnsi="仿宋" w:cs="Arial"/>
      <w:b/>
      <w:snapToGrid w:val="0"/>
      <w:color w:val="000000"/>
      <w:szCs w:val="21"/>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4"/>
    <w:qFormat/>
    <w:uiPriority w:val="0"/>
    <w:rPr>
      <w:rFonts w:ascii="Arial" w:hAnsi="Arial" w:eastAsia="宋体" w:cs="Times New Roman"/>
      <w:b/>
      <w:bCs/>
      <w:kern w:val="0"/>
      <w:sz w:val="36"/>
      <w:szCs w:val="22"/>
      <w:lang w:val="zh-CN" w:bidi="zh-CN"/>
    </w:rPr>
  </w:style>
  <w:style w:type="character" w:customStyle="1" w:styleId="18">
    <w:name w:val="标题 3 Char"/>
    <w:basedOn w:val="16"/>
    <w:link w:val="5"/>
    <w:qFormat/>
    <w:uiPriority w:val="0"/>
    <w:rPr>
      <w:rFonts w:ascii="Times New Roman" w:hAnsi="Times New Roman" w:eastAsia="宋体" w:cs="Times New Roman"/>
      <w:b/>
      <w:bCs/>
      <w:kern w:val="2"/>
      <w:sz w:val="32"/>
      <w:szCs w:val="32"/>
    </w:rPr>
  </w:style>
  <w:style w:type="character" w:customStyle="1" w:styleId="19">
    <w:name w:val="标题 1 Char"/>
    <w:basedOn w:val="16"/>
    <w:link w:val="3"/>
    <w:qFormat/>
    <w:uiPriority w:val="0"/>
    <w:rPr>
      <w:rFonts w:ascii="黑体" w:hAnsi="黑体" w:eastAsia="宋体" w:cs="Times New Roman"/>
      <w:b/>
      <w:kern w:val="2"/>
      <w:sz w:val="36"/>
      <w:szCs w:val="24"/>
    </w:rPr>
  </w:style>
  <w:style w:type="character" w:customStyle="1" w:styleId="20">
    <w:name w:val="标题 4 Char"/>
    <w:basedOn w:val="16"/>
    <w:link w:val="2"/>
    <w:qFormat/>
    <w:uiPriority w:val="0"/>
    <w:rPr>
      <w:rFonts w:ascii="宋体" w:hAnsi="宋体" w:eastAsia="宋体" w:cs="Arial"/>
      <w:b/>
      <w:snapToGrid w:val="0"/>
      <w:color w:val="000000"/>
      <w:kern w:val="0"/>
      <w:sz w:val="30"/>
      <w:szCs w:val="21"/>
      <w:u w:val="none"/>
      <w:lang w:val="zh-CN" w:bidi="zh-CN"/>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2026-01-08T06:28:41Z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